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716B84" w:rsidRDefault="00F13311" w:rsidP="00F13311">
      <w:pPr>
        <w:pStyle w:val="Nadpis1"/>
        <w:jc w:val="center"/>
        <w:rPr>
          <w:u w:val="single"/>
        </w:rPr>
      </w:pPr>
      <w:r w:rsidRPr="00716B84">
        <w:rPr>
          <w:u w:val="single"/>
        </w:rPr>
        <w:t>MA0004 MATEMATICKÁ ANALÝZA 1</w:t>
      </w:r>
    </w:p>
    <w:p w:rsidR="00F13311" w:rsidRPr="009E1C87" w:rsidRDefault="00D34A13" w:rsidP="00F13311">
      <w:pPr>
        <w:pStyle w:val="Nadpis1"/>
        <w:rPr>
          <w:b w:val="0"/>
        </w:rPr>
      </w:pPr>
      <w:r>
        <w:rPr>
          <w:b w:val="0"/>
        </w:rPr>
        <w:t>11</w:t>
      </w:r>
      <w:r w:rsidR="00F13311" w:rsidRPr="009E1C87">
        <w:rPr>
          <w:b w:val="0"/>
        </w:rPr>
        <w:t>. cvičení (</w:t>
      </w:r>
      <w:r>
        <w:rPr>
          <w:b w:val="0"/>
        </w:rPr>
        <w:t>9</w:t>
      </w:r>
      <w:r w:rsidR="00F13311" w:rsidRPr="009E1C87">
        <w:rPr>
          <w:b w:val="0"/>
        </w:rPr>
        <w:t xml:space="preserve">. </w:t>
      </w:r>
      <w:r w:rsidR="00A73863">
        <w:rPr>
          <w:b w:val="0"/>
        </w:rPr>
        <w:t>května</w:t>
      </w:r>
      <w:r w:rsidR="00F13311" w:rsidRPr="009E1C87">
        <w:rPr>
          <w:b w:val="0"/>
        </w:rPr>
        <w:t xml:space="preserve"> 2019)</w:t>
      </w:r>
    </w:p>
    <w:p w:rsidR="00A90EC0" w:rsidRDefault="001F7877" w:rsidP="003F7CCE">
      <w:pPr>
        <w:pStyle w:val="Nadpis3"/>
      </w:pPr>
      <w:r>
        <w:t>D</w:t>
      </w:r>
      <w:r w:rsidR="00D34A13">
        <w:t>iferenciál</w:t>
      </w:r>
      <w:r>
        <w:t xml:space="preserve"> funkce více dvou proměnných</w:t>
      </w:r>
    </w:p>
    <w:p w:rsidR="00A73863" w:rsidRDefault="001F7877" w:rsidP="00660C51">
      <w:pPr>
        <w:spacing w:before="240"/>
      </w:pPr>
      <w:r w:rsidRPr="001F7877">
        <w:rPr>
          <w:noProof/>
          <w:lang w:val="en-US"/>
        </w:rPr>
        <w:drawing>
          <wp:inline distT="0" distB="0" distL="0" distR="0">
            <wp:extent cx="5357004" cy="186015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96" cy="18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77" w:rsidRPr="001F7877" w:rsidRDefault="001F7877" w:rsidP="00660C51">
      <w:pPr>
        <w:spacing w:before="240"/>
        <w:rPr>
          <w:b/>
        </w:rPr>
      </w:pPr>
      <w:r w:rsidRPr="001F7877">
        <w:rPr>
          <w:b/>
        </w:rPr>
        <w:t>Diferenciál a jeho využití</w:t>
      </w:r>
    </w:p>
    <w:p w:rsidR="001F7877" w:rsidRPr="001F7877" w:rsidRDefault="001F7877" w:rsidP="00660C51">
      <w:pPr>
        <w:spacing w:before="24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⋅h+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⋅k</m:t>
          </m:r>
        </m:oMath>
      </m:oMathPara>
    </w:p>
    <w:p w:rsidR="001F7877" w:rsidRDefault="001F7877" w:rsidP="00660C51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Je-li </w:t>
      </w: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+h, y=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+k</m:t>
        </m:r>
      </m:oMath>
      <w:r>
        <w:rPr>
          <w:rFonts w:eastAsiaTheme="minorEastAsia"/>
        </w:rPr>
        <w:t xml:space="preserve">, pak lze pomocí diferenciálu vypočítat přibližnou hodnotu funkce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 xml:space="preserve">v bodě </w:t>
      </w:r>
      <m:oMath>
        <m:r>
          <w:rPr>
            <w:rFonts w:ascii="Cambria Math" w:eastAsiaTheme="minorEastAsia" w:hAnsi="Cambria Math"/>
          </w:rPr>
          <m:t>[x, y]</m:t>
        </m:r>
      </m:oMath>
      <w:r>
        <w:rPr>
          <w:rFonts w:eastAsiaTheme="minorEastAsia"/>
        </w:rPr>
        <w:t xml:space="preserve"> vypočítat takto:</w:t>
      </w:r>
    </w:p>
    <w:p w:rsidR="001F7877" w:rsidRPr="001F7877" w:rsidRDefault="001F7877" w:rsidP="00660C51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≐f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hAnsi="Cambria Math"/>
            </w:rPr>
            <m:t>df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⋅(x-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⋅(y-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A73863" w:rsidRPr="00A73863" w:rsidRDefault="00A73863" w:rsidP="00660C51">
      <w:pPr>
        <w:spacing w:before="240"/>
        <w:rPr>
          <w:b/>
        </w:rPr>
      </w:pPr>
      <w:r w:rsidRPr="00A73863">
        <w:rPr>
          <w:b/>
        </w:rPr>
        <w:t>Příklady</w:t>
      </w:r>
    </w:p>
    <w:p w:rsidR="002C5558" w:rsidRDefault="002C5558" w:rsidP="00660C51">
      <w:pPr>
        <w:spacing w:before="240"/>
      </w:pPr>
      <w:r>
        <w:t xml:space="preserve">1. </w:t>
      </w:r>
      <w:r w:rsidR="00F96851">
        <w:t xml:space="preserve">Spočtěte totální diferenciály 1. řádu funkce </w:t>
      </w:r>
      <m:oMath>
        <m:r>
          <w:rPr>
            <w:rFonts w:ascii="Cambria Math" w:hAnsi="Cambria Math"/>
          </w:rPr>
          <m:t>f</m:t>
        </m:r>
      </m:oMath>
      <w:r w:rsidR="00F96851">
        <w:rPr>
          <w:rFonts w:eastAsiaTheme="minorEastAsia"/>
        </w:rPr>
        <w:t xml:space="preserve"> v obecném bodě </w:t>
      </w:r>
      <m:oMath>
        <m:r>
          <w:rPr>
            <w:rFonts w:ascii="Cambria Math" w:eastAsiaTheme="minorEastAsia" w:hAnsi="Cambria Math"/>
          </w:rPr>
          <m:t>[x, y]</m:t>
        </m:r>
      </m:oMath>
      <w:r w:rsidR="00A73863">
        <w:t>:</w:t>
      </w:r>
    </w:p>
    <w:p w:rsidR="002C5558" w:rsidRDefault="002C5558" w:rsidP="00683345">
      <w:pPr>
        <w:tabs>
          <w:tab w:val="left" w:pos="7371"/>
        </w:tabs>
        <w:rPr>
          <w:rFonts w:eastAsiaTheme="minorEastAsia"/>
        </w:rPr>
      </w:pPr>
      <w:r>
        <w:t>a)</w:t>
      </w:r>
      <w:r w:rsidR="00A7386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ab/>
        <w:t>[</w:t>
      </w:r>
      <w:r w:rsidR="00F96851">
        <w:rPr>
          <w:rFonts w:eastAsiaTheme="minorEastAsia"/>
        </w:rPr>
        <w:t>1</w:t>
      </w:r>
      <w:r>
        <w:rPr>
          <w:rFonts w:eastAsiaTheme="minorEastAsia"/>
        </w:rPr>
        <w:t>]</w:t>
      </w:r>
    </w:p>
    <w:p w:rsidR="002C5558" w:rsidRPr="002C5558" w:rsidRDefault="002C5558" w:rsidP="00683345">
      <w:pPr>
        <w:tabs>
          <w:tab w:val="left" w:pos="7371"/>
        </w:tabs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=y⋅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</m:oMath>
      <w:r>
        <w:rPr>
          <w:rFonts w:eastAsiaTheme="minorEastAsia"/>
        </w:rPr>
        <w:tab/>
        <w:t>[</w:t>
      </w:r>
      <w:r w:rsidR="009263BB">
        <w:rPr>
          <w:rFonts w:eastAsiaTheme="minorEastAsia"/>
        </w:rPr>
        <w:t>1</w:t>
      </w:r>
      <w:r>
        <w:rPr>
          <w:rFonts w:eastAsiaTheme="minorEastAsia"/>
        </w:rPr>
        <w:t>]</w:t>
      </w:r>
    </w:p>
    <w:p w:rsidR="001F3D0E" w:rsidRDefault="001F3D0E" w:rsidP="00683345">
      <w:pPr>
        <w:tabs>
          <w:tab w:val="left" w:pos="7371"/>
        </w:tabs>
      </w:pPr>
      <w:r>
        <w:t xml:space="preserve">c)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="00F96851">
        <w:rPr>
          <w:rFonts w:eastAsiaTheme="minorEastAsia"/>
        </w:rPr>
        <w:tab/>
        <w:t>[1</w:t>
      </w:r>
      <w:r>
        <w:rPr>
          <w:rFonts w:eastAsiaTheme="minorEastAsia"/>
        </w:rPr>
        <w:t>]</w:t>
      </w:r>
    </w:p>
    <w:p w:rsidR="00683345" w:rsidRDefault="001F3D0E" w:rsidP="00683345">
      <w:pPr>
        <w:tabs>
          <w:tab w:val="left" w:pos="7371"/>
        </w:tabs>
        <w:rPr>
          <w:rFonts w:eastAsiaTheme="minorEastAsia"/>
        </w:rPr>
      </w:pPr>
      <w:r>
        <w:t>d</w:t>
      </w:r>
      <w:r w:rsidR="00683345" w:rsidRPr="00683345">
        <w:t>)</w:t>
      </w:r>
      <w:r w:rsidR="009263B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arctan</m:t>
            </m:r>
          </m:fName>
          <m:e>
            <m:r>
              <w:rPr>
                <w:rFonts w:ascii="Cambria Math" w:hAnsi="Cambria Math"/>
              </w:rPr>
              <m:t>xy</m:t>
            </m:r>
          </m:e>
        </m:func>
      </m:oMath>
      <w:r w:rsidR="00683345">
        <w:rPr>
          <w:rFonts w:eastAsiaTheme="minorEastAsia"/>
        </w:rPr>
        <w:tab/>
        <w:t>[</w:t>
      </w:r>
      <w:r w:rsidR="006C2500">
        <w:rPr>
          <w:rFonts w:eastAsiaTheme="minorEastAsia"/>
        </w:rPr>
        <w:t>1</w:t>
      </w:r>
      <w:r w:rsidR="00683345">
        <w:rPr>
          <w:rFonts w:eastAsiaTheme="minorEastAsia"/>
        </w:rPr>
        <w:t>]</w:t>
      </w:r>
    </w:p>
    <w:p w:rsidR="00F96851" w:rsidRDefault="001F3D0E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e</w:t>
      </w:r>
      <w:r w:rsidR="005C61CB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f(x,y)=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e>
        </m:func>
      </m:oMath>
      <w:r w:rsidR="006C2500">
        <w:rPr>
          <w:rFonts w:eastAsiaTheme="minorEastAsia"/>
        </w:rPr>
        <w:tab/>
        <w:t>[1</w:t>
      </w:r>
      <w:r>
        <w:rPr>
          <w:rFonts w:eastAsiaTheme="minorEastAsia"/>
        </w:rPr>
        <w:t>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2. Vypočtěte totální diferenciál funkce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 bodě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pro dané </w:t>
      </w:r>
      <m:oMath>
        <m:r>
          <w:rPr>
            <w:rFonts w:ascii="Cambria Math" w:eastAsiaTheme="minorEastAsia" w:hAnsi="Cambria Math"/>
          </w:rPr>
          <m:t>dx, dy</m:t>
        </m:r>
      </m:oMath>
      <w:r>
        <w:rPr>
          <w:rFonts w:eastAsiaTheme="minorEastAsia"/>
        </w:rPr>
        <w:t>.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xy</m:t>
            </m:r>
          </m:den>
        </m:f>
        <m:r>
          <w:rPr>
            <w:rFonts w:ascii="Cambria Math" w:eastAsiaTheme="minorEastAsia" w:hAnsi="Cambria Math"/>
          </w:rPr>
          <m:t>, 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2, 2</m:t>
            </m:r>
          </m:e>
        </m:d>
        <m:r>
          <w:rPr>
            <w:rFonts w:ascii="Cambria Math" w:eastAsiaTheme="minorEastAsia" w:hAnsi="Cambria Math"/>
          </w:rPr>
          <m:t>, dx=0,03, dy=0,01</m:t>
        </m:r>
      </m:oMath>
      <w:r>
        <w:rPr>
          <w:rFonts w:eastAsiaTheme="minorEastAsia"/>
        </w:rPr>
        <w:tab/>
        <w:t>[1]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=x+y-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, 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3,4</m:t>
            </m:r>
          </m:e>
        </m:d>
        <m:r>
          <w:rPr>
            <w:rFonts w:ascii="Cambria Math" w:eastAsiaTheme="minorEastAsia" w:hAnsi="Cambria Math"/>
          </w:rPr>
          <m:t>, dx=0,1, dy=0,2</m:t>
        </m:r>
      </m:oMath>
      <w:r>
        <w:rPr>
          <w:rFonts w:eastAsiaTheme="minorEastAsia"/>
        </w:rPr>
        <w:tab/>
        <w:t>[1]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xy</m:t>
            </m:r>
          </m:sup>
        </m:sSup>
        <m:r>
          <w:rPr>
            <w:rFonts w:ascii="Cambria Math" w:eastAsiaTheme="minorEastAsia" w:hAnsi="Cambria Math"/>
          </w:rPr>
          <m:t>, 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  <m:r>
          <w:rPr>
            <w:rFonts w:ascii="Cambria Math" w:eastAsiaTheme="minorEastAsia" w:hAnsi="Cambria Math"/>
          </w:rPr>
          <m:t>, dx=-0,1, dy=0,1</m:t>
        </m:r>
      </m:oMath>
      <w:r>
        <w:rPr>
          <w:rFonts w:eastAsiaTheme="minorEastAsia"/>
        </w:rPr>
        <w:tab/>
        <w:t>[1]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arccotg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>, 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2, 1</m:t>
            </m:r>
          </m:e>
        </m:d>
        <m:r>
          <w:rPr>
            <w:rFonts w:ascii="Cambria Math" w:eastAsiaTheme="minorEastAsia" w:hAnsi="Cambria Math"/>
          </w:rPr>
          <m:t>, dx=0,01, dy=0,05</m:t>
        </m:r>
      </m:oMath>
      <w:r>
        <w:rPr>
          <w:rFonts w:eastAsiaTheme="minorEastAsia"/>
        </w:rPr>
        <w:tab/>
        <w:t>[1]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lastRenderedPageBreak/>
        <w:t>3. Pomocí diferenciálu vypočtěte přibližně hodnotu následujících výrazů.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1,02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0,95</m:t>
                </m:r>
              </m:den>
            </m:f>
          </m:e>
        </m:func>
      </m:oMath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1,97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</m:oMath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0,48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1,05</m:t>
                </m:r>
              </m:den>
            </m:f>
          </m:e>
        </m:func>
      </m:oMath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0,97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0,05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</m:oMath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0,05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-0,02</m:t>
            </m:r>
          </m:sup>
        </m:sSup>
      </m:oMath>
      <w:r>
        <w:rPr>
          <w:rFonts w:eastAsiaTheme="minorEastAsia"/>
        </w:rPr>
        <w:tab/>
        <w:t>[2]</w:t>
      </w:r>
    </w:p>
    <w:p w:rsidR="00300F26" w:rsidRDefault="00352AAF" w:rsidP="00352AAF">
      <w:pPr>
        <w:pStyle w:val="Nadpis3"/>
        <w:rPr>
          <w:rFonts w:eastAsiaTheme="minorEastAsia"/>
        </w:rPr>
      </w:pPr>
      <w:r>
        <w:rPr>
          <w:rFonts w:eastAsiaTheme="minorEastAsia"/>
        </w:rPr>
        <w:t>Lokální extrémy funkcí dvou proměnných</w:t>
      </w:r>
    </w:p>
    <w:p w:rsidR="00F5702A" w:rsidRDefault="00F5702A" w:rsidP="00F5702A">
      <w:pPr>
        <w:spacing w:before="240"/>
      </w:pPr>
      <w:r w:rsidRPr="00F5702A">
        <w:rPr>
          <w:noProof/>
          <w:lang w:val="en-US"/>
        </w:rPr>
        <w:drawing>
          <wp:inline distT="0" distB="0" distL="0" distR="0">
            <wp:extent cx="5324475" cy="449841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46" cy="4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2A" w:rsidRPr="00F5702A" w:rsidRDefault="00F5702A" w:rsidP="00F5702A">
      <w:pPr>
        <w:spacing w:before="240"/>
      </w:pPr>
      <w:r w:rsidRPr="00F5702A">
        <w:rPr>
          <w:noProof/>
          <w:lang w:val="en-US"/>
        </w:rPr>
        <w:drawing>
          <wp:inline distT="0" distB="0" distL="0" distR="0">
            <wp:extent cx="5372100" cy="22554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71" cy="22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AF" w:rsidRDefault="00352AAF" w:rsidP="00352AAF">
      <w:pPr>
        <w:spacing w:before="240"/>
      </w:pPr>
      <w:r>
        <w:t>4. Určete lokální extrémy funkce dvou proměnných.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+5x+2y</m:t>
        </m:r>
      </m:oMath>
      <w:r>
        <w:rPr>
          <w:rFonts w:eastAsiaTheme="minorEastAsia"/>
        </w:rPr>
        <w:tab/>
        <w:t>[3]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=2xy-3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+x+y</m:t>
        </m:r>
      </m:oMath>
      <w:r>
        <w:rPr>
          <w:rFonts w:eastAsiaTheme="minorEastAsia"/>
        </w:rPr>
        <w:tab/>
        <w:t>[3]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bookmarkStart w:id="0" w:name="_GoBack"/>
      <w:bookmarkEnd w:id="0"/>
      <w:r>
        <w:rPr>
          <w:rFonts w:eastAsiaTheme="minorEastAsia"/>
        </w:rPr>
        <w:tab/>
        <w:t>[3]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-2xy-5x</m:t>
        </m:r>
      </m:oMath>
      <w:r>
        <w:rPr>
          <w:rFonts w:eastAsiaTheme="minorEastAsia"/>
        </w:rPr>
        <w:tab/>
        <w:t>[3]</w:t>
      </w:r>
    </w:p>
    <w:p w:rsidR="00352AAF" w:rsidRPr="00352AAF" w:rsidRDefault="00352AAF" w:rsidP="00352AAF">
      <w:pPr>
        <w:tabs>
          <w:tab w:val="left" w:pos="7371"/>
        </w:tabs>
        <w:spacing w:before="240"/>
      </w:pPr>
      <w:r>
        <w:rPr>
          <w:rFonts w:eastAsiaTheme="minorEastAsia"/>
        </w:rPr>
        <w:t xml:space="preserve">e)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-3xy+2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  <w:t>[3]</w:t>
      </w:r>
    </w:p>
    <w:p w:rsidR="00F5702A" w:rsidRDefault="00F5702A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</w:pPr>
      <w:r>
        <w:br w:type="page"/>
      </w:r>
    </w:p>
    <w:p w:rsidR="00401EF9" w:rsidRPr="00D72A31" w:rsidRDefault="00401EF9" w:rsidP="00B672E0">
      <w:pPr>
        <w:pStyle w:val="Nadpis2"/>
      </w:pPr>
      <w:r>
        <w:lastRenderedPageBreak/>
        <w:t>Zdroj</w:t>
      </w:r>
      <w:r w:rsidR="002C5558">
        <w:t>e</w:t>
      </w:r>
    </w:p>
    <w:p w:rsidR="00401EF9" w:rsidRDefault="00035B55" w:rsidP="008A6FBE">
      <w:pPr>
        <w:spacing w:before="240"/>
        <w:rPr>
          <w:rStyle w:val="Hypertextovodkaz"/>
        </w:rPr>
      </w:pPr>
      <w:r>
        <w:t xml:space="preserve">[1] </w:t>
      </w:r>
      <w:r w:rsidR="008A6FBE">
        <w:t>KUBEN</w:t>
      </w:r>
      <w:r w:rsidR="00401EF9">
        <w:t xml:space="preserve"> </w:t>
      </w:r>
      <w:r w:rsidR="008A6FBE">
        <w:t>J., MAYEROVÁ Š</w:t>
      </w:r>
      <w:r w:rsidR="00401EF9">
        <w:t>.</w:t>
      </w:r>
      <w:r w:rsidR="008A6FBE">
        <w:t>, RAČKOVÁ P., ŠARMANOVÁ P.</w:t>
      </w:r>
      <w:r w:rsidR="00401EF9">
        <w:t xml:space="preserve"> </w:t>
      </w:r>
      <w:r w:rsidR="008A6FBE" w:rsidRPr="008A6FBE">
        <w:rPr>
          <w:i/>
        </w:rPr>
        <w:t>Diferenciální počet funkcí více proměnných</w:t>
      </w:r>
      <w:r w:rsidR="00401EF9">
        <w:t xml:space="preserve">. </w:t>
      </w:r>
      <w:r w:rsidR="008A6FBE">
        <w:t xml:space="preserve">Vysoká škola báňská – Technická univerzita Ostrava a Západočeská univerzita v Plzni. </w:t>
      </w:r>
      <w:r w:rsidR="00401EF9">
        <w:t>2012. Dostupné z:</w:t>
      </w:r>
      <w:r w:rsidR="000209AC">
        <w:t xml:space="preserve"> </w:t>
      </w:r>
      <w:hyperlink r:id="rId11" w:history="1">
        <w:r w:rsidR="000209AC">
          <w:rPr>
            <w:rStyle w:val="Hypertextovodkaz"/>
            <w:sz w:val="18"/>
            <w:szCs w:val="18"/>
          </w:rPr>
          <w:t>homel.vsb.cz/~kab002/vyuka/vpzma13_14/materialy/Diferencialni_pocet_vice_promennych.pdf</w:t>
        </w:r>
      </w:hyperlink>
    </w:p>
    <w:p w:rsidR="0017779D" w:rsidRDefault="00035B55">
      <w:r>
        <w:t xml:space="preserve">[2] </w:t>
      </w:r>
      <w:r w:rsidR="008A6FBE">
        <w:t xml:space="preserve">DOŠLÁ Z., DOŠLÝ O. </w:t>
      </w:r>
      <w:r w:rsidR="008A6FBE" w:rsidRPr="008A6FBE">
        <w:rPr>
          <w:i/>
        </w:rPr>
        <w:t>Diferenciální počet funkcí více proměnných</w:t>
      </w:r>
      <w:r w:rsidR="008A6FBE">
        <w:t>. Masarykova univerzita v Brně, Přírodovědecká fakulta</w:t>
      </w:r>
      <w:r>
        <w:t xml:space="preserve">. </w:t>
      </w:r>
      <w:r w:rsidR="008A6FBE">
        <w:t>2. vydání, 1999. ISBN 80-210-2052-0.</w:t>
      </w:r>
      <w:r w:rsidR="008103FD">
        <w:t xml:space="preserve"> Dostupné z: </w:t>
      </w:r>
      <w:hyperlink r:id="rId12" w:history="1">
        <w:r w:rsidR="008103FD" w:rsidRPr="008103FD">
          <w:rPr>
            <w:rStyle w:val="Hypertextovodkaz"/>
          </w:rPr>
          <w:t>http://www.math.muni.cz/~plch/mapm/protisk.pdf</w:t>
        </w:r>
      </w:hyperlink>
    </w:p>
    <w:p w:rsidR="008A6FBE" w:rsidRDefault="008A6FBE">
      <w:r>
        <w:t xml:space="preserve">[3] KLAŠKA J. </w:t>
      </w:r>
      <w:r w:rsidRPr="00660C51">
        <w:rPr>
          <w:i/>
        </w:rPr>
        <w:t>Diferenciální a integrální počet funkcí více proměnných</w:t>
      </w:r>
      <w:r>
        <w:t xml:space="preserve">. </w:t>
      </w:r>
      <w:r w:rsidRPr="008A6FBE">
        <w:t>Fakulta strojního inženýrství VUT v Brně</w:t>
      </w:r>
      <w:r>
        <w:t xml:space="preserve">. 2009. Dostupné z: </w:t>
      </w:r>
      <w:hyperlink r:id="rId13" w:history="1">
        <w:r w:rsidRPr="008A6FBE">
          <w:rPr>
            <w:rStyle w:val="Hypertextovodkaz"/>
          </w:rPr>
          <w:t>http://mathonline.fme.vutbr.cz/download.aspx?id_file=1021</w:t>
        </w:r>
      </w:hyperlink>
    </w:p>
    <w:p w:rsidR="004C004C" w:rsidRDefault="004C004C" w:rsidP="00B672E0">
      <w:pPr>
        <w:pStyle w:val="Nadpis2"/>
      </w:pPr>
      <w:r>
        <w:t>Výsledky</w:t>
      </w:r>
    </w:p>
    <w:p w:rsidR="00E67049" w:rsidRDefault="00E67049" w:rsidP="00046E88">
      <w:pPr>
        <w:rPr>
          <w:rFonts w:eastAsiaTheme="minorEastAsia"/>
        </w:rPr>
      </w:pPr>
      <w:r>
        <w:rPr>
          <w:rFonts w:eastAsiaTheme="minorEastAsia"/>
        </w:rPr>
        <w:t xml:space="preserve">1.  a) </w:t>
      </w:r>
      <m:oMath>
        <m:r>
          <w:rPr>
            <w:rFonts w:ascii="Cambria Math" w:eastAsiaTheme="minorEastAsia" w:hAnsi="Cambria Math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=6x⋅dx-6y⋅dy</m:t>
        </m:r>
      </m:oMath>
      <w:r>
        <w:rPr>
          <w:rFonts w:eastAsiaTheme="minorEastAsia"/>
        </w:rPr>
        <w:br/>
        <w:t xml:space="preserve">b) </w:t>
      </w:r>
      <m:oMath>
        <m:r>
          <w:rPr>
            <w:rFonts w:ascii="Cambria Math" w:eastAsiaTheme="minorEastAsia" w:hAnsi="Cambria Math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⋅dx+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2x⋅dy</m:t>
            </m:r>
          </m:e>
        </m:func>
      </m:oMath>
      <w:r>
        <w:rPr>
          <w:rFonts w:eastAsiaTheme="minorEastAsia"/>
        </w:rPr>
        <w:br/>
        <w:t xml:space="preserve">c) </w:t>
      </w:r>
      <m:oMath>
        <m:r>
          <w:rPr>
            <w:rFonts w:ascii="Cambria Math" w:eastAsiaTheme="minorEastAsia" w:hAnsi="Cambria Math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y-1</m:t>
            </m:r>
          </m:sup>
        </m:sSup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y⋅dx+x⋅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y⋅</m:t>
                </m:r>
              </m:e>
            </m:func>
            <m:r>
              <w:rPr>
                <w:rFonts w:ascii="Cambria Math" w:eastAsiaTheme="minorEastAsia" w:hAnsi="Cambria Math"/>
              </w:rPr>
              <m:t>dy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⋅(y⋅dx+x⋅dy)</m:t>
        </m:r>
      </m:oMath>
      <w:r w:rsidR="00205DE7">
        <w:rPr>
          <w:rFonts w:eastAsiaTheme="minorEastAsia"/>
        </w:rPr>
        <w:br/>
        <w:t xml:space="preserve">e) </w:t>
      </w:r>
      <m:oMath>
        <m:r>
          <w:rPr>
            <w:rFonts w:ascii="Cambria Math" w:eastAsiaTheme="minorEastAsia" w:hAnsi="Cambria Math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⋅(x⋅dx+y⋅dy)</m:t>
        </m:r>
      </m:oMath>
    </w:p>
    <w:p w:rsidR="00205DE7" w:rsidRPr="00205DE7" w:rsidRDefault="00205DE7" w:rsidP="00205DE7">
      <w:pPr>
        <w:rPr>
          <w:rFonts w:eastAsiaTheme="minorEastAsia"/>
        </w:rPr>
      </w:pPr>
      <w:r>
        <w:rPr>
          <w:rFonts w:eastAsiaTheme="minorEastAsia"/>
        </w:rPr>
        <w:t xml:space="preserve">2. a) 0,02; 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50</m:t>
            </m:r>
          </m:den>
        </m:f>
        <m:r>
          <w:rPr>
            <w:rFonts w:ascii="Cambria Math" w:eastAsiaTheme="minorEastAsia" w:hAnsi="Cambria Math"/>
          </w:rPr>
          <m:t>=0,08</m:t>
        </m:r>
      </m:oMath>
      <w:r>
        <w:rPr>
          <w:rFonts w:eastAsiaTheme="minorEastAsia"/>
        </w:rPr>
        <w:t xml:space="preserve">; c) </w:t>
      </w:r>
      <m:oMath>
        <m:r>
          <w:rPr>
            <w:rFonts w:ascii="Cambria Math" w:eastAsiaTheme="minorEastAsia" w:hAnsi="Cambria Math"/>
          </w:rPr>
          <m:t>–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≐-0,739</m:t>
        </m:r>
      </m:oMath>
      <w:r>
        <w:rPr>
          <w:rFonts w:eastAsiaTheme="minorEastAsia"/>
        </w:rPr>
        <w:t xml:space="preserve">, 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500</m:t>
            </m:r>
          </m:den>
        </m:f>
        <m:r>
          <w:rPr>
            <w:rFonts w:ascii="Cambria Math" w:eastAsiaTheme="minorEastAsia" w:hAnsi="Cambria Math"/>
          </w:rPr>
          <m:t>=0,018</m:t>
        </m:r>
      </m:oMath>
    </w:p>
    <w:p w:rsidR="00205DE7" w:rsidRDefault="00205DE7" w:rsidP="00205DE7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207D88"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+0,035</m:t>
        </m:r>
      </m:oMath>
      <w:r w:rsidR="00207D88">
        <w:rPr>
          <w:rFonts w:eastAsiaTheme="minorEastAsia"/>
        </w:rPr>
        <w:t xml:space="preserve">, b) 2,95, 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 w:rsidR="00207D88">
        <w:rPr>
          <w:rFonts w:eastAsiaTheme="minorEastAsia"/>
        </w:rPr>
        <w:t xml:space="preserve">, d) </w:t>
      </w:r>
      <m:oMath>
        <m:r>
          <w:rPr>
            <w:rFonts w:ascii="Cambria Math" w:eastAsiaTheme="minorEastAsia" w:hAnsi="Cambria Math"/>
          </w:rPr>
          <m:t>-0,06</m:t>
        </m:r>
      </m:oMath>
      <w:r w:rsidR="00207D88">
        <w:rPr>
          <w:rFonts w:eastAsiaTheme="minorEastAsia"/>
        </w:rPr>
        <w:t xml:space="preserve">, e) </w:t>
      </w:r>
      <m:oMath>
        <m:r>
          <w:rPr>
            <w:rFonts w:ascii="Cambria Math" w:eastAsiaTheme="minorEastAsia" w:hAnsi="Cambria Math"/>
          </w:rPr>
          <m:t>1,13</m:t>
        </m:r>
      </m:oMath>
    </w:p>
    <w:p w:rsidR="00205DE7" w:rsidRPr="00205DE7" w:rsidRDefault="00205DE7" w:rsidP="00205DE7">
      <w:pPr>
        <w:rPr>
          <w:rFonts w:eastAsiaTheme="minorEastAsia"/>
        </w:rPr>
      </w:pPr>
      <w:r>
        <w:rPr>
          <w:rFonts w:eastAsiaTheme="minorEastAsia"/>
        </w:rPr>
        <w:t xml:space="preserve">4. a) lokální minimum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br/>
        <w:t xml:space="preserve">b) lokální minimum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</m:e>
        </m:d>
      </m:oMath>
      <w:r>
        <w:rPr>
          <w:rFonts w:eastAsiaTheme="minorEastAsia"/>
        </w:rPr>
        <w:br/>
        <w:t xml:space="preserve">c) lokální minimum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lokální maximum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  <w:r>
        <w:rPr>
          <w:rFonts w:eastAsiaTheme="minorEastAsia"/>
        </w:rPr>
        <w:t xml:space="preserve">, stac. body, v nichž extrém nenastává: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-1,2</m:t>
            </m:r>
          </m:e>
        </m:d>
        <m:r>
          <w:rPr>
            <w:rFonts w:ascii="Cambria Math" w:eastAsiaTheme="minorEastAsia" w:hAnsi="Cambria Math"/>
          </w:rPr>
          <m:t>;[-1,-2]</m:t>
        </m:r>
      </m:oMath>
      <w:r>
        <w:rPr>
          <w:rFonts w:eastAsiaTheme="minorEastAsia"/>
        </w:rPr>
        <w:br/>
        <w:t xml:space="preserve">d) lokální minimum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,1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lokální maximum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,1</m:t>
            </m:r>
          </m:e>
        </m:d>
      </m:oMath>
      <w:r>
        <w:rPr>
          <w:rFonts w:eastAsiaTheme="minorEastAsia"/>
        </w:rPr>
        <w:t xml:space="preserve">, stac. body, v nichž extrém nenastává: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/>
          </w:rPr>
          <m:t>;[0,1-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br/>
        <w:t xml:space="preserve">e) lokální minimum v bodě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 xml:space="preserve">, stacionární bod, v němž extrém nenastává: </w:t>
      </w:r>
      <m:oMath>
        <m:r>
          <w:rPr>
            <w:rFonts w:ascii="Cambria Math" w:eastAsiaTheme="minorEastAsia" w:hAnsi="Cambria Math"/>
          </w:rPr>
          <m:t>[0,0]</m:t>
        </m:r>
      </m:oMath>
      <w:r>
        <w:rPr>
          <w:rFonts w:eastAsiaTheme="minorEastAsia"/>
        </w:rPr>
        <w:br/>
        <w:t xml:space="preserve"> </w:t>
      </w:r>
    </w:p>
    <w:p w:rsidR="00E67049" w:rsidRPr="00E67049" w:rsidRDefault="00E67049" w:rsidP="00046E88">
      <w:pPr>
        <w:rPr>
          <w:rFonts w:eastAsiaTheme="minorEastAsia"/>
        </w:rPr>
      </w:pPr>
    </w:p>
    <w:sectPr w:rsidR="00E67049" w:rsidRPr="00E67049" w:rsidSect="00D72A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63" w:rsidRDefault="00A73863" w:rsidP="00035B55">
      <w:pPr>
        <w:spacing w:after="0" w:line="240" w:lineRule="auto"/>
      </w:pPr>
      <w:r>
        <w:separator/>
      </w:r>
    </w:p>
  </w:endnote>
  <w:endnote w:type="continuationSeparator" w:id="0">
    <w:p w:rsidR="00A73863" w:rsidRDefault="00A73863" w:rsidP="000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63" w:rsidRDefault="00A73863" w:rsidP="00035B55">
      <w:pPr>
        <w:spacing w:after="0" w:line="240" w:lineRule="auto"/>
      </w:pPr>
      <w:r>
        <w:separator/>
      </w:r>
    </w:p>
  </w:footnote>
  <w:footnote w:type="continuationSeparator" w:id="0">
    <w:p w:rsidR="00A73863" w:rsidRDefault="00A73863" w:rsidP="0003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40D"/>
    <w:multiLevelType w:val="hybridMultilevel"/>
    <w:tmpl w:val="EBD8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76B2"/>
    <w:multiLevelType w:val="hybridMultilevel"/>
    <w:tmpl w:val="C06C82DC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0B0C"/>
    <w:multiLevelType w:val="hybridMultilevel"/>
    <w:tmpl w:val="DE88B136"/>
    <w:lvl w:ilvl="0" w:tplc="83F027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90EA5"/>
    <w:multiLevelType w:val="hybridMultilevel"/>
    <w:tmpl w:val="E9F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F0B"/>
    <w:multiLevelType w:val="hybridMultilevel"/>
    <w:tmpl w:val="3772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4740"/>
    <w:multiLevelType w:val="hybridMultilevel"/>
    <w:tmpl w:val="4874FFE0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A"/>
    <w:rsid w:val="000209AC"/>
    <w:rsid w:val="00035B55"/>
    <w:rsid w:val="00046E88"/>
    <w:rsid w:val="00047402"/>
    <w:rsid w:val="000F1AAD"/>
    <w:rsid w:val="00110F74"/>
    <w:rsid w:val="00153DF9"/>
    <w:rsid w:val="001628D0"/>
    <w:rsid w:val="00163D91"/>
    <w:rsid w:val="00172B09"/>
    <w:rsid w:val="0017779D"/>
    <w:rsid w:val="001B5F32"/>
    <w:rsid w:val="001C73BD"/>
    <w:rsid w:val="001F3D0E"/>
    <w:rsid w:val="001F59E4"/>
    <w:rsid w:val="001F7877"/>
    <w:rsid w:val="00205DE7"/>
    <w:rsid w:val="00207D88"/>
    <w:rsid w:val="00230465"/>
    <w:rsid w:val="002B4D65"/>
    <w:rsid w:val="002C5558"/>
    <w:rsid w:val="00300F26"/>
    <w:rsid w:val="00306D38"/>
    <w:rsid w:val="003505B5"/>
    <w:rsid w:val="00352AAF"/>
    <w:rsid w:val="00355057"/>
    <w:rsid w:val="003F7CCE"/>
    <w:rsid w:val="00401EF9"/>
    <w:rsid w:val="004B331E"/>
    <w:rsid w:val="004C004C"/>
    <w:rsid w:val="004D45EF"/>
    <w:rsid w:val="004E53C7"/>
    <w:rsid w:val="004F2FCB"/>
    <w:rsid w:val="0055301D"/>
    <w:rsid w:val="005C61CB"/>
    <w:rsid w:val="00603E5E"/>
    <w:rsid w:val="00623E87"/>
    <w:rsid w:val="00642E61"/>
    <w:rsid w:val="00660C51"/>
    <w:rsid w:val="00683345"/>
    <w:rsid w:val="006C2500"/>
    <w:rsid w:val="006C39B9"/>
    <w:rsid w:val="006F1DD9"/>
    <w:rsid w:val="00716B84"/>
    <w:rsid w:val="00740E47"/>
    <w:rsid w:val="00773952"/>
    <w:rsid w:val="007A2AC3"/>
    <w:rsid w:val="007A2C44"/>
    <w:rsid w:val="007A7BEF"/>
    <w:rsid w:val="008103FD"/>
    <w:rsid w:val="0082654C"/>
    <w:rsid w:val="008A6FBE"/>
    <w:rsid w:val="008D1E1D"/>
    <w:rsid w:val="009263BB"/>
    <w:rsid w:val="009932B8"/>
    <w:rsid w:val="009E1C87"/>
    <w:rsid w:val="00A0380C"/>
    <w:rsid w:val="00A10A72"/>
    <w:rsid w:val="00A16C9D"/>
    <w:rsid w:val="00A73863"/>
    <w:rsid w:val="00A90EC0"/>
    <w:rsid w:val="00AB37B3"/>
    <w:rsid w:val="00B37FCC"/>
    <w:rsid w:val="00B672E0"/>
    <w:rsid w:val="00B8538B"/>
    <w:rsid w:val="00BC6ED1"/>
    <w:rsid w:val="00C21EE1"/>
    <w:rsid w:val="00C63696"/>
    <w:rsid w:val="00C969C6"/>
    <w:rsid w:val="00CB4ABF"/>
    <w:rsid w:val="00D105A5"/>
    <w:rsid w:val="00D34A13"/>
    <w:rsid w:val="00D4081A"/>
    <w:rsid w:val="00D72A31"/>
    <w:rsid w:val="00D7321A"/>
    <w:rsid w:val="00D91032"/>
    <w:rsid w:val="00DB5B89"/>
    <w:rsid w:val="00DC2AA0"/>
    <w:rsid w:val="00E67049"/>
    <w:rsid w:val="00E91EAD"/>
    <w:rsid w:val="00EA2B67"/>
    <w:rsid w:val="00ED5F12"/>
    <w:rsid w:val="00EE30F4"/>
    <w:rsid w:val="00EE6FFD"/>
    <w:rsid w:val="00F13311"/>
    <w:rsid w:val="00F5702A"/>
    <w:rsid w:val="00F9685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F6A7"/>
  <w15:docId w15:val="{B499F2B8-3FFD-445D-8C1D-8B81B5F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672E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72E0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8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672E0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672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16B8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athonline.fme.vutbr.cz/download.aspx?id_file=1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.muni.cz/~plch/mapm/protis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l.vsb.cz/~kab002/vyuka/vpzma13_14/materialy/Diferencialni_pocet_vice_promennych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612A-174C-49BB-A694-E7AEA86D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25</cp:revision>
  <dcterms:created xsi:type="dcterms:W3CDTF">2019-04-22T19:06:00Z</dcterms:created>
  <dcterms:modified xsi:type="dcterms:W3CDTF">2019-05-10T06:17:00Z</dcterms:modified>
</cp:coreProperties>
</file>