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FE6F4" w14:textId="77777777" w:rsidR="00B8408B" w:rsidRDefault="00B8408B" w:rsidP="00D10782">
      <w:pPr>
        <w:spacing w:after="160" w:line="259" w:lineRule="auto"/>
        <w:rPr>
          <w:lang w:val="de-DE"/>
        </w:rPr>
      </w:pPr>
    </w:p>
    <w:tbl>
      <w:tblPr>
        <w:tblStyle w:val="Mkatabulky"/>
        <w:tblW w:w="0" w:type="auto"/>
        <w:tblLook w:val="04A0" w:firstRow="1" w:lastRow="0" w:firstColumn="1" w:lastColumn="0" w:noHBand="0" w:noVBand="1"/>
      </w:tblPr>
      <w:tblGrid>
        <w:gridCol w:w="2972"/>
        <w:gridCol w:w="6090"/>
      </w:tblGrid>
      <w:tr w:rsidR="00B8408B" w:rsidRPr="00536077" w14:paraId="62952BD3" w14:textId="77777777" w:rsidTr="008341FE">
        <w:tc>
          <w:tcPr>
            <w:tcW w:w="2972" w:type="dxa"/>
          </w:tcPr>
          <w:p w14:paraId="51F883DD" w14:textId="77777777" w:rsidR="00B8408B" w:rsidRPr="00AF1B72" w:rsidRDefault="00B8408B" w:rsidP="008341FE">
            <w:pPr>
              <w:spacing w:after="240"/>
              <w:rPr>
                <w:b/>
                <w:lang w:val="de-DE"/>
              </w:rPr>
            </w:pPr>
            <w:r>
              <w:rPr>
                <w:b/>
                <w:lang w:val="de-DE"/>
              </w:rPr>
              <w:t>TITEL der Aktivität</w:t>
            </w:r>
          </w:p>
        </w:tc>
        <w:tc>
          <w:tcPr>
            <w:tcW w:w="6090" w:type="dxa"/>
          </w:tcPr>
          <w:p w14:paraId="45E7A441" w14:textId="77777777" w:rsidR="00B8408B" w:rsidRPr="00536077" w:rsidRDefault="00B8408B" w:rsidP="008341FE">
            <w:pPr>
              <w:spacing w:after="240"/>
              <w:rPr>
                <w:i/>
                <w:lang w:val="de-DE"/>
              </w:rPr>
            </w:pPr>
            <w:r>
              <w:rPr>
                <w:i/>
                <w:color w:val="0000FF"/>
                <w:lang w:val="de-DE"/>
              </w:rPr>
              <w:t xml:space="preserve">Laufdiktat – Grußkarten bzw. MMS aus dem Urlaub </w:t>
            </w:r>
          </w:p>
        </w:tc>
      </w:tr>
      <w:tr w:rsidR="00B8408B" w:rsidRPr="00536077" w14:paraId="1F603167" w14:textId="77777777" w:rsidTr="008341FE">
        <w:tc>
          <w:tcPr>
            <w:tcW w:w="2972" w:type="dxa"/>
          </w:tcPr>
          <w:p w14:paraId="0FBF322B" w14:textId="77777777" w:rsidR="00B8408B" w:rsidRPr="00536077" w:rsidRDefault="00B8408B" w:rsidP="008341FE">
            <w:pPr>
              <w:spacing w:after="0"/>
              <w:rPr>
                <w:lang w:val="de-DE"/>
              </w:rPr>
            </w:pPr>
            <w:r>
              <w:rPr>
                <w:lang w:val="de-DE"/>
              </w:rPr>
              <w:t>Ziele</w:t>
            </w:r>
          </w:p>
          <w:p w14:paraId="34F46068" w14:textId="77777777" w:rsidR="00B8408B" w:rsidRPr="00536077" w:rsidRDefault="00B8408B" w:rsidP="008341FE">
            <w:pPr>
              <w:spacing w:after="0"/>
              <w:rPr>
                <w:lang w:val="de-DE"/>
              </w:rPr>
            </w:pPr>
          </w:p>
          <w:p w14:paraId="1E2345E2" w14:textId="77777777" w:rsidR="00B8408B" w:rsidRPr="00AF1B72" w:rsidRDefault="00B8408B" w:rsidP="008341FE">
            <w:pPr>
              <w:spacing w:after="240"/>
              <w:rPr>
                <w:b/>
                <w:lang w:val="de-DE"/>
              </w:rPr>
            </w:pPr>
          </w:p>
        </w:tc>
        <w:tc>
          <w:tcPr>
            <w:tcW w:w="6090" w:type="dxa"/>
          </w:tcPr>
          <w:p w14:paraId="4A3CA93F" w14:textId="77777777" w:rsidR="00B8408B" w:rsidRPr="00536077" w:rsidRDefault="00B8408B" w:rsidP="008341FE">
            <w:pPr>
              <w:pStyle w:val="Odstavecseseznamem"/>
              <w:numPr>
                <w:ilvl w:val="0"/>
                <w:numId w:val="2"/>
              </w:numPr>
              <w:spacing w:after="0"/>
              <w:rPr>
                <w:lang w:val="de-DE"/>
              </w:rPr>
            </w:pPr>
            <w:r w:rsidRPr="00536077">
              <w:rPr>
                <w:lang w:val="de-DE"/>
              </w:rPr>
              <w:t xml:space="preserve">Sprachliche: </w:t>
            </w:r>
          </w:p>
          <w:p w14:paraId="1435ADEE" w14:textId="77777777" w:rsidR="00B8408B" w:rsidRDefault="00B8408B" w:rsidP="008341FE">
            <w:pPr>
              <w:spacing w:after="0"/>
              <w:rPr>
                <w:i/>
                <w:color w:val="0000FF"/>
                <w:lang w:val="de-DE"/>
              </w:rPr>
            </w:pPr>
            <w:r>
              <w:rPr>
                <w:i/>
                <w:color w:val="0000FF"/>
                <w:lang w:val="de-DE"/>
              </w:rPr>
              <w:t xml:space="preserve">- </w:t>
            </w:r>
            <w:r w:rsidRPr="00536077">
              <w:rPr>
                <w:i/>
                <w:color w:val="0000FF"/>
                <w:lang w:val="de-DE"/>
              </w:rPr>
              <w:t>bekannten Wortschatz zum Thema Urlaub wiederholen</w:t>
            </w:r>
            <w:r>
              <w:rPr>
                <w:i/>
                <w:color w:val="0000FF"/>
                <w:lang w:val="de-DE"/>
              </w:rPr>
              <w:t xml:space="preserve"> (mit Fokus auf richtige Aussprache und Rechtschreibung)</w:t>
            </w:r>
          </w:p>
          <w:p w14:paraId="6A5E4758" w14:textId="77777777" w:rsidR="00B8408B" w:rsidRPr="00536077" w:rsidRDefault="00B8408B" w:rsidP="008341FE">
            <w:pPr>
              <w:spacing w:after="0"/>
              <w:rPr>
                <w:i/>
                <w:color w:val="0000FF"/>
                <w:lang w:val="de-DE"/>
              </w:rPr>
            </w:pPr>
            <w:r>
              <w:rPr>
                <w:i/>
                <w:color w:val="0000FF"/>
                <w:lang w:val="de-DE"/>
              </w:rPr>
              <w:t xml:space="preserve">- die textsortenlinguistischen Merkmale einer Grußkarte (bzw. MMS) aus dem Urlaub erkennen </w:t>
            </w:r>
          </w:p>
          <w:p w14:paraId="3DE3EA8A" w14:textId="77777777" w:rsidR="00B8408B" w:rsidRPr="00536077" w:rsidRDefault="00B8408B" w:rsidP="008341FE">
            <w:pPr>
              <w:spacing w:after="0"/>
              <w:rPr>
                <w:i/>
                <w:color w:val="0000FF"/>
                <w:lang w:val="de-DE"/>
              </w:rPr>
            </w:pPr>
          </w:p>
          <w:p w14:paraId="6BA9755D" w14:textId="77777777" w:rsidR="00B8408B" w:rsidRPr="00536077" w:rsidRDefault="00B8408B" w:rsidP="008341FE">
            <w:pPr>
              <w:pStyle w:val="Odstavecseseznamem"/>
              <w:numPr>
                <w:ilvl w:val="0"/>
                <w:numId w:val="2"/>
              </w:numPr>
              <w:spacing w:after="0"/>
              <w:rPr>
                <w:lang w:val="de-DE"/>
              </w:rPr>
            </w:pPr>
            <w:r w:rsidRPr="00536077">
              <w:rPr>
                <w:lang w:val="de-DE"/>
              </w:rPr>
              <w:t>Außersprachliche:</w:t>
            </w:r>
          </w:p>
          <w:p w14:paraId="5F086AB1" w14:textId="77777777" w:rsidR="00B8408B" w:rsidRDefault="00B8408B" w:rsidP="008341FE">
            <w:pPr>
              <w:spacing w:after="0"/>
              <w:rPr>
                <w:i/>
                <w:color w:val="0000FF"/>
                <w:lang w:val="de-DE"/>
              </w:rPr>
            </w:pPr>
            <w:r>
              <w:rPr>
                <w:i/>
                <w:color w:val="0000FF"/>
                <w:lang w:val="de-DE"/>
              </w:rPr>
              <w:t xml:space="preserve">- </w:t>
            </w:r>
            <w:r w:rsidRPr="00536077">
              <w:rPr>
                <w:i/>
                <w:color w:val="0000FF"/>
                <w:lang w:val="de-DE"/>
              </w:rPr>
              <w:t>Zusammenarbeit fördern</w:t>
            </w:r>
          </w:p>
          <w:p w14:paraId="60F1F685" w14:textId="77777777" w:rsidR="00B8408B" w:rsidRDefault="00B8408B" w:rsidP="008341FE">
            <w:pPr>
              <w:spacing w:after="0"/>
              <w:rPr>
                <w:i/>
                <w:color w:val="0000FF"/>
                <w:lang w:val="de-DE"/>
              </w:rPr>
            </w:pPr>
            <w:r>
              <w:rPr>
                <w:i/>
                <w:color w:val="0000FF"/>
                <w:lang w:val="de-DE"/>
              </w:rPr>
              <w:t xml:space="preserve">- </w:t>
            </w:r>
            <w:r w:rsidRPr="00536077">
              <w:rPr>
                <w:i/>
                <w:color w:val="0000FF"/>
                <w:lang w:val="de-DE"/>
              </w:rPr>
              <w:t>interkulturelle K</w:t>
            </w:r>
            <w:r>
              <w:rPr>
                <w:i/>
                <w:color w:val="0000FF"/>
                <w:lang w:val="de-DE"/>
              </w:rPr>
              <w:t>ompetenz entwickeln</w:t>
            </w:r>
          </w:p>
          <w:p w14:paraId="3D8B2D93" w14:textId="77777777" w:rsidR="00B8408B" w:rsidRPr="00536077" w:rsidRDefault="00B8408B" w:rsidP="008341FE">
            <w:pPr>
              <w:spacing w:after="0"/>
              <w:rPr>
                <w:i/>
                <w:lang w:val="de-DE"/>
              </w:rPr>
            </w:pPr>
          </w:p>
        </w:tc>
      </w:tr>
      <w:tr w:rsidR="00B8408B" w:rsidRPr="00536077" w14:paraId="616FC945" w14:textId="77777777" w:rsidTr="008341FE">
        <w:trPr>
          <w:trHeight w:val="852"/>
        </w:trPr>
        <w:tc>
          <w:tcPr>
            <w:tcW w:w="2972" w:type="dxa"/>
          </w:tcPr>
          <w:p w14:paraId="4853FD75" w14:textId="77777777" w:rsidR="00B8408B" w:rsidRDefault="00B8408B" w:rsidP="008341FE">
            <w:pPr>
              <w:spacing w:after="240"/>
              <w:rPr>
                <w:lang w:val="de-DE"/>
              </w:rPr>
            </w:pPr>
            <w:r>
              <w:rPr>
                <w:lang w:val="de-DE"/>
              </w:rPr>
              <w:t>Einbettung der Aktivität in eine Unterrichtseinheit</w:t>
            </w:r>
          </w:p>
          <w:p w14:paraId="592F3E74" w14:textId="77777777" w:rsidR="00B8408B" w:rsidRPr="00AF1B72" w:rsidRDefault="00B8408B" w:rsidP="008341FE">
            <w:pPr>
              <w:spacing w:after="240"/>
              <w:rPr>
                <w:lang w:val="de-DE"/>
              </w:rPr>
            </w:pPr>
          </w:p>
        </w:tc>
        <w:tc>
          <w:tcPr>
            <w:tcW w:w="6090" w:type="dxa"/>
          </w:tcPr>
          <w:p w14:paraId="047BD6E3" w14:textId="77777777" w:rsidR="00B8408B" w:rsidRPr="00505A90" w:rsidRDefault="00B8408B" w:rsidP="008341FE">
            <w:pPr>
              <w:spacing w:after="240"/>
              <w:rPr>
                <w:b/>
                <w:i/>
                <w:color w:val="0000FF"/>
                <w:lang w:val="de-DE"/>
              </w:rPr>
            </w:pPr>
            <w:r w:rsidRPr="00505A90">
              <w:rPr>
                <w:b/>
                <w:i/>
                <w:color w:val="0000FF"/>
                <w:lang w:val="de-DE"/>
              </w:rPr>
              <w:t xml:space="preserve">Woran schließt diese Aktivität an? </w:t>
            </w:r>
          </w:p>
          <w:p w14:paraId="1DEF87C7" w14:textId="1F20DC76" w:rsidR="00B8408B" w:rsidRPr="00536077" w:rsidRDefault="00B8408B" w:rsidP="008341FE">
            <w:pPr>
              <w:spacing w:after="0"/>
              <w:rPr>
                <w:i/>
                <w:color w:val="0000FF"/>
                <w:lang w:val="de-DE"/>
              </w:rPr>
            </w:pPr>
            <w:r w:rsidRPr="00536077">
              <w:rPr>
                <w:i/>
                <w:color w:val="0000FF"/>
                <w:lang w:val="de-DE"/>
              </w:rPr>
              <w:t>Die Schüler können</w:t>
            </w:r>
            <w:r>
              <w:rPr>
                <w:i/>
                <w:color w:val="0000FF"/>
                <w:lang w:val="de-DE"/>
              </w:rPr>
              <w:t xml:space="preserve"> bereits folgende Wörter</w:t>
            </w:r>
            <w:r w:rsidRPr="00536077">
              <w:rPr>
                <w:i/>
                <w:color w:val="0000FF"/>
                <w:lang w:val="de-DE"/>
              </w:rPr>
              <w:t xml:space="preserve"> </w:t>
            </w:r>
            <w:r>
              <w:rPr>
                <w:i/>
                <w:color w:val="0000FF"/>
                <w:lang w:val="de-DE"/>
              </w:rPr>
              <w:t xml:space="preserve">aktiv verwenden: </w:t>
            </w:r>
            <w:r w:rsidR="00071B51">
              <w:rPr>
                <w:i/>
                <w:color w:val="0000FF"/>
                <w:lang w:val="de-DE"/>
              </w:rPr>
              <w:t xml:space="preserve">das </w:t>
            </w:r>
            <w:r>
              <w:rPr>
                <w:i/>
                <w:color w:val="0000FF"/>
                <w:lang w:val="de-DE"/>
              </w:rPr>
              <w:t xml:space="preserve">Meer, </w:t>
            </w:r>
            <w:r w:rsidR="00071B51">
              <w:rPr>
                <w:i/>
                <w:color w:val="0000FF"/>
                <w:lang w:val="de-DE"/>
              </w:rPr>
              <w:t xml:space="preserve">die </w:t>
            </w:r>
            <w:r>
              <w:rPr>
                <w:i/>
                <w:color w:val="0000FF"/>
                <w:lang w:val="de-DE"/>
              </w:rPr>
              <w:t xml:space="preserve">Sonne, </w:t>
            </w:r>
            <w:r w:rsidR="00071B51">
              <w:rPr>
                <w:i/>
                <w:color w:val="0000FF"/>
                <w:lang w:val="de-DE"/>
              </w:rPr>
              <w:t xml:space="preserve">der </w:t>
            </w:r>
            <w:r>
              <w:rPr>
                <w:i/>
                <w:color w:val="0000FF"/>
                <w:lang w:val="de-DE"/>
              </w:rPr>
              <w:t xml:space="preserve">Urlaub, </w:t>
            </w:r>
            <w:r w:rsidR="00071B51">
              <w:rPr>
                <w:i/>
                <w:color w:val="0000FF"/>
                <w:lang w:val="de-DE"/>
              </w:rPr>
              <w:t xml:space="preserve">der </w:t>
            </w:r>
            <w:r>
              <w:rPr>
                <w:i/>
                <w:color w:val="0000FF"/>
                <w:lang w:val="de-DE"/>
              </w:rPr>
              <w:t xml:space="preserve">Strand, </w:t>
            </w:r>
            <w:r w:rsidR="00071B51">
              <w:rPr>
                <w:i/>
                <w:color w:val="0000FF"/>
                <w:lang w:val="de-DE"/>
              </w:rPr>
              <w:t xml:space="preserve">die </w:t>
            </w:r>
            <w:r>
              <w:rPr>
                <w:i/>
                <w:color w:val="0000FF"/>
                <w:lang w:val="de-DE"/>
              </w:rPr>
              <w:t>Ber</w:t>
            </w:r>
            <w:r w:rsidRPr="00536077">
              <w:rPr>
                <w:i/>
                <w:color w:val="0000FF"/>
                <w:lang w:val="de-DE"/>
              </w:rPr>
              <w:t xml:space="preserve">ge, </w:t>
            </w:r>
            <w:r w:rsidR="00071B51">
              <w:rPr>
                <w:i/>
                <w:color w:val="0000FF"/>
                <w:lang w:val="de-DE"/>
              </w:rPr>
              <w:t xml:space="preserve">der </w:t>
            </w:r>
            <w:r w:rsidR="00071B51">
              <w:rPr>
                <w:i/>
                <w:color w:val="0000FF"/>
                <w:lang w:val="de-DE"/>
              </w:rPr>
              <w:t xml:space="preserve">Campingplatz, </w:t>
            </w:r>
            <w:r w:rsidRPr="00536077">
              <w:rPr>
                <w:i/>
                <w:color w:val="0000FF"/>
                <w:lang w:val="de-DE"/>
              </w:rPr>
              <w:t>schwimmen, baden</w:t>
            </w:r>
            <w:r w:rsidR="00071B51">
              <w:rPr>
                <w:i/>
                <w:color w:val="0000FF"/>
                <w:lang w:val="de-DE"/>
              </w:rPr>
              <w:t>, wandern.</w:t>
            </w:r>
            <w:bookmarkStart w:id="0" w:name="_GoBack"/>
            <w:bookmarkEnd w:id="0"/>
          </w:p>
          <w:p w14:paraId="09389172" w14:textId="77777777" w:rsidR="00B8408B" w:rsidRDefault="00B8408B" w:rsidP="008341FE">
            <w:pPr>
              <w:spacing w:after="240"/>
              <w:rPr>
                <w:i/>
                <w:color w:val="0000FF"/>
                <w:lang w:val="de-DE"/>
              </w:rPr>
            </w:pPr>
          </w:p>
          <w:p w14:paraId="5A308613" w14:textId="77777777" w:rsidR="00B8408B" w:rsidRPr="00505A90" w:rsidRDefault="00B8408B" w:rsidP="008341FE">
            <w:pPr>
              <w:spacing w:after="240"/>
              <w:rPr>
                <w:b/>
                <w:i/>
                <w:color w:val="0000FF"/>
                <w:lang w:val="de-DE"/>
              </w:rPr>
            </w:pPr>
            <w:r w:rsidRPr="00505A90">
              <w:rPr>
                <w:b/>
                <w:i/>
                <w:color w:val="0000FF"/>
                <w:lang w:val="de-DE"/>
              </w:rPr>
              <w:t>Was kommt nach dieser Aktivität?</w:t>
            </w:r>
          </w:p>
          <w:p w14:paraId="12946192" w14:textId="77777777" w:rsidR="00B8408B" w:rsidRPr="00825A5D" w:rsidRDefault="00B8408B" w:rsidP="008341FE">
            <w:pPr>
              <w:spacing w:after="240"/>
              <w:rPr>
                <w:i/>
                <w:color w:val="0000FF"/>
                <w:lang w:val="de-DE"/>
              </w:rPr>
            </w:pPr>
            <w:r>
              <w:rPr>
                <w:i/>
                <w:color w:val="0000FF"/>
                <w:lang w:val="de-DE"/>
              </w:rPr>
              <w:t>Nachdem die Texte vorgelesen werden, können die Lerner eigene Grußkarten bzw. MMS schreiben (zunächst in Form eines Lückentextes oder mithilfe von Satzanfängen, später dann als freies Schreiben)</w:t>
            </w:r>
          </w:p>
        </w:tc>
      </w:tr>
      <w:tr w:rsidR="00B8408B" w:rsidRPr="00536077" w14:paraId="7F07CBC4" w14:textId="77777777" w:rsidTr="008341FE">
        <w:tc>
          <w:tcPr>
            <w:tcW w:w="2972" w:type="dxa"/>
          </w:tcPr>
          <w:p w14:paraId="188954DB" w14:textId="77777777" w:rsidR="00B8408B" w:rsidRPr="00536077" w:rsidRDefault="00B8408B" w:rsidP="008341FE">
            <w:pPr>
              <w:spacing w:after="240"/>
              <w:rPr>
                <w:lang w:val="de-DE"/>
              </w:rPr>
            </w:pPr>
            <w:r w:rsidRPr="00536077">
              <w:rPr>
                <w:lang w:val="de-DE"/>
              </w:rPr>
              <w:t>Sozialform</w:t>
            </w:r>
            <w:r w:rsidRPr="00536077">
              <w:rPr>
                <w:color w:val="000000" w:themeColor="text1"/>
                <w:lang w:val="de-DE"/>
              </w:rPr>
              <w:t>en</w:t>
            </w:r>
          </w:p>
          <w:p w14:paraId="6789018A" w14:textId="77777777" w:rsidR="00B8408B" w:rsidRPr="00536077" w:rsidRDefault="00B8408B" w:rsidP="008341FE">
            <w:pPr>
              <w:spacing w:after="240"/>
              <w:rPr>
                <w:lang w:val="de-DE"/>
              </w:rPr>
            </w:pPr>
            <w:r>
              <w:rPr>
                <w:lang w:val="de-DE"/>
              </w:rPr>
              <w:t>Dauer</w:t>
            </w:r>
          </w:p>
          <w:p w14:paraId="0E0CFCE1" w14:textId="77777777" w:rsidR="00B8408B" w:rsidRPr="00536077" w:rsidRDefault="00B8408B" w:rsidP="008341FE">
            <w:pPr>
              <w:spacing w:after="240"/>
              <w:rPr>
                <w:lang w:val="de-DE"/>
              </w:rPr>
            </w:pPr>
            <w:r w:rsidRPr="00536077">
              <w:rPr>
                <w:lang w:val="de-DE"/>
              </w:rPr>
              <w:t>Materialien und Medien</w:t>
            </w:r>
          </w:p>
        </w:tc>
        <w:tc>
          <w:tcPr>
            <w:tcW w:w="6090" w:type="dxa"/>
          </w:tcPr>
          <w:p w14:paraId="234DECE0" w14:textId="77777777" w:rsidR="00B8408B" w:rsidRPr="00536077" w:rsidRDefault="00B8408B" w:rsidP="008341FE">
            <w:pPr>
              <w:spacing w:after="240"/>
              <w:rPr>
                <w:i/>
                <w:color w:val="0000FF"/>
                <w:lang w:val="de-DE"/>
              </w:rPr>
            </w:pPr>
            <w:r>
              <w:rPr>
                <w:i/>
                <w:color w:val="0000FF"/>
                <w:lang w:val="de-DE"/>
              </w:rPr>
              <w:t>Gruppenarbeit</w:t>
            </w:r>
          </w:p>
          <w:p w14:paraId="7F851C7F" w14:textId="77777777" w:rsidR="00B8408B" w:rsidRPr="00536077" w:rsidRDefault="00B8408B" w:rsidP="008341FE">
            <w:pPr>
              <w:spacing w:after="240"/>
              <w:rPr>
                <w:i/>
                <w:color w:val="0000FF"/>
                <w:lang w:val="de-DE"/>
              </w:rPr>
            </w:pPr>
            <w:r>
              <w:rPr>
                <w:i/>
                <w:color w:val="0000FF"/>
                <w:lang w:val="de-DE"/>
              </w:rPr>
              <w:t>15 Minuten</w:t>
            </w:r>
          </w:p>
          <w:p w14:paraId="30A32D26" w14:textId="540DEFD9" w:rsidR="00B8408B" w:rsidRPr="00536077" w:rsidRDefault="00B8408B" w:rsidP="00B8408B">
            <w:pPr>
              <w:spacing w:after="240"/>
              <w:rPr>
                <w:i/>
                <w:lang w:val="de-DE"/>
              </w:rPr>
            </w:pPr>
            <w:r w:rsidRPr="00536077">
              <w:rPr>
                <w:i/>
                <w:color w:val="0000FF"/>
                <w:lang w:val="de-DE"/>
              </w:rPr>
              <w:t>z.</w:t>
            </w:r>
            <w:r>
              <w:rPr>
                <w:i/>
                <w:color w:val="0000FF"/>
                <w:lang w:val="de-DE"/>
              </w:rPr>
              <w:t xml:space="preserve"> </w:t>
            </w:r>
            <w:r w:rsidRPr="00536077">
              <w:rPr>
                <w:i/>
                <w:color w:val="0000FF"/>
                <w:lang w:val="de-DE"/>
              </w:rPr>
              <w:t xml:space="preserve">B. </w:t>
            </w:r>
            <w:r>
              <w:rPr>
                <w:i/>
                <w:color w:val="0000FF"/>
                <w:lang w:val="de-DE"/>
              </w:rPr>
              <w:t>Lesetexte (Grußkarten oder MMS) aus dem Lehrwerk …</w:t>
            </w:r>
            <w:proofErr w:type="gramStart"/>
            <w:r>
              <w:rPr>
                <w:i/>
                <w:color w:val="0000FF"/>
                <w:lang w:val="de-DE"/>
              </w:rPr>
              <w:t>.,</w:t>
            </w:r>
            <w:proofErr w:type="gramEnd"/>
            <w:r>
              <w:rPr>
                <w:i/>
                <w:color w:val="0000FF"/>
                <w:lang w:val="de-DE"/>
              </w:rPr>
              <w:t xml:space="preserve"> die auf ein Blatt vergrößert kopiert werden.</w:t>
            </w:r>
          </w:p>
        </w:tc>
      </w:tr>
      <w:tr w:rsidR="00B8408B" w:rsidRPr="00536077" w14:paraId="04030F13" w14:textId="77777777" w:rsidTr="008341FE">
        <w:tc>
          <w:tcPr>
            <w:tcW w:w="2972" w:type="dxa"/>
          </w:tcPr>
          <w:p w14:paraId="69210A8C" w14:textId="3CC78352" w:rsidR="00B8408B" w:rsidRPr="00536077" w:rsidRDefault="00B8408B" w:rsidP="00B8408B">
            <w:pPr>
              <w:spacing w:after="240"/>
              <w:rPr>
                <w:color w:val="FF0000"/>
                <w:lang w:val="de-DE"/>
              </w:rPr>
            </w:pPr>
            <w:r>
              <w:rPr>
                <w:lang w:val="de-DE"/>
              </w:rPr>
              <w:t>Ablauf der Lerner- und Lehreraktivitäten, inklusive Formulierungen der Aufgabenstellungen (Unterrichtssprache)</w:t>
            </w:r>
          </w:p>
        </w:tc>
        <w:tc>
          <w:tcPr>
            <w:tcW w:w="6090" w:type="dxa"/>
          </w:tcPr>
          <w:p w14:paraId="339E8FE0" w14:textId="35503746" w:rsidR="00B8408B" w:rsidRDefault="00B8408B" w:rsidP="008341FE">
            <w:pPr>
              <w:spacing w:after="240"/>
              <w:rPr>
                <w:i/>
                <w:color w:val="0000FF"/>
                <w:lang w:val="de-DE"/>
              </w:rPr>
            </w:pPr>
            <w:r w:rsidRPr="00965FB2">
              <w:rPr>
                <w:b/>
                <w:i/>
                <w:color w:val="0000FF"/>
                <w:lang w:val="de-DE"/>
              </w:rPr>
              <w:t>Schritt 1:</w:t>
            </w:r>
            <w:r w:rsidRPr="00536077">
              <w:rPr>
                <w:i/>
                <w:color w:val="0000FF"/>
                <w:lang w:val="de-DE"/>
              </w:rPr>
              <w:t xml:space="preserve"> </w:t>
            </w:r>
            <w:r>
              <w:rPr>
                <w:i/>
                <w:color w:val="0000FF"/>
                <w:lang w:val="de-DE"/>
              </w:rPr>
              <w:t>Die Lehrperson verteilt die Lerner in Kleingruppen: „Bitte macht Gruppen zu dritt.“</w:t>
            </w:r>
          </w:p>
          <w:p w14:paraId="6502573E" w14:textId="079ECC68" w:rsidR="00B8408B" w:rsidRPr="00536077" w:rsidRDefault="00B8408B" w:rsidP="008341FE">
            <w:pPr>
              <w:spacing w:after="240"/>
              <w:rPr>
                <w:i/>
                <w:color w:val="0000FF"/>
                <w:lang w:val="de-DE"/>
              </w:rPr>
            </w:pPr>
            <w:r>
              <w:rPr>
                <w:i/>
                <w:color w:val="0000FF"/>
                <w:lang w:val="de-DE"/>
              </w:rPr>
              <w:t>Dann erklärt die Lehrperson die Spielregeln auf Tschechisch und hängt das Blatt mit dem Originaltext auf.</w:t>
            </w:r>
          </w:p>
          <w:p w14:paraId="25D9E1AE" w14:textId="02DEEA57" w:rsidR="00B8408B" w:rsidRDefault="00B8408B" w:rsidP="008341FE">
            <w:pPr>
              <w:spacing w:after="240"/>
              <w:rPr>
                <w:i/>
                <w:color w:val="0000FF"/>
                <w:lang w:val="de-DE"/>
              </w:rPr>
            </w:pPr>
            <w:r w:rsidRPr="00965FB2">
              <w:rPr>
                <w:b/>
                <w:i/>
                <w:color w:val="0000FF"/>
                <w:lang w:val="de-DE"/>
              </w:rPr>
              <w:t>Schritt 2:</w:t>
            </w:r>
            <w:r w:rsidRPr="00536077">
              <w:rPr>
                <w:i/>
                <w:color w:val="0000FF"/>
                <w:lang w:val="de-DE"/>
              </w:rPr>
              <w:t xml:space="preserve"> </w:t>
            </w:r>
            <w:r>
              <w:rPr>
                <w:i/>
                <w:color w:val="0000FF"/>
                <w:lang w:val="de-DE"/>
              </w:rPr>
              <w:t xml:space="preserve">Die Lerner arbeiten in Gruppen. Es gibt einen Schreiber und zwei Läufer. Ein Läufer läuft zum Originaltext, liest eine Passage, läuft zum Schreiber zurück, diktiert ihm diese Passage und er schreibt sie auf. Der andere Läufer sieht zu und dann läuft er auch zum Originaltext. Nachdem der Text fertig diktiert worden ist, kontrollieren die Lerner selbst, ob der Text sinnvoll ist </w:t>
            </w:r>
            <w:r>
              <w:rPr>
                <w:i/>
                <w:color w:val="0000FF"/>
                <w:lang w:val="de-DE"/>
              </w:rPr>
              <w:lastRenderedPageBreak/>
              <w:t xml:space="preserve">und ob alle Wörter richtig geschrieben sind. Wenn nicht, laufen sich nochmal zum Originaltext und suchen die fehlenden oder unklaren Passagen. </w:t>
            </w:r>
          </w:p>
          <w:p w14:paraId="32B3A93A" w14:textId="38DA50DB" w:rsidR="00B8408B" w:rsidRDefault="00B8408B" w:rsidP="008341FE">
            <w:pPr>
              <w:spacing w:after="240"/>
              <w:rPr>
                <w:i/>
                <w:color w:val="0000FF"/>
                <w:lang w:val="de-DE"/>
              </w:rPr>
            </w:pPr>
            <w:r w:rsidRPr="00965FB2">
              <w:rPr>
                <w:b/>
                <w:i/>
                <w:color w:val="0000FF"/>
                <w:lang w:val="de-DE"/>
              </w:rPr>
              <w:t>Schritt 3:</w:t>
            </w:r>
            <w:r>
              <w:rPr>
                <w:i/>
                <w:color w:val="0000FF"/>
                <w:lang w:val="de-DE"/>
              </w:rPr>
              <w:t xml:space="preserve"> Die Lehrperson verteilt die Originaltexte. „Hier sind die Originaltexte. Bitte vergleicht eure Texte mit dem Original und korrigiert, was nicht richtig ist“.</w:t>
            </w:r>
          </w:p>
          <w:p w14:paraId="316FE7D1" w14:textId="68DF9C2E" w:rsidR="00B8408B" w:rsidRDefault="00B8408B" w:rsidP="008341FE">
            <w:pPr>
              <w:spacing w:after="240"/>
              <w:rPr>
                <w:i/>
                <w:color w:val="0000FF"/>
                <w:lang w:val="de-DE"/>
              </w:rPr>
            </w:pPr>
            <w:r>
              <w:rPr>
                <w:i/>
                <w:color w:val="0000FF"/>
                <w:lang w:val="de-DE"/>
              </w:rPr>
              <w:t>Die Lehrperson fordert die Lerner auf, die Rechtschreibung der Einzelwörter zu beachten.</w:t>
            </w:r>
          </w:p>
          <w:p w14:paraId="2D1D1D49" w14:textId="77777777" w:rsidR="00B8408B" w:rsidRDefault="00B8408B" w:rsidP="008341FE">
            <w:pPr>
              <w:spacing w:after="240"/>
              <w:rPr>
                <w:i/>
                <w:color w:val="0000FF"/>
                <w:lang w:val="de-DE"/>
              </w:rPr>
            </w:pPr>
            <w:r>
              <w:rPr>
                <w:i/>
                <w:color w:val="0000FF"/>
                <w:lang w:val="de-DE"/>
              </w:rPr>
              <w:t>Jede Gruppe bekommt einen Originaltext und kontrolliert ihren Text damit.</w:t>
            </w:r>
          </w:p>
          <w:p w14:paraId="05A41D42" w14:textId="76C5CC8B" w:rsidR="00B8408B" w:rsidRPr="00B8408B" w:rsidRDefault="00B8408B" w:rsidP="008341FE">
            <w:pPr>
              <w:spacing w:after="240"/>
              <w:rPr>
                <w:i/>
                <w:color w:val="0000FF"/>
                <w:lang w:val="de-DE"/>
              </w:rPr>
            </w:pPr>
            <w:r w:rsidRPr="00965FB2">
              <w:rPr>
                <w:b/>
                <w:i/>
                <w:color w:val="0000FF"/>
                <w:lang w:val="de-DE"/>
              </w:rPr>
              <w:t>Schritt 4:</w:t>
            </w:r>
            <w:r>
              <w:rPr>
                <w:i/>
                <w:color w:val="0000FF"/>
                <w:lang w:val="de-DE"/>
              </w:rPr>
              <w:t xml:space="preserve"> Die Lehrperson stellt folgende Fragen: „Wann schreiben wir solche Texte?“, „Was sind das für Texte“, „Schreibt ihr lieber Grußkarten, MMS- oder WhatsApp-Nachrichten?“, „Was ist typisch für solche Grußkarten?“ und lässt die Lerner die stilistischen Merkmale dieser Textsorte entdecken (z. B. sie können sie im Originaltext farbig markieren).</w:t>
            </w:r>
          </w:p>
        </w:tc>
      </w:tr>
      <w:tr w:rsidR="00B8408B" w:rsidRPr="00536077" w14:paraId="46418E1A" w14:textId="77777777" w:rsidTr="008341FE">
        <w:tc>
          <w:tcPr>
            <w:tcW w:w="2972" w:type="dxa"/>
          </w:tcPr>
          <w:p w14:paraId="0465F1D2" w14:textId="77777777" w:rsidR="00B8408B" w:rsidRPr="00536077" w:rsidRDefault="00B8408B" w:rsidP="008341FE">
            <w:pPr>
              <w:spacing w:after="240"/>
              <w:rPr>
                <w:lang w:val="de-DE"/>
              </w:rPr>
            </w:pPr>
            <w:r w:rsidRPr="00536077">
              <w:rPr>
                <w:lang w:val="de-DE"/>
              </w:rPr>
              <w:lastRenderedPageBreak/>
              <w:t>Didaktischer Kommentar:</w:t>
            </w:r>
          </w:p>
        </w:tc>
        <w:tc>
          <w:tcPr>
            <w:tcW w:w="6090" w:type="dxa"/>
          </w:tcPr>
          <w:p w14:paraId="55FAB551" w14:textId="77777777" w:rsidR="00B8408B" w:rsidRPr="00B8408B" w:rsidRDefault="00B8408B" w:rsidP="008341FE">
            <w:pPr>
              <w:spacing w:after="240"/>
              <w:rPr>
                <w:b/>
                <w:i/>
                <w:color w:val="0000FF"/>
                <w:lang w:val="de-DE"/>
              </w:rPr>
            </w:pPr>
            <w:r w:rsidRPr="00B8408B">
              <w:rPr>
                <w:b/>
                <w:i/>
                <w:color w:val="0000FF"/>
                <w:lang w:val="de-DE"/>
              </w:rPr>
              <w:t xml:space="preserve">Wie kann die Aktivität variiert werden? </w:t>
            </w:r>
          </w:p>
          <w:p w14:paraId="0E0ACED4" w14:textId="4316E38A" w:rsidR="00B8408B" w:rsidRDefault="00B8408B" w:rsidP="008341FE">
            <w:pPr>
              <w:spacing w:after="240"/>
              <w:rPr>
                <w:i/>
                <w:color w:val="0000FF"/>
                <w:lang w:val="de-DE"/>
              </w:rPr>
            </w:pPr>
            <w:r>
              <w:rPr>
                <w:i/>
                <w:color w:val="0000FF"/>
                <w:lang w:val="de-DE"/>
              </w:rPr>
              <w:t>- Jede Gruppe bekommt einen anderen Originaltext.</w:t>
            </w:r>
          </w:p>
          <w:p w14:paraId="4FAD4BCB" w14:textId="77777777" w:rsidR="00B8408B" w:rsidRPr="00965FB2" w:rsidRDefault="00B8408B" w:rsidP="008341FE">
            <w:pPr>
              <w:spacing w:after="240"/>
              <w:rPr>
                <w:i/>
                <w:color w:val="0000FF"/>
                <w:lang w:val="de-DE"/>
              </w:rPr>
            </w:pPr>
            <w:r>
              <w:rPr>
                <w:i/>
                <w:color w:val="0000FF"/>
                <w:lang w:val="de-DE"/>
              </w:rPr>
              <w:t xml:space="preserve">- Das Laufdiktat kann auch in Paaren stattfinden. </w:t>
            </w:r>
          </w:p>
        </w:tc>
      </w:tr>
      <w:tr w:rsidR="00B8408B" w:rsidRPr="00536077" w14:paraId="2413ECDD" w14:textId="77777777" w:rsidTr="008341FE">
        <w:tc>
          <w:tcPr>
            <w:tcW w:w="2972" w:type="dxa"/>
          </w:tcPr>
          <w:p w14:paraId="5BF54FBD" w14:textId="32BA5EB1" w:rsidR="00B8408B" w:rsidRPr="00AF1B72" w:rsidRDefault="00B8408B" w:rsidP="008341FE">
            <w:pPr>
              <w:spacing w:after="240"/>
              <w:rPr>
                <w:lang w:val="de-DE"/>
              </w:rPr>
            </w:pPr>
            <w:r w:rsidRPr="00AF1B72">
              <w:rPr>
                <w:lang w:val="de-DE"/>
              </w:rPr>
              <w:t>Feedback / Auswertung</w:t>
            </w:r>
            <w:r>
              <w:rPr>
                <w:lang w:val="de-DE"/>
              </w:rPr>
              <w:t xml:space="preserve"> </w:t>
            </w:r>
          </w:p>
          <w:p w14:paraId="6D00ECC2" w14:textId="77777777" w:rsidR="00B8408B" w:rsidRPr="00AF1B72" w:rsidRDefault="00B8408B" w:rsidP="008341FE">
            <w:pPr>
              <w:spacing w:after="240"/>
              <w:rPr>
                <w:lang w:val="de-DE"/>
              </w:rPr>
            </w:pPr>
          </w:p>
        </w:tc>
        <w:tc>
          <w:tcPr>
            <w:tcW w:w="6090" w:type="dxa"/>
          </w:tcPr>
          <w:p w14:paraId="5787CC48" w14:textId="2A3A4C6E" w:rsidR="00B8408B" w:rsidRPr="00B8408B" w:rsidRDefault="00B8408B" w:rsidP="008341FE">
            <w:pPr>
              <w:spacing w:after="240"/>
              <w:rPr>
                <w:b/>
                <w:i/>
                <w:color w:val="0000FF"/>
                <w:lang w:val="de-DE"/>
              </w:rPr>
            </w:pPr>
            <w:r w:rsidRPr="00B8408B">
              <w:rPr>
                <w:b/>
                <w:i/>
                <w:color w:val="0000FF"/>
                <w:lang w:val="de-DE"/>
              </w:rPr>
              <w:t>W</w:t>
            </w:r>
            <w:r>
              <w:rPr>
                <w:b/>
                <w:i/>
                <w:color w:val="0000FF"/>
                <w:lang w:val="de-DE"/>
              </w:rPr>
              <w:t>ie w</w:t>
            </w:r>
            <w:r w:rsidRPr="00B8408B">
              <w:rPr>
                <w:b/>
                <w:i/>
                <w:color w:val="0000FF"/>
                <w:lang w:val="de-DE"/>
              </w:rPr>
              <w:t xml:space="preserve">ird die Aktivität ausgewertet?  </w:t>
            </w:r>
          </w:p>
          <w:p w14:paraId="0FB4BF19" w14:textId="6D3CA23C" w:rsidR="00B8408B" w:rsidRPr="00505A90" w:rsidRDefault="00B8408B" w:rsidP="002772ED">
            <w:pPr>
              <w:spacing w:after="240"/>
              <w:rPr>
                <w:i/>
                <w:color w:val="0000FF"/>
                <w:lang w:val="de-DE"/>
              </w:rPr>
            </w:pPr>
            <w:r>
              <w:rPr>
                <w:i/>
                <w:color w:val="0000FF"/>
                <w:lang w:val="de-DE"/>
              </w:rPr>
              <w:t>Die Lerner</w:t>
            </w:r>
            <w:r w:rsidRPr="00AF1B72">
              <w:rPr>
                <w:i/>
                <w:color w:val="0000FF"/>
                <w:lang w:val="de-DE"/>
              </w:rPr>
              <w:t xml:space="preserve"> bekommen direktes Feedback </w:t>
            </w:r>
            <w:r>
              <w:rPr>
                <w:i/>
                <w:color w:val="0000FF"/>
                <w:lang w:val="de-DE"/>
              </w:rPr>
              <w:t xml:space="preserve">– jede Gruppe vergleicht ihre Texte mit dem Originaltext (u. a. kontrolliert selbst die Rechtschreibung), dann werden </w:t>
            </w:r>
            <w:r w:rsidR="002772ED">
              <w:rPr>
                <w:i/>
                <w:color w:val="0000FF"/>
                <w:lang w:val="de-DE"/>
              </w:rPr>
              <w:t>die Texte</w:t>
            </w:r>
            <w:r>
              <w:rPr>
                <w:i/>
                <w:color w:val="0000FF"/>
                <w:lang w:val="de-DE"/>
              </w:rPr>
              <w:t xml:space="preserve"> vorgelesen (dabei wird auf richtige Aussprache geachtet).</w:t>
            </w:r>
            <w:r w:rsidRPr="00AF1B72">
              <w:rPr>
                <w:i/>
                <w:color w:val="0000FF"/>
                <w:lang w:val="de-DE"/>
              </w:rPr>
              <w:t xml:space="preserve"> </w:t>
            </w:r>
          </w:p>
        </w:tc>
      </w:tr>
    </w:tbl>
    <w:p w14:paraId="747BF1CF" w14:textId="77777777" w:rsidR="00B8408B" w:rsidRPr="00B8408B" w:rsidRDefault="00B8408B" w:rsidP="00D10782">
      <w:pPr>
        <w:spacing w:after="160" w:line="259" w:lineRule="auto"/>
      </w:pPr>
    </w:p>
    <w:p w14:paraId="1749599E" w14:textId="170DFE3A" w:rsidR="00CE06B5" w:rsidRPr="00536077" w:rsidRDefault="00524FFE" w:rsidP="00D10782">
      <w:pPr>
        <w:spacing w:after="160" w:line="259" w:lineRule="auto"/>
        <w:rPr>
          <w:lang w:val="de-DE"/>
        </w:rPr>
      </w:pPr>
      <w:r w:rsidRPr="00536077">
        <w:rPr>
          <w:lang w:val="de-DE"/>
        </w:rPr>
        <w:t xml:space="preserve">Anhang: </w:t>
      </w:r>
      <w:r w:rsidR="00505A90">
        <w:rPr>
          <w:lang w:val="de-DE"/>
        </w:rPr>
        <w:t xml:space="preserve"> Textvorlage für das Laufdiktat (Grußkarten bzw. MMS aus dem Urlaub)</w:t>
      </w:r>
    </w:p>
    <w:p w14:paraId="73FFCAB4" w14:textId="107EE5A4" w:rsidR="00524FFE" w:rsidRPr="00536077" w:rsidRDefault="00524FFE">
      <w:pPr>
        <w:rPr>
          <w:lang w:val="de-DE"/>
        </w:rPr>
      </w:pPr>
    </w:p>
    <w:sectPr w:rsidR="00524FFE" w:rsidRPr="00536077" w:rsidSect="00B62AAC">
      <w:footerReference w:type="default" r:id="rId7"/>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5DF7" w14:textId="77777777" w:rsidR="003C0496" w:rsidRDefault="003C0496" w:rsidP="00E96C94">
      <w:pPr>
        <w:spacing w:after="0" w:line="240" w:lineRule="auto"/>
      </w:pPr>
      <w:r>
        <w:separator/>
      </w:r>
    </w:p>
  </w:endnote>
  <w:endnote w:type="continuationSeparator" w:id="0">
    <w:p w14:paraId="382D8FA8" w14:textId="77777777" w:rsidR="003C0496" w:rsidRDefault="003C0496" w:rsidP="00E9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E4A9" w14:textId="77777777" w:rsidR="00E96C94" w:rsidRDefault="00E96C94">
    <w:pPr>
      <w:pStyle w:val="Zpat"/>
    </w:pPr>
  </w:p>
  <w:p w14:paraId="165BF16D" w14:textId="77777777" w:rsidR="00E96C94" w:rsidRDefault="00E96C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E48CA" w14:textId="77777777" w:rsidR="003C0496" w:rsidRDefault="003C0496" w:rsidP="00E96C94">
      <w:pPr>
        <w:spacing w:after="0" w:line="240" w:lineRule="auto"/>
      </w:pPr>
      <w:r>
        <w:separator/>
      </w:r>
    </w:p>
  </w:footnote>
  <w:footnote w:type="continuationSeparator" w:id="0">
    <w:p w14:paraId="1E5B17CE" w14:textId="77777777" w:rsidR="003C0496" w:rsidRDefault="003C0496" w:rsidP="00E96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AE8"/>
    <w:multiLevelType w:val="hybridMultilevel"/>
    <w:tmpl w:val="A9C6BC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40509C"/>
    <w:multiLevelType w:val="hybridMultilevel"/>
    <w:tmpl w:val="92DEF0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913FDD"/>
    <w:multiLevelType w:val="hybridMultilevel"/>
    <w:tmpl w:val="A014B2D0"/>
    <w:lvl w:ilvl="0" w:tplc="F22ABA8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9730E38"/>
    <w:multiLevelType w:val="hybridMultilevel"/>
    <w:tmpl w:val="EC5AF76A"/>
    <w:lvl w:ilvl="0" w:tplc="C356414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B5"/>
    <w:rsid w:val="000007CF"/>
    <w:rsid w:val="00007231"/>
    <w:rsid w:val="00033E02"/>
    <w:rsid w:val="00051EBF"/>
    <w:rsid w:val="00071B51"/>
    <w:rsid w:val="000A392D"/>
    <w:rsid w:val="000C5D4C"/>
    <w:rsid w:val="000E71DD"/>
    <w:rsid w:val="001001FD"/>
    <w:rsid w:val="00136980"/>
    <w:rsid w:val="001A2A8D"/>
    <w:rsid w:val="001B7CA6"/>
    <w:rsid w:val="002772ED"/>
    <w:rsid w:val="002840B4"/>
    <w:rsid w:val="002959A9"/>
    <w:rsid w:val="002A060D"/>
    <w:rsid w:val="002D2F57"/>
    <w:rsid w:val="002D6B70"/>
    <w:rsid w:val="003126E7"/>
    <w:rsid w:val="003277A3"/>
    <w:rsid w:val="00356196"/>
    <w:rsid w:val="003A2561"/>
    <w:rsid w:val="003C0496"/>
    <w:rsid w:val="003C3661"/>
    <w:rsid w:val="003E6CDA"/>
    <w:rsid w:val="00407D5E"/>
    <w:rsid w:val="00412B67"/>
    <w:rsid w:val="0043094C"/>
    <w:rsid w:val="00465085"/>
    <w:rsid w:val="0046735D"/>
    <w:rsid w:val="004A6390"/>
    <w:rsid w:val="004C4E74"/>
    <w:rsid w:val="00505A90"/>
    <w:rsid w:val="00524FFE"/>
    <w:rsid w:val="00536077"/>
    <w:rsid w:val="005773C9"/>
    <w:rsid w:val="005957C7"/>
    <w:rsid w:val="006D141E"/>
    <w:rsid w:val="006D4DCA"/>
    <w:rsid w:val="006E5DC5"/>
    <w:rsid w:val="006F0FB8"/>
    <w:rsid w:val="007021A0"/>
    <w:rsid w:val="007116E2"/>
    <w:rsid w:val="00757B1E"/>
    <w:rsid w:val="00783769"/>
    <w:rsid w:val="007A0147"/>
    <w:rsid w:val="007B02AD"/>
    <w:rsid w:val="007E7E2F"/>
    <w:rsid w:val="00825A5D"/>
    <w:rsid w:val="00835571"/>
    <w:rsid w:val="008506FA"/>
    <w:rsid w:val="00865BF7"/>
    <w:rsid w:val="00867DEB"/>
    <w:rsid w:val="008A28D9"/>
    <w:rsid w:val="008C559B"/>
    <w:rsid w:val="00965FB2"/>
    <w:rsid w:val="009C4C7B"/>
    <w:rsid w:val="00A51318"/>
    <w:rsid w:val="00AD426E"/>
    <w:rsid w:val="00AF1B72"/>
    <w:rsid w:val="00AF26FF"/>
    <w:rsid w:val="00B21003"/>
    <w:rsid w:val="00B52FF8"/>
    <w:rsid w:val="00B62AAC"/>
    <w:rsid w:val="00B8408B"/>
    <w:rsid w:val="00B86732"/>
    <w:rsid w:val="00BF1B8E"/>
    <w:rsid w:val="00C711F7"/>
    <w:rsid w:val="00C968F3"/>
    <w:rsid w:val="00CB5E16"/>
    <w:rsid w:val="00CE06B5"/>
    <w:rsid w:val="00CE0B1B"/>
    <w:rsid w:val="00D10782"/>
    <w:rsid w:val="00D209F6"/>
    <w:rsid w:val="00D604C5"/>
    <w:rsid w:val="00D63C9B"/>
    <w:rsid w:val="00D93535"/>
    <w:rsid w:val="00DA0B74"/>
    <w:rsid w:val="00DA1674"/>
    <w:rsid w:val="00E36897"/>
    <w:rsid w:val="00E96C94"/>
    <w:rsid w:val="00EC17AE"/>
    <w:rsid w:val="00F5000B"/>
    <w:rsid w:val="00F77C48"/>
    <w:rsid w:val="00F97D00"/>
    <w:rsid w:val="00FF0C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EF1D3"/>
  <w15:chartTrackingRefBased/>
  <w15:docId w15:val="{88257ED7-4F1B-449C-81A2-7EEDF226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E06B5"/>
    <w:pPr>
      <w:spacing w:after="200" w:line="276" w:lineRule="auto"/>
    </w:pPr>
    <w:rPr>
      <w:rFonts w:ascii="Calibri" w:eastAsia="Calibri" w:hAnsi="Calibri" w:cs="Calibri"/>
      <w:color w:val="000000"/>
      <w:lang w:val="de-AT" w:eastAsia="de-A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E06B5"/>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D4DCA"/>
    <w:pPr>
      <w:ind w:left="720"/>
      <w:contextualSpacing/>
    </w:pPr>
  </w:style>
  <w:style w:type="paragraph" w:styleId="Zhlav">
    <w:name w:val="header"/>
    <w:basedOn w:val="Normln"/>
    <w:link w:val="ZhlavChar"/>
    <w:uiPriority w:val="99"/>
    <w:unhideWhenUsed/>
    <w:rsid w:val="00E96C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6C94"/>
    <w:rPr>
      <w:rFonts w:ascii="Calibri" w:eastAsia="Calibri" w:hAnsi="Calibri" w:cs="Calibri"/>
      <w:color w:val="000000"/>
      <w:lang w:val="de-AT" w:eastAsia="de-AT"/>
    </w:rPr>
  </w:style>
  <w:style w:type="paragraph" w:styleId="Zpat">
    <w:name w:val="footer"/>
    <w:basedOn w:val="Normln"/>
    <w:link w:val="ZpatChar"/>
    <w:uiPriority w:val="99"/>
    <w:unhideWhenUsed/>
    <w:rsid w:val="00E96C94"/>
    <w:pPr>
      <w:tabs>
        <w:tab w:val="center" w:pos="4536"/>
        <w:tab w:val="right" w:pos="9072"/>
      </w:tabs>
      <w:spacing w:after="0" w:line="240" w:lineRule="auto"/>
    </w:pPr>
  </w:style>
  <w:style w:type="character" w:customStyle="1" w:styleId="ZpatChar">
    <w:name w:val="Zápatí Char"/>
    <w:basedOn w:val="Standardnpsmoodstavce"/>
    <w:link w:val="Zpat"/>
    <w:uiPriority w:val="99"/>
    <w:rsid w:val="00E96C94"/>
    <w:rPr>
      <w:rFonts w:ascii="Calibri" w:eastAsia="Calibri" w:hAnsi="Calibri" w:cs="Calibri"/>
      <w:color w:val="000000"/>
      <w:lang w:val="de-AT" w:eastAsia="de-AT"/>
    </w:rPr>
  </w:style>
  <w:style w:type="character" w:styleId="Siln">
    <w:name w:val="Strong"/>
    <w:basedOn w:val="Standardnpsmoodstavce"/>
    <w:uiPriority w:val="22"/>
    <w:qFormat/>
    <w:rsid w:val="007E7E2F"/>
    <w:rPr>
      <w:b/>
      <w:bCs/>
    </w:rPr>
  </w:style>
  <w:style w:type="paragraph" w:styleId="Normlnweb">
    <w:name w:val="Normal (Web)"/>
    <w:basedOn w:val="Normln"/>
    <w:uiPriority w:val="99"/>
    <w:unhideWhenUsed/>
    <w:rsid w:val="006D141E"/>
    <w:pPr>
      <w:spacing w:before="100" w:beforeAutospacing="1" w:after="100" w:afterAutospacing="1" w:line="240" w:lineRule="auto"/>
    </w:pPr>
    <w:rPr>
      <w:rFonts w:ascii="Times New Roman" w:eastAsia="Times New Roman" w:hAnsi="Times New Roman" w:cs="Times New Roman"/>
      <w:color w:val="auto"/>
      <w:sz w:val="24"/>
      <w:szCs w:val="24"/>
      <w:lang w:val="de-DE" w:eastAsia="de-DE"/>
    </w:rPr>
  </w:style>
  <w:style w:type="character" w:styleId="Odkaznakoment">
    <w:name w:val="annotation reference"/>
    <w:basedOn w:val="Standardnpsmoodstavce"/>
    <w:uiPriority w:val="99"/>
    <w:semiHidden/>
    <w:unhideWhenUsed/>
    <w:rsid w:val="001001FD"/>
    <w:rPr>
      <w:sz w:val="16"/>
      <w:szCs w:val="16"/>
    </w:rPr>
  </w:style>
  <w:style w:type="paragraph" w:styleId="Textkomente">
    <w:name w:val="annotation text"/>
    <w:basedOn w:val="Normln"/>
    <w:link w:val="TextkomenteChar"/>
    <w:uiPriority w:val="99"/>
    <w:semiHidden/>
    <w:unhideWhenUsed/>
    <w:rsid w:val="001001FD"/>
    <w:pPr>
      <w:spacing w:line="240" w:lineRule="auto"/>
    </w:pPr>
    <w:rPr>
      <w:sz w:val="20"/>
      <w:szCs w:val="20"/>
    </w:rPr>
  </w:style>
  <w:style w:type="character" w:customStyle="1" w:styleId="TextkomenteChar">
    <w:name w:val="Text komentáře Char"/>
    <w:basedOn w:val="Standardnpsmoodstavce"/>
    <w:link w:val="Textkomente"/>
    <w:uiPriority w:val="99"/>
    <w:semiHidden/>
    <w:rsid w:val="001001FD"/>
    <w:rPr>
      <w:rFonts w:ascii="Calibri" w:eastAsia="Calibri" w:hAnsi="Calibri" w:cs="Calibri"/>
      <w:color w:val="000000"/>
      <w:sz w:val="20"/>
      <w:szCs w:val="20"/>
      <w:lang w:val="de-AT" w:eastAsia="de-AT"/>
    </w:rPr>
  </w:style>
  <w:style w:type="paragraph" w:styleId="Pedmtkomente">
    <w:name w:val="annotation subject"/>
    <w:basedOn w:val="Textkomente"/>
    <w:next w:val="Textkomente"/>
    <w:link w:val="PedmtkomenteChar"/>
    <w:uiPriority w:val="99"/>
    <w:semiHidden/>
    <w:unhideWhenUsed/>
    <w:rsid w:val="001001FD"/>
    <w:rPr>
      <w:b/>
      <w:bCs/>
    </w:rPr>
  </w:style>
  <w:style w:type="character" w:customStyle="1" w:styleId="PedmtkomenteChar">
    <w:name w:val="Předmět komentáře Char"/>
    <w:basedOn w:val="TextkomenteChar"/>
    <w:link w:val="Pedmtkomente"/>
    <w:uiPriority w:val="99"/>
    <w:semiHidden/>
    <w:rsid w:val="001001FD"/>
    <w:rPr>
      <w:rFonts w:ascii="Calibri" w:eastAsia="Calibri" w:hAnsi="Calibri" w:cs="Calibri"/>
      <w:b/>
      <w:bCs/>
      <w:color w:val="000000"/>
      <w:sz w:val="20"/>
      <w:szCs w:val="20"/>
      <w:lang w:val="de-AT" w:eastAsia="de-AT"/>
    </w:rPr>
  </w:style>
  <w:style w:type="paragraph" w:styleId="Textbubliny">
    <w:name w:val="Balloon Text"/>
    <w:basedOn w:val="Normln"/>
    <w:link w:val="TextbublinyChar"/>
    <w:uiPriority w:val="99"/>
    <w:semiHidden/>
    <w:unhideWhenUsed/>
    <w:rsid w:val="001001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01FD"/>
    <w:rPr>
      <w:rFonts w:ascii="Segoe UI" w:eastAsia="Calibri" w:hAnsi="Segoe UI" w:cs="Segoe UI"/>
      <w:color w:val="000000"/>
      <w:sz w:val="18"/>
      <w:szCs w:val="1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2647</Characters>
  <Application>Microsoft Office Word</Application>
  <DocSecurity>0</DocSecurity>
  <Lines>22</Lines>
  <Paragraphs>6</Paragraphs>
  <ScaleCrop>false</ScaleCrop>
  <HeadingPairs>
    <vt:vector size="6" baseType="variant">
      <vt:variant>
        <vt:lpstr>Název</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Slobodová</dc:creator>
  <cp:keywords/>
  <dc:description/>
  <cp:lastModifiedBy>Mareckova</cp:lastModifiedBy>
  <cp:revision>3</cp:revision>
  <cp:lastPrinted>2018-12-13T14:51:00Z</cp:lastPrinted>
  <dcterms:created xsi:type="dcterms:W3CDTF">2018-12-13T14:54:00Z</dcterms:created>
  <dcterms:modified xsi:type="dcterms:W3CDTF">2019-02-18T11:58:00Z</dcterms:modified>
</cp:coreProperties>
</file>