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Роман «Мастер и Маргарита» - духовное завещание М. Булгакова, его вершинное произведение, над которым он работал с 1928 года до последних своих дней.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жизни автора роман не мог быть напечатан по многим соображениям, но многие фрагменты этого творения были известны друзьям писателя.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Известно, что роман восемь раз подвергался переработке автором, имел не только несколько редакций, но и сюжет, и идея романа постепенно приобретали масштабность, остроту, глубокий философский смысл. В первой редакции роман имел такие варианты названий: «Черный маг», «Копыто инженера», «Жонглер с копытом»,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Сын В...», «Гастроль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Воланда». Как видим, первоначально роман описывал похождения дьявола в Москве. Однако первая редакция была уничтожена автором в 1930 г. после получения известия о запрете пьесы «Кабала святош». Об этом Булгаков сообщил в письме правительству: «И лично я, своими руками, бросил в печку черновик романа о дьяволе...». В редакции романа от 1931 года уже фигурировали Мастер и Маргарита. Эта редакция создавалась вплоть до 1936 г. и имела следующие рабочие названия: «Великий канцлер», «Сатана», «Вот и я», «Он явился», «Пришествие» и др. Но уже в 1937 году роману было дано известное теперь заглавие. В мае 1938 г. фабульно завершенный текст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Мастера...» был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впервые перепечатан. Авторская правка его продолжалась до самой смерти писателя. Фабульно «Мастер и Маргарита» - вещь завершенная. Существуют лишь мелкие несоответствия в тексте. К тому же из-за незаконченности правки писателем, а также из-за утраты одной из тетрадей, куда жена Булгакова вносила последние исправления и дополнения, сделанные мужем, остается принципиальная неопределенность текста, от которой каждый из публикаторов избавляется по-своему. Например, биография Алоизия была зачеркнута писателем, а новый вариант ее только намечен. Поэтому в одних изданиях она опускается, а в других, с целью большей фабульной завершенности, восстанавливается зачеркнутый текст.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Роман признавался Булгаковым главным делом его жизни. Перед завершением перепечатки текста он писал жене: «Что будет? - ты спрашиваешь. Не знаю. Вероятно, ты уложишь его в бюро или в шкаф, где лежат убитые мои пьесы, и иногда будешь вспоминать о нем. Впрочем, мы не знаем будущего. Свой суд над вещью я уже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завершил... Эх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тебе издалека не видно, что с твоим мужем сделал после страшной литературной жизни последний закатный роман».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одной из страниц рукописи мы можем увидеть слова, начертанные автором: «Дописать прежде, чем умереть».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26 лет роман ждал своего часа. В 1966 году редакция журнала «Москва» опубликовала впервые после смерти автора роман с купюрами (всего было сделано 159 изъятий текста). В том же году в Париже вышел полный текст книги, почти немедленно переведенной на основные европейские языки. В 1973 году полный текст романа появился и на родине писателя, в СССР.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был воспринят в брежневские времена как откровение, где зашифрованы все ответы на «роковые» вопросы русской жизни. Роман вызвал ажиотаж. Это был поистине булгаковский переворот. Фразы из «Мастера и Маргариты» были своеобразным паролем для единомышленников. Роман не читали - по нему жили. Книга Булгакова, в отличие от прочих, заговорила громко о свободе и несвободе, о безбожии и вере, трусости и стойкости. Фраза Иешуа, что не будет никакой власти, кроме власти истины, воспринималась чуть ли не как призыв к действию. И этот ажиотаж сопутствовал роману, который, несмотря на захватывающий сюжет, был сложен для понимания, необычен по форме и по содержанию!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Жанр романа уникален. Американский литературовед М. Крепс в своей книге «Булгаков и Пастернак как романисты» справедливо подметил: «Роман Булгакова для русской литературы действительно в высшей степени новаторский, а потому и нелегко дающийся в руки. Только критик приближается к нему со своей стандартной системой мер, как </w:t>
      </w:r>
      <w:r>
        <w:rPr>
          <w:rFonts w:ascii="Arial" w:hAnsi="Arial" w:cs="Arial"/>
          <w:color w:val="000000"/>
          <w:sz w:val="21"/>
          <w:szCs w:val="21"/>
        </w:rPr>
        <w:lastRenderedPageBreak/>
        <w:t>оказывается, что кое-что так, а кое-что совсем не так. Фантастика наталкивается на сугубый реализм, миф на скрупулезную историческую достоверность, теософия на демонизм, романтика на клоунаду». А исследователь Булгакова Б. Соколов констатирует: «Если добавить еще, что действие ершалаимских сцен романа Мастера о Понтии Пилате происходит в течение одного дня, что удовлетворяет требованиям классицизма, то можно с уверенностью сказать, что в булгаковской книге соединились весьма органично едва ли не все существующие в мире жанры и литературные направления». В критике, надо добавить, роман определяется также, как символический, постсимволический и неоромантический. Некоторые критики дают роману еще одно определение: постреалистический. По утверждению британской исследовательницы творчества Булгакова Дж. Куртис, «у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Мастера...» есть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свойство богатого месторождения, где залегают вместе многие еще не выявленные полезные ископаемые. Как форма романа, так и его содержание выделяют его как уникальный шедевр; параллели с ним трудно найти как в русской, так и западноевропейской литературной традиции».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Булгаковский роман определяют еще и как мениппею (по имени основателя жанра древнегреческого поэта III века до н.э. Мениппа), поскольку роман сочетает в себе смешное и серьезное, философию и сатиру, пародию и волшебную инфернальную, дьявольскую, фантастику.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учащимися возможна беседа, в ходе которой они бы сами попытались определить жанр романа. Лучше всего, если учитель сам будет предлагать им возможные варианты ответов.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Учитель.</w:t>
      </w:r>
      <w:r>
        <w:rPr>
          <w:rFonts w:ascii="Arial" w:hAnsi="Arial" w:cs="Arial"/>
          <w:color w:val="000000"/>
          <w:sz w:val="21"/>
          <w:szCs w:val="21"/>
        </w:rPr>
        <w:t> Это роман философский?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Ученики отвечают утвердительно и доказывают свою точку зрения, привлекая текст романа.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Учитель.</w:t>
      </w:r>
      <w:r>
        <w:rPr>
          <w:rFonts w:ascii="Arial" w:hAnsi="Arial" w:cs="Arial"/>
          <w:color w:val="000000"/>
          <w:sz w:val="21"/>
          <w:szCs w:val="21"/>
        </w:rPr>
        <w:t> Это роман любовный? Социальный? Исторический? Сатирический? Психологический? Может быть, это роман-миф?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Учащимся придется подтвердить все предположения учителя, задействуя для примера ту или иную сюжетную линию. Действительно, с таким романом ученикам еще не приходилось сталкиваться. Учитель настраивает их своими вопросами на изучение уникального явления в литературе, сложнейшего, но и интереснейшего романа XX столетия.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Далее интересно совместно с учениками определить время и место событий, происходящих в романе.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можем говорить о том, что в романе одновременно существуют три времени: 1929-30 год XX века (события в Москве), приблизительно 33 год I века (события в Ершалаиме) и вечность, куда отправляются Мастер и Маргарита и где встречаются Понтий Пилат и некогда казненный им Иешуа.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Таким образом, мы можем говорить также о том, что в романе есть три места, где происходят события, - Москва, Ершалаим и вечность. Вечность - удивительное понятие, объединяющее в себе пространство и время, делают вывод ученики. И это не случайно. Время в понимании Булгакова - не то, что протекает и исчезает. Время, по Булгакову (и это чрезвычайно важно для понимания идейного замысла романа), не развивается, оно длится. То есть, сегодня зарождается во вчерашнем дне, а, по большому счету, то, что происходит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20-х годах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Москве, уже происходило где-то и когда-то. «Люди как люди», - грустно констатирует бессмертный Воланд, на своем веку повидавший всякое. Люди во все времена стояли перед выбором между добром и злом. Булгаков показывает нам для примера древний город Ершалаим, давая понять, что история взаимоотношений Иешуа и Понтия Пилата имеет свое продолжение в других лицах, в другое время и в другом месте, т. е. она длится.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Булгаков, как и Мастер, категорически не видит разницы между написанным романом и действительностью. Разницы между прошлым и настоящим нет. 19 веков, прошедших между событиями в романе, как бы свертываются в единый миг. Это дает возможность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писателю рассматривать современность с позиции вечности и через призму христианских ценностей.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на этом же уроке должен обратить внимание учащихся на построение романа. Оно в одно и то же время просто и чрезвычайно сложно. Простота в том, что «Мастер и Маргарита» - это роман в романе, и если изображать композицию графически, то она выглядит, как два концентрических круга, где внешний круг - это роман о Мастере и Маргарите, о событиях в Москве, о прибытии Воланда со свитой в столицу нового государства - СССР. Внутренний круг - это роман о Понтии Пилате и Иешуа, написанный Мастером. Главы вставного романа об одном дне римского прокуратора рассредоточены в основном повествовании о московской жизни главного героя и окружающих его людей, что затрудняет восприятие.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Интересно с учениками выяснить и записать в тетради, в каких главах роман Мастера включается в сюжет.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История, которую Воланд рассказывает двум московским литераторам, - фрагмент романа Мастера. Другими словами, мы начинаем читать роман Мастера уже со второй главы романа Булгакова. И эти страницы посвящены встрече Иешуа и Понтия Пилата, арестованного бродяги-философа и жестокого прокуратора древней Иудеи. Воланд, как он сам признается, был свидетелем этого разговора А мы понимаем, насколько Мастер правильно угадал то, что происходило на самом деле и подтверждено очевидцем.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главе 16 Иван Бездомный видит сон в сумасшедшем доме - и это тоже как бы часть романа Мастера. Снится же Иванушке сцена казни Иешуа.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 главе 19 Азазелло цитирует отрывок из романа вслух, чтобы Маргарита поверила ему. Эти строки из романа звучат для Маргариты как пароль.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 главе 24 Воланд возвращает Мастеру роман из небытия в ночь после бала.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 главах 25 и 26 Маргарита читает роман Мастера. Мы вместе с ней узнаем о попытке прокуратора "спасти" Иуду, о мудром Афрании, который «читает между строк» и уточняет, как, где и когда он должен «спасти» этого человека, о верном Левин Матвее, который пытается отомстить за своего учителя.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 главах 29-32 происходит встреча героев двух книг - Мастера и Булгакова. Левий встречается с Воландом, чтобы передать просьбу Иешуа, Воланд дарует вечную жизнь Мастеру и Маргарите, Мастер «дописывает» роман и дарует Пилату свободу и долгожданную встречу с некогда казненным им Иешуа.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видим, как два романа сплетаются, сплавляются воедино и читаются как сплошной текст. И это, пожалуй, самый фантастический факт в изобилующей фантастикой книге Булгакова.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также с учениками выделить три основные сюжетные линии, которые также тесно переплетены между собой: любовная линия Мастера и Маргариты, сатирическая линия Воланда в Москве, философская линия Понтия Пилата и Иешуа.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Композиция произведения сложна для восприятия учащимися. Для того чтобы они лучше представляли себе, как герои романа Мастера «выходят» за рамки романа и взаимодействуют с героями романа Булгакова, рекомендуется такой вид работы, как составление схемы. Необходимо заметить, что композиция (т. е. построение) любого произведения может быть изображена графически. И в таком виде, естественно, легче воспринимается учениками.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 перед составлением схемы необходимо задать важный, определяющий суть романа вопрос: «Кто же, по-вашему, является главным героем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романа?»</w:t>
      </w:r>
      <w:proofErr w:type="gramEnd"/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Вопрос кажется ученикам простым. Для одних это Воланд, для других - Мастер, иные называют Маргариту и т.д.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Учитель, заранее предугадав все ответы, парирует доводы учащихся.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начнем с Воланда. Воланд действительно один из самых деятельных героев романа. Он обрушивается на Москву, как бич Божий. Он карает разгильдяев, взяточников, проходимцев, ябедников и соглядатаев. Однако приходится признать, что если он пришел в Москву искоренять пороки, то свою миссию он провалил. Ничто не изменилось в Москве. После его ухода из белокаменной бесчисленные лиходеевы, семплеяровы, алоизии лишь поменялись местами. И окончательная судьба Мастера и Маргариты решается не самим Воландом, а благодаря вмешательству Иешуа. И вообще Воланд окружен слишком вызывающей роскошью, слишком экстравагантной свитой, чтобы стать героем в самом сокровенном булгаковском романе. Мастер и Иешуа не имели вещей. Сам же Булгаков проповедовал «турбинский» быт. «Воланд представляет неотъемлемую часть справедливости - зло. Но он же воплощает и идею бессилия», - утверждали Вайль и Генис в статье «Булгаковский переворот». И вообще, не из-за Воланда начинает круто меняться жизнь Мастера и его возлюбленной.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Тогда, может быть, главным героем романа является антагонист Воланда - Иешуа? Он ценой своей жизни отстаивает свои взгляды: «Человек перейдет в царство истины и справедливости, где вообще не будет надобна никакая власть», «Все люди добры». Сила его слова велика: он навсегда делает Пилата своим собеседником, он обращает в свою веру сборщика налогов Левия Матвея. Он даже под угрозой расправы не изменяет своим принципам и убеждениям. Однако, Левий не апостол, он извращает слова Учителя. Понтий Пилат, хотя и попал под влияние Иешуа, казнит Иуду, противореча тем самым учению Иешуа Га-Ноцри. Доктрина Иешуа высока и красива, но она не переделала мир. И в этом мы убеждаемся, наблюдая за бытом и нравами москвичей через тысячи лет после смерти великого учителя.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ли Понтий Пилат претендовать на роль героя? Ведь он, по сути, главное действующее лицо романа Мастера. Он чрезвычайно умен, знает несколько языков, способен понять и оценить учение человека, которого решил казнить. Ему есть о чем поговорить с Иешуа. Вина его не в том, что он послал заключенного, к которому проникся необыкновенной симпатией и интересом, на казнь, а в том, что он не дал договорить Иешуа, тем самым прервав идеологический спор грубой силой. В этом его преступление, утверждает, на наш взгляд, Булгаков, который заклеймил прокуратора Иудеи как труса и предателя. И потом, он не главный герой хотя бы потому, что не из-за него происходят все события в романе.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Возможно, в романе есть не главный герой, а героиня - Маргарита? Она одна из самых деятельных фигур романа. Но и она отдает свою судьбу в руки Воланда и Азазелло. И главное, не в этом образе раскрывается сокровенная мысль романа.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Является Мастер главным героем романа, который носит его имя? Думается, что он меньше всех годится в герои. Он сделал главное дело своей жизни - написал роман. И сломался. Недаром Иешуа просит у Воланда для Мастера покоя, а не света. Судьба Мастера решается Маргаритой, Воландом, Иешуа.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разгрома своего детища он абсолютно пассивен. Его прибежище в этой жизни - сумасшедший дом. «Мне скучно. Я устал», - жалуется он.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 кто же все-таки главный герой? Вокруг кого закручено действие, с кем связаны судьбы всех героев? И возникает, на наш взгляд, единственно правильный ответ: главным героем книги является творение Мастера, его Роман. Это главная пружина в сюжете булгаковской книги. Роман объединяет Мастера и Маргариту, меняет в корне их жизнь. Роман сводит с ума Бездомного. Роману Мастер обязан своим вызволением из больницы и окончательным решением своей судьбы. Иешуа обеспокоен судьбой автора. Левий обращается к Воланду. Мастер просит у Воланда для Пилата возможности договорить с Иешуа. Персонажи </w:t>
      </w:r>
      <w:r>
        <w:rPr>
          <w:rFonts w:ascii="Arial" w:hAnsi="Arial" w:cs="Arial"/>
          <w:color w:val="000000"/>
          <w:sz w:val="21"/>
          <w:szCs w:val="21"/>
        </w:rPr>
        <w:lastRenderedPageBreak/>
        <w:t>художественного произведения, созданные воображением Мастера, оказываются не менее реальными, чем их автор, и напрямую вмешиваются в сюжет.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роман Мастера находится в центре произведения Булгакова.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предлагает ученикам показать с помощью схемы, как герои романа Мастера переплетаются судьбами с героями романа Булгакова, какова система двойников в двух романах, как якобы «литературные» герои книги Мастера «выходят» за пределы книги и влияют на судьбу якобы «живых» героев романа Михаила Булгакова.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Внутренний круг соответствует книге Мастера. Там представлены основные герои его книги: Иешуа, Понтий Пилат, Иуда, Левий Матвей. Для начала учитель совместно с учениками делает первые надписи на внутреннем круге схемы, показывая, как герои романа о Пилате соотносятся друг с другом.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Внешний круг очерчивает героев книги Булгакова: Мастера, Маргариту, Воланда со свитой, Алоизия, Бездомного и Берлиоза. Эти два круга должны быть связаны, подсказывает учитель. На стрелках, которые объединяют героев, нужно сделать надписи, поясняющие взаимоотношения героев. Система двойников, по возможности, вычерчивается с помощью стрелок другого цвета.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Вычерчивая схему (работу интересно выполнять в парах), ученики вспоминают весь текст, «собирают» его в компактной форме, уясняют суть взаимоотношений героев, наглядно уясняют композицию. Перед вами - примерный итог работы учащихся.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Учащиеся должны объяснить систему внутренних соответствий в рамках романа, потому что мы помним: для Булгакова история длится. Двойники ершалаимских героев живут в Москве 20-30 гг. Так, Мастер похож на Иешуа, потому что это - УЧИТЕЛЯ. Образ Ивана Бездомного перекликается с образом Левия Матвея, потому что это УЧЕНИКИ Мастеров. Понтий Пилат имеет «родственную душу» - Берлиоза. Они палачи Мастеров, рабы своих должностей. Алоизий и Иуда связаны предательством друзей, они доносчики. Корыстолюбцы, изменники, воры, убийцы, явившиеся на бал Сатаны, олицетворяются Степой Лиходеевым, Никанором Босым, Аннушкой, буфетчиком Андреем Фомичом и пр. Разница, может быть, лишь в том, что «нынешние» негодяи - помельче масштабом. Так не знаешь, радоваться этому или печалиться. Страшно то, что над обоими городами: Ершалаимом и Москвой - «сгущается тьма», понятие многозначное, апокалиптическое.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Итогом этого урока будет осмысление понятия «магический реализм» и возможность применения этого термина к роману М. Булгакова.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Учащиеся делают записи в тетрадях (формулировка дана по «Краткому словарю литературоведческих терминов» из учебника по зарубежной литературе для 11 классов под редакцией проф. О.С. Чиркова): «Магический реализм - понятие, с помощью которого обозначаются особенности творческого метода некоторых писателей XX столетия, прежде всего Ф. Кафки и Г. Маркеса. Фантастическое и реальное в их произведениях перемешано, сплавлено в единое целое. Самое невероятное происходит в будничной, тривиальной обстановке. Вторжение фантастического, вопреки традиции, не сопровождается яркими эффектами, а подается автором как обыкновенное событие. Создание особой художественной действительности - фантастической - есть способ познания и отображения глубинного, спрятанного смысла явлений реальной жизни».</w:t>
      </w:r>
    </w:p>
    <w:p w:rsidR="00103316" w:rsidRDefault="00103316" w:rsidP="00103316">
      <w:pPr>
        <w:pStyle w:val="Normln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записи уместна будет короткая беседа о признаках «магического реализма» в произведении Булгакова.</w:t>
      </w:r>
    </w:p>
    <w:p w:rsidR="00292CA2" w:rsidRDefault="00103316"/>
    <w:sectPr w:rsidR="0029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16"/>
    <w:rsid w:val="00103316"/>
    <w:rsid w:val="006D0F35"/>
    <w:rsid w:val="00BB1F67"/>
    <w:rsid w:val="00E3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9C426-1400-4D48-A8E3-01CA7083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3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2588</Words>
  <Characters>15276</Characters>
  <Application>Microsoft Office Word</Application>
  <DocSecurity>0</DocSecurity>
  <Lines>127</Lines>
  <Paragraphs>35</Paragraphs>
  <ScaleCrop>false</ScaleCrop>
  <Company>ATC</Company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Kudrjavceva Malenová</dc:creator>
  <cp:keywords/>
  <dc:description/>
  <cp:lastModifiedBy>Eva Kudrjavceva Malenová</cp:lastModifiedBy>
  <cp:revision>1</cp:revision>
  <dcterms:created xsi:type="dcterms:W3CDTF">2018-11-02T11:51:00Z</dcterms:created>
  <dcterms:modified xsi:type="dcterms:W3CDTF">2018-11-02T11:54:00Z</dcterms:modified>
</cp:coreProperties>
</file>