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BF" w:rsidRDefault="00CB69BF" w:rsidP="00CB69BF">
      <w:pPr>
        <w:jc w:val="center"/>
      </w:pPr>
      <w:r>
        <w:t>ПЕРИОДИЗАЦИЯ РУССКОЙ ЛИТЕРАТУРЫ</w:t>
      </w:r>
    </w:p>
    <w:p w:rsidR="00CB69BF" w:rsidRPr="00CB69BF" w:rsidRDefault="00CB69BF" w:rsidP="00CB69BF">
      <w:pPr>
        <w:rPr>
          <w:lang w:val="cs-CZ"/>
        </w:rPr>
      </w:pPr>
      <w:bookmarkStart w:id="0" w:name="_GoBack"/>
      <w:bookmarkEnd w:id="0"/>
    </w:p>
    <w:p w:rsidR="00CB69BF" w:rsidRDefault="00CB69BF" w:rsidP="00CB69BF">
      <w:r>
        <w:t xml:space="preserve">1. ДОЛИТЕРАТУРНЫЙ. До 10 века, то есть до принятия христианства, на Руси не было письменной литературы. Сюжетные и лирические произведения существовали в устной форме и передавались из поколения в поколение. </w:t>
      </w:r>
    </w:p>
    <w:p w:rsidR="00CB69BF" w:rsidRDefault="00CB69BF" w:rsidP="00CB69BF"/>
    <w:p w:rsidR="00CB69BF" w:rsidRDefault="00CB69BF" w:rsidP="00CB69BF">
      <w:r>
        <w:t xml:space="preserve">2. ДРЕВНЕРУССКАЯ ЛИТЕРАТУРА развивалась с 11 по 17 века. Это исторические и религиозные тексты Киевской и Московской Руси. </w:t>
      </w:r>
    </w:p>
    <w:p w:rsidR="00CB69BF" w:rsidRDefault="00CB69BF" w:rsidP="00CB69BF"/>
    <w:p w:rsidR="00CB69BF" w:rsidRDefault="00CB69BF" w:rsidP="00CB69BF">
      <w:r>
        <w:t xml:space="preserve">3. ЛИТЕРАТУРА 18 ВЕКА. Эту эпоху называют "русским просвещением". Основу великой русской классической литературы заложили Ломоносов, Фонвизин, Державин, Карамзин. </w:t>
      </w:r>
    </w:p>
    <w:p w:rsidR="00CB69BF" w:rsidRDefault="00CB69BF" w:rsidP="00CB69BF"/>
    <w:p w:rsidR="00CB69BF" w:rsidRDefault="00CB69BF" w:rsidP="00CB69BF">
      <w:r>
        <w:t xml:space="preserve">4. ЛИТЕРАТУРА 19 ВЕКА - "золотой век" российской словесности, период выхода русской литературы на мировую арену благодаря гению Пушкина, Грибоедова, Лермонтова, Гоголя, Тургенева, Достоевского, Толстого, Чехова и многих других великих писателей. </w:t>
      </w:r>
    </w:p>
    <w:p w:rsidR="00CB69BF" w:rsidRDefault="00CB69BF" w:rsidP="00CB69BF"/>
    <w:p w:rsidR="00CB69BF" w:rsidRDefault="00CB69BF" w:rsidP="00CB69BF">
      <w:r>
        <w:t xml:space="preserve">5. СЕРЕБРЯНЫЙ ВЕК - непродолжительный период с 1892 по 1921 годы, время нового расцвета русской поэзии, появления множества новых течений и направлений в литературе, время смелых экспериментов в искусстве, связанное с именами Блока, Брюсова, Ахматовой, Гумилёва, Цветаевой, Северянина, Маяковского, Горького, Андреева, Бунина, Куприна и других литераторов начала 20 века. </w:t>
      </w:r>
    </w:p>
    <w:p w:rsidR="00CB69BF" w:rsidRDefault="00CB69BF" w:rsidP="00CB69BF"/>
    <w:p w:rsidR="00F34662" w:rsidRDefault="00CB69BF" w:rsidP="00CB69BF">
      <w:r>
        <w:t>6. РУССКАЯ ЛИТЕРАТУРА СОВЕТСКОГО ПЕРИОДА (1922-1991) - время раздробленного существования русской литературы, развивавшейся как на родине, так и в странах Запада, куда эмигрировали десятки русских писателей после революции; время существования официальной литературы, выгодной советской власти, и литературы потаённой, создававшейся вопреки законам эпохи и ставшей достоянием широкого круга читателей лишь спустя десятилетия.</w:t>
      </w:r>
    </w:p>
    <w:p w:rsidR="00CB69BF" w:rsidRDefault="00CB69BF" w:rsidP="00CB69BF"/>
    <w:p w:rsidR="00CB69BF" w:rsidRPr="00CB69BF" w:rsidRDefault="00CB69BF" w:rsidP="00CB69BF">
      <w:r>
        <w:rPr>
          <w:lang w:val="cs-CZ"/>
        </w:rPr>
        <w:t xml:space="preserve">7. </w:t>
      </w:r>
      <w:r>
        <w:t>РУССКАЯ ЛИТЕРАТУРА ПОСТСОВЕТСКОГО ПЕРИОДА/ СОВРЕМЕННАЯ РУССКАЯ ЛИТЕРАТУРА (1991 – до сих пор)</w:t>
      </w:r>
    </w:p>
    <w:sectPr w:rsidR="00CB69BF" w:rsidRPr="00CB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BF"/>
    <w:rsid w:val="008D284D"/>
    <w:rsid w:val="00915DB2"/>
    <w:rsid w:val="00CB69BF"/>
    <w:rsid w:val="00D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7232"/>
  <w15:chartTrackingRefBased/>
  <w15:docId w15:val="{B93A8B43-9294-4269-B57A-BE85CC7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1</cp:revision>
  <dcterms:created xsi:type="dcterms:W3CDTF">2019-02-11T09:50:00Z</dcterms:created>
  <dcterms:modified xsi:type="dcterms:W3CDTF">2019-02-11T10:10:00Z</dcterms:modified>
</cp:coreProperties>
</file>