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1B" w:rsidRPr="003C6F3B" w:rsidRDefault="006347F3" w:rsidP="003C6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3B">
        <w:rPr>
          <w:rFonts w:ascii="Times New Roman" w:hAnsi="Times New Roman" w:cs="Times New Roman"/>
          <w:b/>
          <w:sz w:val="28"/>
          <w:szCs w:val="28"/>
        </w:rPr>
        <w:t>TERMINILOGIE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слушание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F3B">
        <w:rPr>
          <w:rFonts w:ascii="Times New Roman" w:hAnsi="Times New Roman" w:cs="Times New Roman"/>
          <w:sz w:val="24"/>
          <w:szCs w:val="24"/>
        </w:rPr>
        <w:t xml:space="preserve">– </w:t>
      </w:r>
      <w:r w:rsidR="003C6F3B" w:rsidRPr="003C6F3B">
        <w:rPr>
          <w:rFonts w:ascii="Times New Roman" w:hAnsi="Times New Roman" w:cs="Times New Roman"/>
          <w:sz w:val="24"/>
          <w:szCs w:val="24"/>
        </w:rPr>
        <w:t>poslech s porozuměním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бакалавр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>
        <w:rPr>
          <w:rFonts w:ascii="Times New Roman" w:hAnsi="Times New Roman" w:cs="Times New Roman"/>
          <w:sz w:val="24"/>
          <w:szCs w:val="24"/>
        </w:rPr>
        <w:t>bakalář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балл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>
        <w:rPr>
          <w:rFonts w:ascii="Times New Roman" w:hAnsi="Times New Roman" w:cs="Times New Roman"/>
          <w:sz w:val="24"/>
          <w:szCs w:val="24"/>
        </w:rPr>
        <w:t>bod, stupeň známky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виды речевой деятельности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řečové dovednosti</w:t>
      </w:r>
    </w:p>
    <w:p w:rsidR="006347F3" w:rsidRPr="003C6F3B" w:rsidRDefault="003C6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продуктивные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C6F3B">
        <w:rPr>
          <w:rFonts w:ascii="Times New Roman" w:hAnsi="Times New Roman" w:cs="Times New Roman"/>
          <w:sz w:val="24"/>
          <w:szCs w:val="24"/>
        </w:rPr>
        <w:t>produktivní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(говорение, письменная речь)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mluvení, psaní</w:t>
      </w:r>
    </w:p>
    <w:p w:rsidR="006347F3" w:rsidRPr="003C6F3B" w:rsidRDefault="003C6F3B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репродуктивные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рецептивные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C6F3B">
        <w:rPr>
          <w:rFonts w:ascii="Times New Roman" w:hAnsi="Times New Roman" w:cs="Times New Roman"/>
          <w:sz w:val="24"/>
          <w:szCs w:val="24"/>
        </w:rPr>
        <w:t>reproduktivní/receptivní</w:t>
      </w:r>
    </w:p>
    <w:p w:rsidR="006347F3" w:rsidRPr="003C6F3B" w:rsidRDefault="004B030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слу</w:t>
      </w:r>
      <w:r w:rsidR="006347F3" w:rsidRPr="003C6F3B">
        <w:rPr>
          <w:rFonts w:ascii="Times New Roman" w:hAnsi="Times New Roman" w:cs="Times New Roman"/>
          <w:b/>
          <w:sz w:val="24"/>
          <w:szCs w:val="24"/>
        </w:rPr>
        <w:t>шание</w:t>
      </w:r>
      <w:proofErr w:type="spellEnd"/>
      <w:r w:rsidR="006347F3" w:rsidRPr="003C6F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347F3" w:rsidRPr="003C6F3B">
        <w:rPr>
          <w:rFonts w:ascii="Times New Roman" w:hAnsi="Times New Roman" w:cs="Times New Roman"/>
          <w:b/>
          <w:sz w:val="24"/>
          <w:szCs w:val="24"/>
        </w:rPr>
        <w:t>чтение</w:t>
      </w:r>
      <w:proofErr w:type="spellEnd"/>
      <w:r w:rsidR="006347F3" w:rsidRPr="003C6F3B">
        <w:rPr>
          <w:rFonts w:ascii="Times New Roman" w:hAnsi="Times New Roman" w:cs="Times New Roman"/>
          <w:b/>
          <w:sz w:val="24"/>
          <w:szCs w:val="24"/>
        </w:rPr>
        <w:t>)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poslech s porozuměním, čtení</w:t>
      </w:r>
    </w:p>
    <w:p w:rsidR="006347F3" w:rsidRPr="003C6F3B" w:rsidRDefault="006347F3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внимание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pozornost</w:t>
      </w:r>
    </w:p>
    <w:p w:rsidR="006347F3" w:rsidRPr="003C6F3B" w:rsidRDefault="006347F3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говорение</w:t>
      </w:r>
      <w:r w:rsidR="004B0303"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/устная речь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mluvení</w:t>
      </w:r>
    </w:p>
    <w:p w:rsidR="004B0303" w:rsidRPr="003C6F3B" w:rsidRDefault="004B03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действие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činnost, aktivita</w:t>
      </w:r>
    </w:p>
    <w:p w:rsidR="004B0303" w:rsidRPr="003C6F3B" w:rsidRDefault="004B03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дидактика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didaktika</w:t>
      </w:r>
    </w:p>
    <w:p w:rsidR="004B0303" w:rsidRPr="003C6F3B" w:rsidRDefault="004B0303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общая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дидактика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všeobecná didaktika</w:t>
      </w:r>
    </w:p>
    <w:p w:rsidR="004B0303" w:rsidRPr="003C6F3B" w:rsidRDefault="004B0303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частная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дидактика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předmětová didaktika/didaktika učebních předmětů</w:t>
      </w:r>
    </w:p>
    <w:p w:rsidR="004B0303" w:rsidRPr="003C6F3B" w:rsidRDefault="004B0303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специальная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дидактика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odborná didaktika</w:t>
      </w:r>
    </w:p>
    <w:p w:rsidR="004B0303" w:rsidRPr="003C6F3B" w:rsidRDefault="004B03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дисграфия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dysgrafie</w:t>
      </w:r>
    </w:p>
    <w:p w:rsidR="004B0303" w:rsidRPr="003C6F3B" w:rsidRDefault="004B03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дислекс</w:t>
      </w:r>
      <w:r w:rsidR="00F06403" w:rsidRPr="003C6F3B">
        <w:rPr>
          <w:rFonts w:ascii="Times New Roman" w:hAnsi="Times New Roman" w:cs="Times New Roman"/>
          <w:b/>
          <w:sz w:val="24"/>
          <w:szCs w:val="24"/>
        </w:rPr>
        <w:t>и</w:t>
      </w:r>
      <w:r w:rsidRPr="003C6F3B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F3B" w:rsidRPr="003C6F3B">
        <w:rPr>
          <w:rFonts w:ascii="Times New Roman" w:hAnsi="Times New Roman" w:cs="Times New Roman"/>
          <w:sz w:val="24"/>
          <w:szCs w:val="24"/>
        </w:rPr>
        <w:t>dyslexie</w:t>
      </w:r>
    </w:p>
    <w:p w:rsidR="004B0303" w:rsidRPr="003C6F3B" w:rsidRDefault="000E22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Европейский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языковой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портфель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Evropské jazykové por</w:t>
      </w:r>
      <w:r w:rsidR="003C6F3B">
        <w:rPr>
          <w:rFonts w:ascii="Times New Roman" w:hAnsi="Times New Roman" w:cs="Times New Roman"/>
          <w:sz w:val="24"/>
          <w:szCs w:val="24"/>
        </w:rPr>
        <w:t>t</w:t>
      </w:r>
      <w:r w:rsidR="003C6F3B" w:rsidRPr="003C6F3B">
        <w:rPr>
          <w:rFonts w:ascii="Times New Roman" w:hAnsi="Times New Roman" w:cs="Times New Roman"/>
          <w:sz w:val="24"/>
          <w:szCs w:val="24"/>
        </w:rPr>
        <w:t>folio</w:t>
      </w:r>
    </w:p>
    <w:p w:rsidR="000E2226" w:rsidRPr="003C6F3B" w:rsidRDefault="000E22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занятия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C6F3B" w:rsidRPr="003C6F3B">
        <w:rPr>
          <w:rFonts w:ascii="Times New Roman" w:hAnsi="Times New Roman" w:cs="Times New Roman"/>
          <w:sz w:val="24"/>
          <w:szCs w:val="24"/>
        </w:rPr>
        <w:t>vyučování</w:t>
      </w:r>
    </w:p>
    <w:p w:rsidR="000E2226" w:rsidRPr="003C6F3B" w:rsidRDefault="000E22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F3B">
        <w:rPr>
          <w:rFonts w:ascii="Times New Roman" w:hAnsi="Times New Roman" w:cs="Times New Roman"/>
          <w:b/>
          <w:sz w:val="24"/>
          <w:szCs w:val="24"/>
        </w:rPr>
        <w:t>знания</w:t>
      </w:r>
      <w:proofErr w:type="spellEnd"/>
      <w:r w:rsidRPr="003C6F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C6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>
        <w:rPr>
          <w:rFonts w:ascii="Times New Roman" w:hAnsi="Times New Roman" w:cs="Times New Roman"/>
          <w:sz w:val="24"/>
          <w:szCs w:val="24"/>
        </w:rPr>
        <w:t>vě</w:t>
      </w:r>
      <w:r w:rsidR="003C6F3B" w:rsidRPr="003C6F3B">
        <w:rPr>
          <w:rFonts w:ascii="Times New Roman" w:hAnsi="Times New Roman" w:cs="Times New Roman"/>
          <w:sz w:val="24"/>
          <w:szCs w:val="24"/>
        </w:rPr>
        <w:t>domosti/znalosti/poznatky</w:t>
      </w:r>
    </w:p>
    <w:p w:rsidR="001454AA" w:rsidRPr="003C6F3B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интерференция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C6F3B" w:rsidRPr="003C6F3B">
        <w:rPr>
          <w:rFonts w:ascii="Times New Roman" w:hAnsi="Times New Roman" w:cs="Times New Roman"/>
          <w:sz w:val="24"/>
          <w:szCs w:val="24"/>
        </w:rPr>
        <w:t>interference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исправление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ошибок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3A35" w:rsidRPr="00373A35">
        <w:rPr>
          <w:rFonts w:ascii="Times New Roman" w:hAnsi="Times New Roman" w:cs="Times New Roman"/>
          <w:sz w:val="24"/>
          <w:szCs w:val="24"/>
        </w:rPr>
        <w:t>oprava chyb</w:t>
      </w:r>
    </w:p>
    <w:p w:rsidR="000E2226" w:rsidRPr="00373A35" w:rsidRDefault="000E2226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книга для чтения/хрестоматия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čítanka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коммуникативное обучение иностранному языку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>
        <w:rPr>
          <w:rFonts w:ascii="Times New Roman" w:hAnsi="Times New Roman" w:cs="Times New Roman"/>
          <w:sz w:val="24"/>
          <w:szCs w:val="24"/>
        </w:rPr>
        <w:t>komunikační přístup</w:t>
      </w:r>
    </w:p>
    <w:p w:rsidR="000E2226" w:rsidRPr="00373A35" w:rsidRDefault="000E22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лекция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přednáška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магистратура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magisterské studium</w:t>
      </w:r>
    </w:p>
    <w:p w:rsidR="000E2226" w:rsidRPr="00373A35" w:rsidRDefault="000E22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3A35">
        <w:rPr>
          <w:rFonts w:ascii="Times New Roman" w:hAnsi="Times New Roman" w:cs="Times New Roman"/>
          <w:b/>
          <w:sz w:val="24"/>
          <w:szCs w:val="24"/>
        </w:rPr>
        <w:t>межкультурный</w:t>
      </w:r>
      <w:proofErr w:type="spellEnd"/>
      <w:r w:rsidRPr="00373A3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interkulturní</w:t>
      </w:r>
    </w:p>
    <w:p w:rsidR="000E2226" w:rsidRPr="00373A35" w:rsidRDefault="000E2226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методика –</w:t>
      </w:r>
      <w:r w:rsidR="0037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A35" w:rsidRPr="00373A35">
        <w:rPr>
          <w:rFonts w:ascii="Times New Roman" w:hAnsi="Times New Roman" w:cs="Times New Roman"/>
          <w:sz w:val="24"/>
          <w:szCs w:val="24"/>
        </w:rPr>
        <w:t>metodika</w:t>
      </w:r>
    </w:p>
    <w:p w:rsidR="000E2226" w:rsidRPr="00373A35" w:rsidRDefault="00F57BC5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методическое пособие </w:t>
      </w:r>
      <w:r w:rsidR="00373A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учителя – </w:t>
      </w:r>
      <w:r w:rsidR="00373A35" w:rsidRPr="00373A35">
        <w:rPr>
          <w:rFonts w:ascii="Times New Roman" w:hAnsi="Times New Roman" w:cs="Times New Roman"/>
          <w:sz w:val="24"/>
          <w:szCs w:val="24"/>
        </w:rPr>
        <w:t>metodická příručka pro učitele</w:t>
      </w:r>
    </w:p>
    <w:p w:rsidR="00F57BC5" w:rsidRPr="003B4653" w:rsidRDefault="00F57BC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lastRenderedPageBreak/>
        <w:t>метод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metoda</w:t>
      </w:r>
    </w:p>
    <w:p w:rsidR="00F57BC5" w:rsidRPr="003B4653" w:rsidRDefault="00F57BC5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метод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аудиовизуальный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metoda audiovizuální</w:t>
      </w:r>
    </w:p>
    <w:p w:rsidR="00F57BC5" w:rsidRPr="003B4653" w:rsidRDefault="00F57BC5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метод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аудиолингвальный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 w:rsidR="003B4653" w:rsidRPr="003B4653">
        <w:rPr>
          <w:rFonts w:ascii="Times New Roman" w:hAnsi="Times New Roman" w:cs="Times New Roman"/>
          <w:sz w:val="24"/>
          <w:szCs w:val="24"/>
        </w:rPr>
        <w:t>audiolingvální</w:t>
      </w:r>
      <w:proofErr w:type="spellEnd"/>
    </w:p>
    <w:p w:rsidR="00F57BC5" w:rsidRPr="003B4653" w:rsidRDefault="00F57BC5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метод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1078" w:rsidRPr="003B4653">
        <w:rPr>
          <w:rFonts w:ascii="Times New Roman" w:hAnsi="Times New Roman" w:cs="Times New Roman"/>
          <w:b/>
          <w:sz w:val="24"/>
          <w:szCs w:val="24"/>
        </w:rPr>
        <w:t>переводно-грамматический</w:t>
      </w:r>
      <w:proofErr w:type="spellEnd"/>
      <w:r w:rsidR="00821078"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metoda gramaticko-překladová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прямые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metody přímé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наблюдение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pozorování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навыки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zručnosti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наглядный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názorný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наглядные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пособия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názorné pomůcky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начальный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этап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počáteční etapa vyučování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носитель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языка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rodilý mluvčí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vyučování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образование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vzdělání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Общеевропейские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компетенции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владения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иностранным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языком</w:t>
      </w:r>
      <w:proofErr w:type="spellEnd"/>
      <w:r w:rsidR="003B465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4653" w:rsidRPr="003B4653">
        <w:rPr>
          <w:rFonts w:ascii="Times New Roman" w:hAnsi="Times New Roman" w:cs="Times New Roman"/>
          <w:sz w:val="24"/>
          <w:szCs w:val="24"/>
        </w:rPr>
        <w:t>Společný evropský referenční rámec pro jazyky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опрос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zkoušení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individuální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фронтальный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frontální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r w:rsidRPr="003B465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устный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ústní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отрывок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úryvek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отметка</w:t>
      </w:r>
      <w:proofErr w:type="spellEnd"/>
      <w:r w:rsidR="003B46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B4653" w:rsidRPr="003B4653">
        <w:rPr>
          <w:rFonts w:ascii="Times New Roman" w:hAnsi="Times New Roman" w:cs="Times New Roman"/>
          <w:sz w:val="24"/>
          <w:szCs w:val="24"/>
        </w:rPr>
        <w:t>známka</w:t>
      </w:r>
    </w:p>
    <w:p w:rsidR="00821078" w:rsidRPr="003B4653" w:rsidRDefault="008210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письменная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речь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psaní</w:t>
      </w:r>
    </w:p>
    <w:p w:rsidR="00F06403" w:rsidRPr="003B4653" w:rsidRDefault="00F064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позитивный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трансфер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–</w:t>
      </w:r>
      <w:r w:rsidRPr="003B4653">
        <w:rPr>
          <w:rFonts w:ascii="Times New Roman" w:hAnsi="Times New Roman" w:cs="Times New Roman"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 xml:space="preserve">pozitivní </w:t>
      </w:r>
      <w:r w:rsidR="003B4653">
        <w:rPr>
          <w:rFonts w:ascii="Times New Roman" w:hAnsi="Times New Roman" w:cs="Times New Roman"/>
          <w:sz w:val="24"/>
          <w:szCs w:val="24"/>
        </w:rPr>
        <w:t>jazykový transfe</w:t>
      </w:r>
      <w:r w:rsidR="003B4653" w:rsidRPr="003B4653">
        <w:rPr>
          <w:rFonts w:ascii="Times New Roman" w:hAnsi="Times New Roman" w:cs="Times New Roman"/>
          <w:sz w:val="24"/>
          <w:szCs w:val="24"/>
        </w:rPr>
        <w:t>r</w:t>
      </w:r>
    </w:p>
    <w:p w:rsidR="00821078" w:rsidRPr="003B4653" w:rsidRDefault="008210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подход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обучении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иностранным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4653">
        <w:rPr>
          <w:rFonts w:ascii="Times New Roman" w:hAnsi="Times New Roman" w:cs="Times New Roman"/>
          <w:b/>
          <w:sz w:val="24"/>
          <w:szCs w:val="24"/>
        </w:rPr>
        <w:t>языкам</w:t>
      </w:r>
      <w:proofErr w:type="spellEnd"/>
      <w:r w:rsidRPr="003B46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3" w:rsidRPr="003B4653">
        <w:rPr>
          <w:rFonts w:ascii="Times New Roman" w:hAnsi="Times New Roman" w:cs="Times New Roman"/>
          <w:sz w:val="24"/>
          <w:szCs w:val="24"/>
        </w:rPr>
        <w:t>přístup ve výuce cizích jazyků</w:t>
      </w:r>
    </w:p>
    <w:p w:rsidR="00373A35" w:rsidRPr="00A800DC" w:rsidRDefault="00373A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пропись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800DC" w:rsidRPr="00A800DC">
        <w:rPr>
          <w:rFonts w:ascii="Times New Roman" w:hAnsi="Times New Roman" w:cs="Times New Roman"/>
          <w:sz w:val="24"/>
          <w:szCs w:val="24"/>
        </w:rPr>
        <w:t>písanka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praxe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vyučovací předmět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преподаватель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vysokoškolský pedagog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рисунки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ilustrace/obrázky v učebnici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ролевая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игра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inscenovaná hra/hraní rolí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семантизация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00DC" w:rsidRPr="00A800DC">
        <w:rPr>
          <w:rFonts w:ascii="Times New Roman" w:hAnsi="Times New Roman" w:cs="Times New Roman"/>
          <w:sz w:val="24"/>
          <w:szCs w:val="24"/>
        </w:rPr>
        <w:t>sémantizace</w:t>
      </w:r>
      <w:proofErr w:type="spellEnd"/>
      <w:r w:rsidR="00A800DC" w:rsidRPr="00A800DC">
        <w:rPr>
          <w:rFonts w:ascii="Times New Roman" w:hAnsi="Times New Roman" w:cs="Times New Roman"/>
          <w:sz w:val="24"/>
          <w:szCs w:val="24"/>
        </w:rPr>
        <w:t xml:space="preserve"> (vysvětlení významu slova)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lastRenderedPageBreak/>
        <w:t>сессия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zkouškové období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словарный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запас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slovní zásoba</w:t>
      </w:r>
    </w:p>
    <w:p w:rsidR="00821078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vyučovací prostředky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schopnosti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упражнения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cvičení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уровни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владения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иностранным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0DC">
        <w:rPr>
          <w:rFonts w:ascii="Times New Roman" w:hAnsi="Times New Roman" w:cs="Times New Roman"/>
          <w:b/>
          <w:sz w:val="24"/>
          <w:szCs w:val="24"/>
        </w:rPr>
        <w:t>языком</w:t>
      </w:r>
      <w:proofErr w:type="spellEnd"/>
      <w:r w:rsidRPr="00A800D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úrovně ovládání cizího jazyka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r w:rsidRP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- начальный уровень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DC" w:rsidRPr="00A800DC">
        <w:rPr>
          <w:rFonts w:ascii="Times New Roman" w:hAnsi="Times New Roman" w:cs="Times New Roman"/>
          <w:sz w:val="24"/>
          <w:szCs w:val="24"/>
        </w:rPr>
        <w:t>začátečník</w:t>
      </w:r>
    </w:p>
    <w:p w:rsidR="001454AA" w:rsidRPr="00A800DC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средний уровень </w:t>
      </w:r>
      <w:r w:rsidRPr="00A800D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800DC" w:rsidRPr="00A800DC">
        <w:rPr>
          <w:rFonts w:ascii="Times New Roman" w:hAnsi="Times New Roman" w:cs="Times New Roman"/>
          <w:sz w:val="24"/>
          <w:szCs w:val="24"/>
        </w:rPr>
        <w:t xml:space="preserve"> mírně pokročilý</w:t>
      </w:r>
    </w:p>
    <w:p w:rsidR="001454AA" w:rsidRPr="00A800DC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- продвинутый уровень –</w:t>
      </w:r>
      <w:r w:rsidR="00A80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pokročilý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профессиональный уровень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odborník/profesionál</w:t>
      </w:r>
    </w:p>
    <w:p w:rsidR="001454AA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урок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hodina</w:t>
      </w:r>
    </w:p>
    <w:p w:rsidR="000E1E78" w:rsidRPr="000E1E78" w:rsidRDefault="000E1E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учебная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программа</w:t>
      </w:r>
      <w:proofErr w:type="spellEnd"/>
      <w:r w:rsidRPr="000E1E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učební osnovy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учебное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пособие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učební pomůcka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E78">
        <w:rPr>
          <w:rFonts w:ascii="Times New Roman" w:hAnsi="Times New Roman" w:cs="Times New Roman"/>
          <w:sz w:val="24"/>
          <w:szCs w:val="24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školní rok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учебный материал </w:t>
      </w:r>
      <w:r w:rsidRPr="000E1E7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E1E78" w:rsidRPr="000E1E78">
        <w:rPr>
          <w:rFonts w:ascii="Times New Roman" w:hAnsi="Times New Roman" w:cs="Times New Roman"/>
          <w:sz w:val="24"/>
          <w:szCs w:val="24"/>
        </w:rPr>
        <w:t>učivo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отбор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výběr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объяснение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vysvětlení učiva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подача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výklad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усвоение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osvojení si učiva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закрепление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upevnění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повторение учебного материала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opakování učiva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учитель </w:t>
      </w:r>
      <w:r w:rsidRPr="000E1E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učitel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цель обучения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cíl vyučován</w:t>
      </w:r>
      <w:r w:rsidR="000E1E78">
        <w:rPr>
          <w:rFonts w:ascii="Times New Roman" w:hAnsi="Times New Roman" w:cs="Times New Roman"/>
          <w:b/>
          <w:sz w:val="24"/>
          <w:szCs w:val="24"/>
        </w:rPr>
        <w:t>í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чтение </w:t>
      </w:r>
      <w:r w:rsidRPr="000E1E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čtení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экзамен </w:t>
      </w:r>
      <w:r w:rsidRPr="000E1E7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zkouška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>экзаменовать/принимать экзамен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zkoušet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этап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fáze vyučování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E78">
        <w:rPr>
          <w:rFonts w:ascii="Times New Roman" w:hAnsi="Times New Roman" w:cs="Times New Roman"/>
          <w:sz w:val="24"/>
          <w:szCs w:val="24"/>
        </w:rPr>
        <w:t>–</w:t>
      </w:r>
      <w:r w:rsidR="000E1E78" w:rsidRPr="000E1E78">
        <w:rPr>
          <w:rFonts w:ascii="Times New Roman" w:hAnsi="Times New Roman" w:cs="Times New Roman"/>
          <w:sz w:val="24"/>
          <w:szCs w:val="24"/>
        </w:rPr>
        <w:t xml:space="preserve"> jazyk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родной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mateřský</w:t>
      </w:r>
    </w:p>
    <w:p w:rsidR="001454AA" w:rsidRPr="000E1E78" w:rsidRDefault="001454AA">
      <w:pPr>
        <w:rPr>
          <w:rFonts w:ascii="Times New Roman" w:hAnsi="Times New Roman" w:cs="Times New Roman"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иностранный</w:t>
      </w:r>
      <w:proofErr w:type="spellEnd"/>
      <w:r w:rsidRPr="000E1E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E1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E78" w:rsidRPr="000E1E78">
        <w:rPr>
          <w:rFonts w:ascii="Times New Roman" w:hAnsi="Times New Roman" w:cs="Times New Roman"/>
          <w:sz w:val="24"/>
          <w:szCs w:val="24"/>
        </w:rPr>
        <w:t>cizí</w:t>
      </w:r>
    </w:p>
    <w:p w:rsidR="001454AA" w:rsidRPr="000E1E78" w:rsidRDefault="000E1E78">
      <w:pPr>
        <w:rPr>
          <w:rFonts w:ascii="Times New Roman" w:hAnsi="Times New Roman" w:cs="Times New Roman"/>
          <w:b/>
          <w:sz w:val="24"/>
          <w:szCs w:val="24"/>
        </w:rPr>
      </w:pPr>
      <w:r w:rsidRPr="000E1E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proofErr w:type="spellStart"/>
      <w:r w:rsidRPr="000E1E78">
        <w:rPr>
          <w:rFonts w:ascii="Times New Roman" w:hAnsi="Times New Roman" w:cs="Times New Roman"/>
          <w:b/>
          <w:sz w:val="24"/>
          <w:szCs w:val="24"/>
        </w:rPr>
        <w:t>общения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E78">
        <w:rPr>
          <w:rFonts w:ascii="Times New Roman" w:hAnsi="Times New Roman" w:cs="Times New Roman"/>
          <w:sz w:val="24"/>
          <w:szCs w:val="24"/>
        </w:rPr>
        <w:t>- dorozumívací jazyk</w:t>
      </w:r>
    </w:p>
    <w:p w:rsidR="001454AA" w:rsidRPr="000E1E78" w:rsidRDefault="001454AA">
      <w:pPr>
        <w:rPr>
          <w:rFonts w:ascii="Times New Roman" w:hAnsi="Times New Roman" w:cs="Times New Roman"/>
          <w:b/>
          <w:sz w:val="24"/>
          <w:szCs w:val="24"/>
        </w:rPr>
      </w:pP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языковой трансфер </w:t>
      </w:r>
      <w:r w:rsidR="000E1E7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3C6F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r w:rsidR="000E1E78" w:rsidRPr="000E1E78">
        <w:rPr>
          <w:rFonts w:ascii="Times New Roman" w:hAnsi="Times New Roman" w:cs="Times New Roman"/>
          <w:sz w:val="24"/>
          <w:szCs w:val="24"/>
        </w:rPr>
        <w:t>jazykový transfer</w:t>
      </w:r>
      <w:bookmarkEnd w:id="0"/>
    </w:p>
    <w:p w:rsidR="000E2226" w:rsidRPr="003C6F3B" w:rsidRDefault="000E222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303" w:rsidRPr="003C6F3B" w:rsidRDefault="004B030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47F3" w:rsidRPr="006347F3" w:rsidRDefault="006347F3">
      <w:pPr>
        <w:rPr>
          <w:lang w:val="ru-RU"/>
        </w:rPr>
      </w:pPr>
    </w:p>
    <w:sectPr w:rsidR="006347F3" w:rsidRPr="0063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F3"/>
    <w:rsid w:val="000E1E78"/>
    <w:rsid w:val="000E2226"/>
    <w:rsid w:val="001454AA"/>
    <w:rsid w:val="0021311C"/>
    <w:rsid w:val="00373A35"/>
    <w:rsid w:val="003B4653"/>
    <w:rsid w:val="003C6F3B"/>
    <w:rsid w:val="004B0303"/>
    <w:rsid w:val="006347F3"/>
    <w:rsid w:val="00821078"/>
    <w:rsid w:val="00A800DC"/>
    <w:rsid w:val="00C63E1B"/>
    <w:rsid w:val="00F06403"/>
    <w:rsid w:val="00F57BC5"/>
    <w:rsid w:val="00F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A6BE-8355-40A3-952E-F23CE737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dcterms:created xsi:type="dcterms:W3CDTF">2019-04-29T11:16:00Z</dcterms:created>
  <dcterms:modified xsi:type="dcterms:W3CDTF">2019-04-29T11:16:00Z</dcterms:modified>
</cp:coreProperties>
</file>