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45" w:rsidRDefault="00697445" w:rsidP="00697445">
      <w:pPr>
        <w:jc w:val="both"/>
        <w:rPr>
          <w:b/>
        </w:rPr>
      </w:pPr>
      <w:r w:rsidRPr="001B6AFB">
        <w:rPr>
          <w:b/>
        </w:rPr>
        <w:t>Genderová socializace</w:t>
      </w:r>
    </w:p>
    <w:p w:rsidR="00697445" w:rsidRDefault="00697445" w:rsidP="00697445">
      <w:pPr>
        <w:jc w:val="both"/>
      </w:pPr>
      <w:r>
        <w:t>„</w:t>
      </w:r>
      <w:r w:rsidRPr="00E87B6B">
        <w:t xml:space="preserve">Socializace je zastřešující pojem pro takové typy učení, jejichž prostřednictvím si člověk osvojuje hodnoty, normy a vzorce chování, které jsou obvyklé v dané společnosti. Výsledkem socializace je tedy interiorizace těch </w:t>
      </w:r>
      <w:proofErr w:type="spellStart"/>
      <w:r w:rsidRPr="00E87B6B">
        <w:t>socio</w:t>
      </w:r>
      <w:proofErr w:type="spellEnd"/>
      <w:r w:rsidRPr="00E87B6B">
        <w:t xml:space="preserve">-kulturních faktů, díky nimž člověk rozumí realitě, která ho obklopuje, a dosahuje základní míry porozumění s druhými. </w:t>
      </w:r>
      <w:r>
        <w:t xml:space="preserve">To mu umožňuje, aby byl začleněn do společnosti a/nebo subkultury. Standardní na jedince orientované vymezení socializace jako procesu, v němž vrůstá do společnosti, je však třeba doplnit druhým aspektem. Ten je spojen s organizací společnosti jako celku. Jak upozorňuje </w:t>
      </w:r>
      <w:proofErr w:type="spellStart"/>
      <w:r>
        <w:t>Hannah</w:t>
      </w:r>
      <w:proofErr w:type="spellEnd"/>
      <w:r>
        <w:t xml:space="preserve"> </w:t>
      </w:r>
      <w:proofErr w:type="spellStart"/>
      <w:r>
        <w:t>Arendt</w:t>
      </w:r>
      <w:proofErr w:type="spellEnd"/>
      <w:r>
        <w:t xml:space="preserve"> (1994) a další, proces socializace zajišťuje konsenzus a kontinuitu společnosti. A tudíž při hypotetické představě absence procesu socializace dojde ke společenskému rozpadu, neboť aktuálně mezi lidmi nebude panovat alespoň základní sdílení kulturních obsahů, které jim dovolují komunikovat a společně nové sociální i hmotné produkty, a dále nebude zajištěna mezigenerační transmise těchto kulturních obsahů“. (ibid. 54)</w:t>
      </w:r>
    </w:p>
    <w:p w:rsidR="00697445" w:rsidRPr="00E87B6B" w:rsidRDefault="00697445" w:rsidP="00697445">
      <w:pPr>
        <w:jc w:val="both"/>
      </w:pPr>
      <w:r>
        <w:t xml:space="preserve">„Proces socializace má širokou působnost. Jeho součástí je osvojování si představy o genderovém řádu a budování vlastní maskulinity či </w:t>
      </w:r>
      <w:proofErr w:type="spellStart"/>
      <w:r>
        <w:t>femininity</w:t>
      </w:r>
      <w:proofErr w:type="spellEnd"/>
      <w:r>
        <w:t xml:space="preserve">. Je-li účelem procesu socializace akceptace společenského uspořádání jednotlivci (a tím zajištění konsenzu a kontinuity společnosti) a je-li společnost uspořádána mimo jiné na základě genderu, pak nutným aspektem celkového procesu socializace je i socializace genderová. Jejím účelem je naplňování tří úrovní genderového řádu tak, jak byl výše popsán s odvoláním na M. </w:t>
      </w:r>
      <w:proofErr w:type="spellStart"/>
      <w:r>
        <w:t>Kimmela</w:t>
      </w:r>
      <w:proofErr w:type="spellEnd"/>
      <w:r>
        <w:t xml:space="preserve"> (200). Genderová socializace tedy slouží k následujícím účelům: 1) k poznávání a akceptaci sociální institucí zakládajících genderovou polarizaci, 2) k osvojování komunikačních pravidel vztahujících </w:t>
      </w:r>
      <w:proofErr w:type="gramStart"/>
      <w:r>
        <w:t>se k genderovým</w:t>
      </w:r>
      <w:proofErr w:type="gramEnd"/>
      <w:r>
        <w:t xml:space="preserve"> kategoriím, 3) k formování genderové identity jako vlastní pozice v </w:t>
      </w:r>
      <w:proofErr w:type="spellStart"/>
      <w:r>
        <w:t>g</w:t>
      </w:r>
      <w:bookmarkStart w:id="0" w:name="_GoBack"/>
      <w:bookmarkEnd w:id="0"/>
      <w:r>
        <w:t>enderované</w:t>
      </w:r>
      <w:proofErr w:type="spellEnd"/>
      <w:r>
        <w:t xml:space="preserve"> sociální realitě. Pokud jedinec poznává genderový řád, prohlubuje si svoji schopnost rozlišovat ženy a muže a očekávat od nich odlišné projevy v závislosti na obsahu genderových rolí. Toto poznání pomáhá nejen lépe se orientovat v okolí, ale také budovat a přijímat své vlastní místo v genderovém řádu. Tyto procesy mají dvě stránky – kognitivní a afektivní. V rámci první vzniká samotná informační základna pro orientaci v sociální realitě, v rámci druhé jsou informace doplňovány o emoce a rozšiřují se na pozitivní a negativní postoje. Obě roviny jsou v mnoha směrech propojené. … Člověk si své emoce vytváří na základě toho, co o určitých objektech ví, ale zároveň je svými emocemi motivován pro to, aby poznával přednostně či specifickým způsobem určité objekty (Markus, </w:t>
      </w:r>
      <w:proofErr w:type="spellStart"/>
      <w:r>
        <w:t>Kitayama</w:t>
      </w:r>
      <w:proofErr w:type="spellEnd"/>
      <w:r>
        <w:t xml:space="preserve"> 1991). Samotný proces poznávání a následně dosažené poznání vzbuzuje v člověku určité emoce (např. radost z porozumění problémové situaci). Významné emoce jsou generovány v souvislosti s poznáním sebe sama a své vlastní pozice. Jak kognitivní, tak emocionální obsahy genderové socializace nabývají vědomých a neuvědomovaných podob“. (Smetáčková 2016, s. 55-56)</w:t>
      </w:r>
    </w:p>
    <w:p w:rsidR="007331D5" w:rsidRPr="00415B4A" w:rsidRDefault="00415B4A">
      <w:pPr>
        <w:rPr>
          <w:b/>
        </w:rPr>
      </w:pPr>
      <w:r w:rsidRPr="00415B4A">
        <w:rPr>
          <w:b/>
        </w:rPr>
        <w:t>Zdroje</w:t>
      </w:r>
    </w:p>
    <w:p w:rsidR="00415B4A" w:rsidRPr="00DD1343" w:rsidRDefault="00415B4A" w:rsidP="00415B4A">
      <w:pPr>
        <w:autoSpaceDE w:val="0"/>
        <w:autoSpaceDN w:val="0"/>
        <w:adjustRightInd w:val="0"/>
        <w:spacing w:after="0" w:line="240" w:lineRule="auto"/>
        <w:jc w:val="both"/>
        <w:rPr>
          <w:rFonts w:eastAsia="HelveticaNeueCE-Roman" w:cstheme="minorHAnsi"/>
        </w:rPr>
      </w:pPr>
      <w:r w:rsidRPr="00DD1343">
        <w:rPr>
          <w:rFonts w:eastAsia="HelveticaNeueCE-Roman" w:cstheme="minorHAnsi"/>
        </w:rPr>
        <w:t xml:space="preserve">Smetáčková, I. (2016). </w:t>
      </w:r>
      <w:r w:rsidRPr="00DD1343">
        <w:rPr>
          <w:rFonts w:eastAsia="HelveticaNeueCE-Roman" w:cstheme="minorHAnsi"/>
          <w:i/>
          <w:iCs/>
        </w:rPr>
        <w:t xml:space="preserve">Genderové představy a vztahy. Sociální a kognitivní aspekty vývoje maskulinity a </w:t>
      </w:r>
      <w:proofErr w:type="spellStart"/>
      <w:r w:rsidRPr="00DD1343">
        <w:rPr>
          <w:rFonts w:eastAsia="HelveticaNeueCE-Roman" w:cstheme="minorHAnsi"/>
          <w:i/>
          <w:iCs/>
        </w:rPr>
        <w:t>femininity</w:t>
      </w:r>
      <w:proofErr w:type="spellEnd"/>
      <w:r w:rsidRPr="00DD1343">
        <w:rPr>
          <w:rFonts w:eastAsia="HelveticaNeueCE-Roman" w:cstheme="minorHAnsi"/>
          <w:i/>
          <w:iCs/>
        </w:rPr>
        <w:t xml:space="preserve"> v průběhu základní školy</w:t>
      </w:r>
      <w:r w:rsidRPr="00DD1343">
        <w:rPr>
          <w:rFonts w:eastAsia="HelveticaNeueCE-Roman" w:cstheme="minorHAnsi"/>
        </w:rPr>
        <w:t>. Praha: SLON</w:t>
      </w:r>
    </w:p>
    <w:p w:rsidR="00415B4A" w:rsidRDefault="00415B4A"/>
    <w:sectPr w:rsidR="0041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C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45"/>
    <w:rsid w:val="00415B4A"/>
    <w:rsid w:val="00453B29"/>
    <w:rsid w:val="00697445"/>
    <w:rsid w:val="0070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3C2AD-FE08-465D-8DBB-C5C2E75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Krisova</dc:creator>
  <cp:keywords/>
  <dc:description/>
  <cp:lastModifiedBy>Krisova</cp:lastModifiedBy>
  <cp:revision>2</cp:revision>
  <dcterms:created xsi:type="dcterms:W3CDTF">2019-02-27T16:49:00Z</dcterms:created>
  <dcterms:modified xsi:type="dcterms:W3CDTF">2019-02-27T16:49:00Z</dcterms:modified>
</cp:coreProperties>
</file>