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11" w:rsidRDefault="00346011">
      <w:pPr>
        <w:rPr>
          <w:rFonts w:ascii="Times New Roman" w:hAnsi="Times New Roman" w:cs="Times New Roman"/>
          <w:sz w:val="24"/>
          <w:szCs w:val="24"/>
        </w:rPr>
      </w:pPr>
    </w:p>
    <w:p w:rsidR="00B8498A" w:rsidRPr="00346011" w:rsidRDefault="00346011">
      <w:pPr>
        <w:rPr>
          <w:rFonts w:ascii="Times New Roman" w:hAnsi="Times New Roman" w:cs="Times New Roman"/>
          <w:b/>
          <w:sz w:val="24"/>
          <w:szCs w:val="24"/>
        </w:rPr>
      </w:pPr>
      <w:r w:rsidRPr="00346011">
        <w:rPr>
          <w:rFonts w:ascii="Times New Roman" w:hAnsi="Times New Roman" w:cs="Times New Roman"/>
          <w:b/>
          <w:sz w:val="24"/>
          <w:szCs w:val="24"/>
        </w:rPr>
        <w:t>Možnosti pedagogické podpory - specifické přístupy</w:t>
      </w:r>
    </w:p>
    <w:p w:rsidR="00346011" w:rsidRDefault="00346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Tři etapy školního věku: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Raný školní věk (adaptace na školní prostředí)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Střední školní věk (příprava na dospívání, změny biologické)</w:t>
      </w:r>
    </w:p>
    <w:p w:rsid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Starší školní věk (období puberty, přechod na 2. stupeň základní školy)</w:t>
      </w:r>
    </w:p>
    <w:p w:rsidR="00346011" w:rsidRDefault="00346011" w:rsidP="00346011">
      <w:pPr>
        <w:rPr>
          <w:rFonts w:ascii="Times New Roman" w:hAnsi="Times New Roman" w:cs="Times New Roman"/>
          <w:b/>
          <w:sz w:val="24"/>
          <w:szCs w:val="24"/>
        </w:rPr>
      </w:pPr>
      <w:r w:rsidRPr="00346011">
        <w:rPr>
          <w:rFonts w:ascii="Times New Roman" w:hAnsi="Times New Roman" w:cs="Times New Roman"/>
          <w:b/>
          <w:sz w:val="24"/>
          <w:szCs w:val="24"/>
        </w:rPr>
        <w:t>Specifika přístupů u žáků se zdravotním postižením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Potřeba přiměřené stimulace (podnětnost stimulů v rámci množství, kvalita a proměnlivosti)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Potřeba smysluplnosti a řádu (transfer, pravidelnost)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Potřeba životní jistoty a citové vazby (zvláště u žáků s MP, který nemá potřebu emancipace)</w:t>
      </w:r>
    </w:p>
    <w:p w:rsid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Potřeba pozitivní identity vlastního „JÁ“ (sebeúcta, sebevědomí)</w:t>
      </w:r>
    </w:p>
    <w:p w:rsidR="00346011" w:rsidRPr="00346011" w:rsidRDefault="00346011" w:rsidP="00346011">
      <w:pPr>
        <w:rPr>
          <w:rFonts w:ascii="Times New Roman" w:hAnsi="Times New Roman" w:cs="Times New Roman"/>
          <w:b/>
          <w:sz w:val="24"/>
          <w:szCs w:val="24"/>
        </w:rPr>
      </w:pPr>
      <w:r w:rsidRPr="00346011">
        <w:rPr>
          <w:rFonts w:ascii="Times New Roman" w:hAnsi="Times New Roman" w:cs="Times New Roman"/>
          <w:b/>
          <w:sz w:val="24"/>
          <w:szCs w:val="24"/>
        </w:rPr>
        <w:t>Principy: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Využívání didaktické techniky (audiovizuální materiály)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Týmová spolupráce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Učit se poznávat (učit se učit – rozvíjet schopnost koncentrace, paměť a myšlení = porozumět okolnímu prostředí, chápat realitu)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Učit se jednat (akční gramotnost, získané vědomosti aplikovat do praxe, osvojit si určité kompetence = komunikovat, zvládat konfliktní situace apod.)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Učit se žít mezi lidmi (poznání sebe sama, poznávat lidi kolem sebe, tolerance)</w:t>
      </w:r>
    </w:p>
    <w:p w:rsid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Umět si stanovit priority (rozhodnout se, zvolit si mezi několika cíli, nést odpovědnost)</w:t>
      </w:r>
    </w:p>
    <w:p w:rsidR="00346011" w:rsidRDefault="00346011" w:rsidP="00346011">
      <w:pPr>
        <w:rPr>
          <w:rFonts w:ascii="Times New Roman" w:hAnsi="Times New Roman" w:cs="Times New Roman"/>
          <w:b/>
          <w:sz w:val="24"/>
          <w:szCs w:val="24"/>
        </w:rPr>
      </w:pPr>
      <w:r w:rsidRPr="00346011">
        <w:rPr>
          <w:rFonts w:ascii="Times New Roman" w:hAnsi="Times New Roman" w:cs="Times New Roman"/>
          <w:b/>
          <w:sz w:val="24"/>
          <w:szCs w:val="24"/>
        </w:rPr>
        <w:t>Inkluzivní vzdělávání předpokládá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Kooperativní učení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Individuální plánování</w:t>
      </w:r>
    </w:p>
    <w:p w:rsid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Kooperativní řešení problémů heterogenní učební skupiny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4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20"/>
      </w:tblGrid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53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46011">
              <w:rPr>
                <w:rFonts w:ascii="Century Gothic" w:eastAsia="Times New Roman" w:hAnsi="Century Gothic" w:cs="Arial"/>
                <w:b/>
                <w:bCs/>
                <w:color w:val="FFFFFF"/>
                <w:kern w:val="24"/>
                <w:sz w:val="32"/>
                <w:szCs w:val="32"/>
                <w:lang w:eastAsia="cs-CZ"/>
              </w:rPr>
              <w:t>Kooperativní učení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46011">
              <w:rPr>
                <w:rFonts w:ascii="Century Gothic" w:eastAsia="Times New Roman" w:hAnsi="Century Gothic" w:cs="Arial"/>
                <w:color w:val="000000"/>
                <w:kern w:val="24"/>
                <w:sz w:val="32"/>
                <w:szCs w:val="32"/>
                <w:lang w:eastAsia="cs-CZ"/>
              </w:rPr>
              <w:t>Pozitivní vzájemná závislost.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46011">
              <w:rPr>
                <w:rFonts w:ascii="Century Gothic" w:eastAsia="Times New Roman" w:hAnsi="Century Gothic" w:cs="Arial"/>
                <w:color w:val="000000"/>
                <w:kern w:val="24"/>
                <w:sz w:val="32"/>
                <w:szCs w:val="32"/>
                <w:lang w:eastAsia="cs-CZ"/>
              </w:rPr>
              <w:lastRenderedPageBreak/>
              <w:t>Osobní viditelnost a odpovědnost posiluje vzájemný respekt.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46011">
              <w:rPr>
                <w:rFonts w:ascii="Century Gothic" w:eastAsia="Times New Roman" w:hAnsi="Century Gothic" w:cs="Arial"/>
                <w:color w:val="000000"/>
                <w:kern w:val="24"/>
                <w:sz w:val="32"/>
                <w:szCs w:val="32"/>
                <w:lang w:eastAsia="cs-CZ"/>
              </w:rPr>
              <w:t>Každý člen skupiny zodpovídá za sebe i za ostatní. Problémy slabších mu nejsou lhostejné.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46011">
              <w:rPr>
                <w:rFonts w:ascii="Century Gothic" w:eastAsia="Times New Roman" w:hAnsi="Century Gothic" w:cs="Arial"/>
                <w:color w:val="000000"/>
                <w:kern w:val="24"/>
                <w:sz w:val="32"/>
                <w:szCs w:val="32"/>
                <w:lang w:eastAsia="cs-CZ"/>
              </w:rPr>
              <w:t>Členové skupiny mají vyvážené role.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46011">
              <w:rPr>
                <w:rFonts w:ascii="Century Gothic" w:eastAsia="Times New Roman" w:hAnsi="Century Gothic" w:cs="Arial"/>
                <w:color w:val="000000"/>
                <w:kern w:val="24"/>
                <w:sz w:val="32"/>
                <w:szCs w:val="32"/>
                <w:lang w:eastAsia="cs-CZ"/>
              </w:rPr>
              <w:t>Skupina hodnotí kvalitu spolupráce (sociální dovednosti apod.)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46011">
              <w:rPr>
                <w:rFonts w:ascii="Century Gothic" w:eastAsia="Times New Roman" w:hAnsi="Century Gothic" w:cs="Arial"/>
                <w:color w:val="000000"/>
                <w:kern w:val="24"/>
                <w:sz w:val="32"/>
                <w:szCs w:val="32"/>
                <w:lang w:eastAsia="cs-CZ"/>
              </w:rPr>
              <w:t>Učitel pozoruje práci skupin, podle potřeby plní roli poradce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46011">
              <w:rPr>
                <w:rFonts w:ascii="Century Gothic" w:eastAsia="Times New Roman" w:hAnsi="Century Gothic" w:cs="Arial"/>
                <w:color w:val="000000"/>
                <w:kern w:val="24"/>
                <w:sz w:val="32"/>
                <w:szCs w:val="32"/>
                <w:lang w:eastAsia="cs-CZ"/>
              </w:rPr>
              <w:t>Učitel pomáhá žáků popsat a sledovat předem zvolenou dovednost.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  <w:r w:rsidRPr="00346011">
              <w:rPr>
                <w:rFonts w:ascii="Century Gothic" w:eastAsia="Times New Roman" w:hAnsi="Century Gothic" w:cs="Arial"/>
                <w:color w:val="000000"/>
                <w:kern w:val="24"/>
                <w:sz w:val="32"/>
                <w:szCs w:val="32"/>
                <w:lang w:eastAsia="cs-CZ"/>
              </w:rPr>
              <w:t>Skupina je heterogenní, každý může přispět jinou kvalitou své osobnosti.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5353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Dysfunkční učení ve skupinách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11">
              <w:rPr>
                <w:rFonts w:ascii="Times New Roman" w:hAnsi="Times New Roman" w:cs="Times New Roman"/>
                <w:sz w:val="24"/>
                <w:szCs w:val="24"/>
              </w:rPr>
              <w:t>Nezávislost, nemotivuje žáky ke kooperaci, k pomoci.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11">
              <w:rPr>
                <w:rFonts w:ascii="Times New Roman" w:hAnsi="Times New Roman" w:cs="Times New Roman"/>
                <w:sz w:val="24"/>
                <w:szCs w:val="24"/>
              </w:rPr>
              <w:t>Jednotlivec je ve skupině ukryt.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11">
              <w:rPr>
                <w:rFonts w:ascii="Times New Roman" w:hAnsi="Times New Roman" w:cs="Times New Roman"/>
                <w:sz w:val="24"/>
                <w:szCs w:val="24"/>
              </w:rPr>
              <w:t>Jednotlivec zodpovídá jen za sebe, skupina je na něm závislá.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11">
              <w:rPr>
                <w:rFonts w:ascii="Times New Roman" w:hAnsi="Times New Roman" w:cs="Times New Roman"/>
                <w:sz w:val="24"/>
                <w:szCs w:val="24"/>
              </w:rPr>
              <w:t>Skupina má po celou dobu jednoho vedoucího.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Proces spolupráce se nehodnotí, jde pouze o výsledek.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11">
              <w:rPr>
                <w:rFonts w:ascii="Times New Roman" w:hAnsi="Times New Roman" w:cs="Times New Roman"/>
                <w:sz w:val="24"/>
                <w:szCs w:val="24"/>
              </w:rPr>
              <w:t>Učitel nechá skupinu pracovat samostatně.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CE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11">
              <w:rPr>
                <w:rFonts w:ascii="Times New Roman" w:hAnsi="Times New Roman" w:cs="Times New Roman"/>
                <w:sz w:val="24"/>
                <w:szCs w:val="24"/>
              </w:rPr>
              <w:t>Dovednosti se mlčky předpokládají nebo se ignorují.</w:t>
            </w:r>
          </w:p>
        </w:tc>
      </w:tr>
      <w:tr w:rsidR="00346011" w:rsidRPr="00346011" w:rsidTr="00346011">
        <w:trPr>
          <w:trHeight w:val="975"/>
        </w:trPr>
        <w:tc>
          <w:tcPr>
            <w:tcW w:w="8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46011" w:rsidRPr="00346011" w:rsidRDefault="00346011" w:rsidP="00346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011">
              <w:rPr>
                <w:rFonts w:ascii="Times New Roman" w:hAnsi="Times New Roman" w:cs="Times New Roman"/>
                <w:sz w:val="24"/>
                <w:szCs w:val="24"/>
              </w:rPr>
              <w:t>Skupina je homogenní, členové se starají pouze o výsledek na své úrovni.</w:t>
            </w:r>
          </w:p>
        </w:tc>
      </w:tr>
    </w:tbl>
    <w:p w:rsidR="00346011" w:rsidRDefault="00346011" w:rsidP="00346011">
      <w:pPr>
        <w:rPr>
          <w:rFonts w:ascii="Times New Roman" w:hAnsi="Times New Roman" w:cs="Times New Roman"/>
          <w:b/>
          <w:sz w:val="24"/>
          <w:szCs w:val="24"/>
        </w:rPr>
      </w:pPr>
      <w:r w:rsidRPr="00346011">
        <w:rPr>
          <w:rFonts w:ascii="Times New Roman" w:hAnsi="Times New Roman" w:cs="Times New Roman"/>
          <w:b/>
          <w:sz w:val="24"/>
          <w:szCs w:val="24"/>
        </w:rPr>
        <w:t>Základní kompetence učitele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346011">
        <w:rPr>
          <w:rFonts w:ascii="Times New Roman" w:hAnsi="Times New Roman" w:cs="Times New Roman"/>
          <w:b/>
          <w:sz w:val="24"/>
          <w:szCs w:val="24"/>
        </w:rPr>
        <w:t>inkluzi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Používat reedukační metody a postupy, kompenzační pomůcky.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Vytvářet příznivé klima.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Rozpoznat skutečné vědomosti a dovednosti a znalosti žáka (úzce souvisí s SPD).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Vychází z toho, v čem je čák úspěšný, motivuje ho k činnosti.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Vysvětluje žákovi, v čem spočívají jeho potíže.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Citlivě vnímá reakce žáka, zamezuje stresujícímu prostředí.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Vytváří konstruktivní spolupráci s rodinou.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Zajišťuje základní podmínky pro žáka se SVP a </w:t>
      </w:r>
      <w:proofErr w:type="spellStart"/>
      <w:r w:rsidRPr="00346011">
        <w:rPr>
          <w:rFonts w:ascii="Times New Roman" w:hAnsi="Times New Roman" w:cs="Times New Roman"/>
          <w:sz w:val="24"/>
          <w:szCs w:val="24"/>
        </w:rPr>
        <w:t>speciálněpedagogický</w:t>
      </w:r>
      <w:proofErr w:type="spellEnd"/>
      <w:r w:rsidRPr="00346011">
        <w:rPr>
          <w:rFonts w:ascii="Times New Roman" w:hAnsi="Times New Roman" w:cs="Times New Roman"/>
          <w:sz w:val="24"/>
          <w:szCs w:val="24"/>
        </w:rPr>
        <w:t xml:space="preserve"> přístup.</w:t>
      </w:r>
    </w:p>
    <w:p w:rsid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Spolupracuje s výchovným poradcem, speciálním pedagogem, školním psychologem a s poradenskými pracovišti mimo školu.</w:t>
      </w:r>
    </w:p>
    <w:p w:rsidR="00346011" w:rsidRDefault="00346011" w:rsidP="00346011">
      <w:pPr>
        <w:rPr>
          <w:rFonts w:ascii="Times New Roman" w:hAnsi="Times New Roman" w:cs="Times New Roman"/>
          <w:b/>
          <w:sz w:val="24"/>
          <w:szCs w:val="24"/>
        </w:rPr>
      </w:pPr>
      <w:r w:rsidRPr="00346011">
        <w:rPr>
          <w:rFonts w:ascii="Times New Roman" w:hAnsi="Times New Roman" w:cs="Times New Roman"/>
          <w:b/>
          <w:sz w:val="24"/>
          <w:szCs w:val="24"/>
        </w:rPr>
        <w:t>Inkluzivní didaktika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346011">
        <w:rPr>
          <w:rFonts w:ascii="Times New Roman" w:hAnsi="Times New Roman" w:cs="Times New Roman"/>
          <w:b/>
          <w:sz w:val="24"/>
          <w:szCs w:val="24"/>
        </w:rPr>
        <w:t>ZŠ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Respektuje osobnostní zvláštnosti žáka: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      - vyžaduje teoretické poznatky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      - vyžaduje praktické zkušenosti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Diferencovaný a individualizovaný přístup: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      - typy úkolů (množství, obsah)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      - různé zdroje k učení (různorodé texty, PC učební programy,…)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      - přidělení času ke splnění úkolu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      - způsob vedení výuky (propojení se stylem učení žáka)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      - různorodé zpětné vazby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lastRenderedPageBreak/>
        <w:t>Změna v přístupech hodnocení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Personální organizace (týmová výuka, pomoc asistentů)</w:t>
      </w:r>
    </w:p>
    <w:p w:rsid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Pracovat v heterogenních skupinách (bránit se rigidnímu zařazení žáků do slupin podle výkonu)</w:t>
      </w:r>
    </w:p>
    <w:p w:rsidR="00346011" w:rsidRDefault="00346011" w:rsidP="00346011">
      <w:pPr>
        <w:rPr>
          <w:rFonts w:ascii="Times New Roman" w:hAnsi="Times New Roman" w:cs="Times New Roman"/>
          <w:b/>
          <w:sz w:val="24"/>
          <w:szCs w:val="24"/>
        </w:rPr>
      </w:pPr>
      <w:r w:rsidRPr="00346011">
        <w:rPr>
          <w:rFonts w:ascii="Times New Roman" w:hAnsi="Times New Roman" w:cs="Times New Roman"/>
          <w:b/>
          <w:sz w:val="24"/>
          <w:szCs w:val="24"/>
        </w:rPr>
        <w:t>Hodnocení v inkluzivní škole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Před samotným začátkem vzdělávání učiteli pomáhá: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Co žák již ví (o probírané látce)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Jaké schopnosti ovládá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Kterým konceptům rozumí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Jaké instrukce žák potřebuje ke zvládnutí učiva</w:t>
      </w:r>
    </w:p>
    <w:p w:rsid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Jaké má oblasti zájmů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Hodnocení nesmí být zaměřeno na srovnávání žáka se spolužáky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Soustředí se na individuální pokrok, na plnění stanovených požadavků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Cílem je poskytnout žákovi zpětnou vazbu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Hodnotíme: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     - jak danou problematiku žák zvládá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     - jak dovede zapracovat to, co se naučil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46011">
        <w:rPr>
          <w:rFonts w:ascii="Times New Roman" w:hAnsi="Times New Roman" w:cs="Times New Roman"/>
          <w:sz w:val="24"/>
          <w:szCs w:val="24"/>
        </w:rPr>
        <w:t>-  v čem</w:t>
      </w:r>
      <w:proofErr w:type="gramEnd"/>
      <w:r w:rsidRPr="00346011">
        <w:rPr>
          <w:rFonts w:ascii="Times New Roman" w:hAnsi="Times New Roman" w:cs="Times New Roman"/>
          <w:sz w:val="24"/>
          <w:szCs w:val="24"/>
        </w:rPr>
        <w:t xml:space="preserve"> se žák zlepšil</w:t>
      </w:r>
    </w:p>
    <w:p w:rsid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     - v čem ještě chybuje</w:t>
      </w:r>
    </w:p>
    <w:p w:rsidR="00346011" w:rsidRDefault="00346011" w:rsidP="00346011">
      <w:pPr>
        <w:rPr>
          <w:rFonts w:ascii="Times New Roman" w:hAnsi="Times New Roman" w:cs="Times New Roman"/>
          <w:b/>
          <w:sz w:val="24"/>
          <w:szCs w:val="24"/>
        </w:rPr>
      </w:pPr>
      <w:r w:rsidRPr="00346011">
        <w:rPr>
          <w:rFonts w:ascii="Times New Roman" w:hAnsi="Times New Roman" w:cs="Times New Roman"/>
          <w:b/>
          <w:sz w:val="24"/>
          <w:szCs w:val="24"/>
        </w:rPr>
        <w:t>Plánování učebních postupů a dovedností v inkluzivní škole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Návody k opakování učiva pro jeho zapamatování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Návody k </w:t>
      </w:r>
      <w:proofErr w:type="spellStart"/>
      <w:r w:rsidRPr="00346011">
        <w:rPr>
          <w:rFonts w:ascii="Times New Roman" w:hAnsi="Times New Roman" w:cs="Times New Roman"/>
          <w:sz w:val="24"/>
          <w:szCs w:val="24"/>
        </w:rPr>
        <w:t>elaboraci</w:t>
      </w:r>
      <w:proofErr w:type="spellEnd"/>
      <w:r w:rsidRPr="00346011">
        <w:rPr>
          <w:rFonts w:ascii="Times New Roman" w:hAnsi="Times New Roman" w:cs="Times New Roman"/>
          <w:sz w:val="24"/>
          <w:szCs w:val="24"/>
        </w:rPr>
        <w:t xml:space="preserve"> učební látky (přeformulování do vlastních slov)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Návody k přeorganizování: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     - vytváření pomocných osnov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     - názorný</w:t>
      </w:r>
      <w:bookmarkStart w:id="0" w:name="_GoBack"/>
      <w:bookmarkEnd w:id="0"/>
      <w:r w:rsidRPr="00346011">
        <w:rPr>
          <w:rFonts w:ascii="Times New Roman" w:hAnsi="Times New Roman" w:cs="Times New Roman"/>
          <w:sz w:val="24"/>
          <w:szCs w:val="24"/>
        </w:rPr>
        <w:t xml:space="preserve"> grafický přehled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 xml:space="preserve">     - myšlenkové mapy (vystihuje strukturu učební látky)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Strategie ke kontrole pochopení</w:t>
      </w:r>
    </w:p>
    <w:p w:rsidR="00346011" w:rsidRPr="00346011" w:rsidRDefault="00346011" w:rsidP="00346011">
      <w:pPr>
        <w:rPr>
          <w:rFonts w:ascii="Times New Roman" w:hAnsi="Times New Roman" w:cs="Times New Roman"/>
          <w:sz w:val="24"/>
          <w:szCs w:val="24"/>
        </w:rPr>
      </w:pPr>
      <w:r w:rsidRPr="00346011">
        <w:rPr>
          <w:rFonts w:ascii="Times New Roman" w:hAnsi="Times New Roman" w:cs="Times New Roman"/>
          <w:sz w:val="24"/>
          <w:szCs w:val="24"/>
        </w:rPr>
        <w:t>Strategie k podpoře vlastního soustředění</w:t>
      </w:r>
    </w:p>
    <w:sectPr w:rsidR="00346011" w:rsidRPr="00346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11"/>
    <w:rsid w:val="00346011"/>
    <w:rsid w:val="00B8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75414-EE69-4BA8-94D5-B47757CA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Opatrilova</dc:creator>
  <cp:keywords/>
  <dc:description/>
  <cp:lastModifiedBy>Opatrilova</cp:lastModifiedBy>
  <cp:revision>1</cp:revision>
  <dcterms:created xsi:type="dcterms:W3CDTF">2019-03-28T07:57:00Z</dcterms:created>
  <dcterms:modified xsi:type="dcterms:W3CDTF">2019-03-28T08:06:00Z</dcterms:modified>
</cp:coreProperties>
</file>