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68" w:rsidRPr="000345DB" w:rsidRDefault="00647368" w:rsidP="00647368">
      <w:pPr>
        <w:spacing w:before="100" w:beforeAutospacing="1" w:after="4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</w:t>
      </w:r>
      <w:r w:rsidR="000345DB"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ny u žáků s tělesným postižením - příklad</w:t>
      </w:r>
    </w:p>
    <w:p w:rsid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Hrubá motorika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Způsob sezení, rovnováha, vnímání tělesného schématu chůze po rovině, chůze ze schodů a do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schodů, pohyb v terénu a překonávání překážek, schopnost udržet rovnováhu, orientace v prostoru,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koordinace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pohybů, celková obratnost, náhradní formy lokomoce a využití pomůcek.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Jemná motorika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Manipulace s předměty, koordinace pohybů, přesnost provádění pohybů, orientace na ploše, využití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jedné nebo obou rukou, koordinace obou HK.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Úchop</w:t>
      </w:r>
    </w:p>
    <w:p w:rsid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7368">
        <w:rPr>
          <w:rFonts w:ascii="Times New Roman" w:hAnsi="Times New Roman" w:cs="Times New Roman"/>
          <w:b/>
          <w:bCs/>
          <w:sz w:val="24"/>
          <w:szCs w:val="24"/>
        </w:rPr>
        <w:t>Grafomotorika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Držení tužky, kresba, obkreslování, písmo, používání PC – psaní na klávesnici a ovládání pomůcek.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Lateralita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Komunikace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Motorika mluvidel, fatické funkce verbální – impresivní × expresivní, fatické funkce nonverbální –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impresivní × expresivní, extralingvistická komunikace a paralingvistická komunikace, alternativní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a augmentativní komunikace.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Intelektuální funkce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Norma a excelence, hraniční pásmo, mentální retardace – lehká, střední, těžká a hluboká mentální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retardace, disproporce verbální a neverbální složky intelektu.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Kognitivní funkce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Myšlenkové operace – klasifikace, komparace, analýza, syntéza, abstrakce, generalizace, úsudek,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organizace a plánování, náhled, řešení problémů.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Smyslové vnímání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Hmat, sluchové vnímání, zrakové vnímání, dílčí funkce ovlivňující vnímání, poruchy učení.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Pozornost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Udržení záměrné pozornosti, přesouvání pozornosti, rozdělení pozornosti.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Paměť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Krátkodobá paměť, dlouhodobá paměť – mechanická × selektivní.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Emocionalita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lastRenderedPageBreak/>
        <w:t>Schopnost řídit emoce, adekvátnost a rozsah emocí.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Adaptibilita a sociabilita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Spolupráce a kontakty s dospělými, spolupráce a kontakty s vrstevníky, vyjádření potřeb, aktivita,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schopnost snášet stres a neúspěch.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Pracovní dovednosti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Samostatná práce, tempo, střídání činností, motivace a potřeba struktury.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Sebeobsluha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Hygiena, oblékání, stravování, péče o své zdraví, příprava pomůcek a pracovního místa ve škole,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obsluha kompenzačních pomůcek.</w:t>
      </w:r>
    </w:p>
    <w:p w:rsidR="00647368" w:rsidRPr="00647368" w:rsidRDefault="00647368" w:rsidP="00034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Sociokulturní schéma</w:t>
      </w:r>
    </w:p>
    <w:p w:rsidR="00647368" w:rsidRDefault="00647368" w:rsidP="00034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 xml:space="preserve">Rodina – výchovný styl, kultura, systém hodnot, motivace, podnětnost prostředí, třída jako </w:t>
      </w:r>
      <w:proofErr w:type="spellStart"/>
      <w:r w:rsidRPr="00647368">
        <w:rPr>
          <w:rFonts w:ascii="Times New Roman" w:eastAsia="TimesNewRomanPSMT" w:hAnsi="Times New Roman" w:cs="Times New Roman"/>
          <w:sz w:val="24"/>
          <w:szCs w:val="24"/>
        </w:rPr>
        <w:t>vrstevnickáskupina</w:t>
      </w:r>
      <w:proofErr w:type="spellEnd"/>
      <w:r w:rsidRPr="00647368">
        <w:rPr>
          <w:rFonts w:ascii="Times New Roman" w:eastAsia="TimesNewRomanPSMT" w:hAnsi="Times New Roman" w:cs="Times New Roman"/>
          <w:sz w:val="24"/>
          <w:szCs w:val="24"/>
        </w:rPr>
        <w:t xml:space="preserve"> a edukační prostředí.</w:t>
      </w:r>
    </w:p>
    <w:p w:rsidR="00647368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Diagnostické domény u žáka se zrakovým postižením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zraková analýza a syntéza, zrakové funkce, kompenzační smysly, jemná a hrubá motorika, </w:t>
      </w:r>
      <w:proofErr w:type="spellStart"/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>vizuomotorická</w:t>
      </w:r>
      <w:proofErr w:type="spellEnd"/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koordinace, kognitivní funkce, sociabilita a adaptabilita, orientace v prostoru, sebeobsluha, edukační prostředí, rehabilitační a kompenzační pomůcky)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u žáka se sluchovým postižením</w:t>
      </w:r>
      <w:r w:rsidR="000345DB" w:rsidRPr="000345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hrubá motorika, jemná motorika, lateralita, psychomotorická koordinace, sluchové vnímání, sluchová protetika, zraková percepce, kognitivní funkce, komunikace, s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ociální kompetence, sebeobsluha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Diagnostické domény u žáka s mentálním postižením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vizuální percepce, sluchová percepce, hrubá motorika, jemná motorika,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psychomotorika, lateralita, kognitivní funkce, fatické funkce, emoce, adaptabilita a sociabilita,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konace</w:t>
      </w:r>
      <w:proofErr w:type="spellEnd"/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aspirace, sebeobsluha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u žáka s narušenou komunikační schopností</w:t>
      </w:r>
      <w:r w:rsidR="000345DB" w:rsidRPr="000345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jazykové roviny, porozumění, čtení a psaní, neverbální komunikace, hrubá a jemná motorika,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senzomotorika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dysfagie, lateralita, sluchové vnímání, zraková percepce, kognitivní funkce, emocionalita, adapta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bilita a sociabilita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Diagnostické domény u žáka s poruchou autistického spektra</w:t>
      </w:r>
      <w:r w:rsidR="000345DB" w:rsidRPr="000345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a jednání, sociální a emoční dovednosti, komunikace, kognitivní funkce a proces učení, smyslová integrace, problémové chování, volný čas, aktivity denního života, moto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rické funkce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u žáka s těžkým postižením a souběžným postižením více vadami</w:t>
      </w:r>
      <w:r w:rsidRPr="000345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hrubá motorika, jemná motorika, sebeobsluha, orientace v prostředí, autoregulace učení, komunikace, kognitivní procesy, emocionalita, chování a způsobilost pr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o sociální interakci</w:t>
      </w:r>
    </w:p>
    <w:p w:rsidR="000345DB" w:rsidRPr="000345DB" w:rsidRDefault="000345DB" w:rsidP="000345DB">
      <w:pPr>
        <w:spacing w:before="100" w:beforeAutospacing="1" w:after="4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Literatura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ČADOVÁ, E. a kol</w:t>
      </w:r>
      <w:proofErr w:type="gram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Katalog posuzování míry speciálních vzdělávacích potřeb, Část II. Diagnostické domény pro žáky s tělesným postižením a zdravotním znevýhodněním.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978-80-244-3052-2.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VRBOVÁ, R. a kol. Katalog posuzování míry speciálních vzdělávacích potřeb, Část II. Diagnostické domény pro žáky s narušenou komunikační schopností.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978-80-244-3056-0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POTMĚŠIL, M. a kol. Katalog posuzování míry speciálních vzdělávacích potřeb, Část II. Diagnostické domény pro žáky se sluchovým postižením.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978-80-244-3053-9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ČADILOVÁ, V., THOROVÁ, K., </w:t>
      </w:r>
      <w:proofErr w:type="gram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ŽAMPACHOVÁ, Z. a kol</w:t>
      </w:r>
      <w:proofErr w:type="gram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Katalog posuzování míry speciálních vzdělávacích potřeb, Část II. Diagnostické domény pro žáky s poruchou autistického spektra.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978-80-244-3054-6.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BASLEROVÁ, P. a kol. Katalog posuzování míry speciálních vzdělávacích potřeb, Část II. Diagnostické domény pro žáky se zrakovým postižením.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978-80-244-3051-5.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VALENTA, M. a kol. Katalog posuzování míry speciálních vzdělávacích potřeb, Část II. Diagnostické domény pro žáky s mentálním postižením.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978-80-244-3055-3 </w:t>
      </w:r>
    </w:p>
    <w:p w:rsidR="000345DB" w:rsidRPr="000345DB" w:rsidRDefault="0092309C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0345DB" w:rsidRPr="00987EC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cs-CZ"/>
          </w:rPr>
          <w:t>OPATŘILOVÁ, Dagmar</w:t>
        </w:r>
      </w:hyperlink>
      <w:r w:rsidR="000345DB"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345DB" w:rsidRPr="00987EC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Edukace osob s těžkým postižením a souběžným postižením více vadami</w:t>
      </w:r>
      <w:r w:rsidR="000345DB"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Brno: Masarykova univerzita, 2013. 186 s. ISBN 978-80-210-6221-4. </w:t>
      </w:r>
    </w:p>
    <w:p w:rsidR="00647368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OPATŘILOVÁ, Dagmar. </w:t>
      </w:r>
      <w:r w:rsidRPr="000345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Metody práce u jedinců s těžkým postižením a více vadami</w:t>
      </w:r>
      <w:r w:rsidRP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. 1. vyd. Brno: Masarykova univerzita v Brně, 2005. 146 s. ISBN 80-210-3819-5.</w:t>
      </w:r>
    </w:p>
    <w:p w:rsidR="000345DB" w:rsidRPr="000345DB" w:rsidRDefault="000345DB" w:rsidP="000345DB">
      <w:pPr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7368" w:rsidRPr="00647368" w:rsidRDefault="00647368" w:rsidP="00034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647368" w:rsidRPr="00647368" w:rsidSect="001D0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522E7"/>
    <w:multiLevelType w:val="multilevel"/>
    <w:tmpl w:val="42B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68"/>
    <w:rsid w:val="000345DB"/>
    <w:rsid w:val="001D0057"/>
    <w:rsid w:val="00647368"/>
    <w:rsid w:val="009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FF143-E730-4136-A630-EDF4339C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368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osoba/25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Opatřilová</dc:creator>
  <cp:lastModifiedBy>Uživatel systému Windows</cp:lastModifiedBy>
  <cp:revision>2</cp:revision>
  <dcterms:created xsi:type="dcterms:W3CDTF">2019-01-24T09:10:00Z</dcterms:created>
  <dcterms:modified xsi:type="dcterms:W3CDTF">2019-01-24T09:10:00Z</dcterms:modified>
</cp:coreProperties>
</file>