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1" w:rsidRPr="008D0151" w:rsidRDefault="008D0151" w:rsidP="008D01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D015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Didaktiky předmětů 1. stupně základní školy pro žáky se speciálními vzdělávacími potřebami 2 - český jazyk</w:t>
      </w:r>
    </w:p>
    <w:p w:rsidR="0022071D" w:rsidRPr="00BB61CE" w:rsidRDefault="00BB61CE">
      <w:p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Okruhy ke zkoušce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RVP ZV, učivo, očekávaný výstup, školní výstup, minimální doporučená úroveň výstupů RVP ZV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Faktory ovlivňující výuku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Obtíže ve čtení při oslabení zrakového a sluchového vnímání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Jak rozvíjet u dětí schopnost orientace v prostoru, vnímání prostoru a proč ji potřebují?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Vady řeči a počáteční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Školní zralost a odklad školní docházky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Znaky písma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B61CE">
        <w:rPr>
          <w:rFonts w:ascii="Arial" w:hAnsi="Arial" w:cs="Arial"/>
          <w:sz w:val="24"/>
          <w:szCs w:val="24"/>
        </w:rPr>
        <w:t>Grafomotorická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cvičení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Metoda Dobrého startu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Hygienické návyky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 xml:space="preserve">Výuka psaní při </w:t>
      </w:r>
      <w:proofErr w:type="spellStart"/>
      <w:r w:rsidRPr="00BB61CE">
        <w:rPr>
          <w:rFonts w:ascii="Arial" w:hAnsi="Arial" w:cs="Arial"/>
          <w:sz w:val="24"/>
          <w:szCs w:val="24"/>
        </w:rPr>
        <w:t>analyticko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- syntetické a genetické metodě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Lateralita, typy funkční laterality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Druhy psacích cvičení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Dysgrafie a její projevy, náprava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Historické analytické a syntetické metody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Globální metoda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Etapy výuky čtení při genetické metodě, aktivity, pomůcky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Analyticko-syntetická metoda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Alternativní výuka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Dyslexie, projevy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Faktory rozvoje čtenářské gramotnosti, vliv rodiny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Metody a aktivity v rozvoji</w:t>
      </w:r>
      <w:bookmarkStart w:id="0" w:name="_GoBack"/>
      <w:bookmarkEnd w:id="0"/>
      <w:r w:rsidRPr="00BB61CE">
        <w:rPr>
          <w:rFonts w:ascii="Arial" w:hAnsi="Arial" w:cs="Arial"/>
          <w:sz w:val="24"/>
          <w:szCs w:val="24"/>
        </w:rPr>
        <w:t xml:space="preserve"> čtenářské gramotnosti</w:t>
      </w:r>
    </w:p>
    <w:sectPr w:rsidR="00BB61CE" w:rsidRPr="00BB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045D"/>
    <w:multiLevelType w:val="hybridMultilevel"/>
    <w:tmpl w:val="C35C1730"/>
    <w:lvl w:ilvl="0" w:tplc="0405000F">
      <w:start w:val="1"/>
      <w:numFmt w:val="decimal"/>
      <w:pStyle w:val="Textkapitolodrkytu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C4CC7"/>
    <w:multiLevelType w:val="hybridMultilevel"/>
    <w:tmpl w:val="B4001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E75FC"/>
    <w:multiLevelType w:val="hybridMultilevel"/>
    <w:tmpl w:val="320A2A92"/>
    <w:lvl w:ilvl="0" w:tplc="79A65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46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C1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E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0A8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82C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088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6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24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E"/>
    <w:rsid w:val="00067B6E"/>
    <w:rsid w:val="0022071D"/>
    <w:rsid w:val="004E4A63"/>
    <w:rsid w:val="00747E54"/>
    <w:rsid w:val="008D0151"/>
    <w:rsid w:val="00BB61CE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9A32-059D-4A30-8CFC-970C9A4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CE"/>
    <w:pPr>
      <w:ind w:left="720"/>
      <w:contextualSpacing/>
    </w:pPr>
  </w:style>
  <w:style w:type="paragraph" w:customStyle="1" w:styleId="Textkapitolodrkytun">
    <w:name w:val="Text kapitol odrážky tučné"/>
    <w:basedOn w:val="Normln"/>
    <w:link w:val="TextkapitolodrkytunChar"/>
    <w:qFormat/>
    <w:rsid w:val="00BB61CE"/>
    <w:pPr>
      <w:numPr>
        <w:numId w:val="2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kapitolodrkytunChar">
    <w:name w:val="Text kapitol odrážky tučné Char"/>
    <w:link w:val="Textkapitolodrkytun"/>
    <w:rsid w:val="00BB61CE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dcterms:created xsi:type="dcterms:W3CDTF">2019-04-09T18:38:00Z</dcterms:created>
  <dcterms:modified xsi:type="dcterms:W3CDTF">2019-04-09T18:38:00Z</dcterms:modified>
</cp:coreProperties>
</file>