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B4" w:rsidRPr="00E963B8" w:rsidRDefault="00EC04B4">
      <w:pPr>
        <w:rPr>
          <w:b/>
        </w:rPr>
      </w:pPr>
      <w:r w:rsidRPr="00E963B8">
        <w:rPr>
          <w:b/>
        </w:rPr>
        <w:t xml:space="preserve">OBLASTI PODPŮRNÝCH OPATŘENÍ UVEDENÝCH V KATALOGU OBECNÉ: </w:t>
      </w:r>
    </w:p>
    <w:p w:rsidR="00EC04B4" w:rsidRDefault="00EC04B4">
      <w:r>
        <w:t xml:space="preserve">1. Organizace výuky </w:t>
      </w:r>
    </w:p>
    <w:p w:rsidR="00EC04B4" w:rsidRDefault="00EC04B4">
      <w:r>
        <w:t xml:space="preserve">2. Modifikace vyučovacích metod a forem </w:t>
      </w:r>
    </w:p>
    <w:p w:rsidR="00EC04B4" w:rsidRDefault="00EC04B4">
      <w:r>
        <w:t xml:space="preserve">3. Intervence </w:t>
      </w:r>
    </w:p>
    <w:p w:rsidR="00EC04B4" w:rsidRDefault="00EC04B4">
      <w:r>
        <w:t xml:space="preserve">4. Pomůcky </w:t>
      </w:r>
    </w:p>
    <w:p w:rsidR="00EC04B4" w:rsidRDefault="00EC04B4">
      <w:r>
        <w:t xml:space="preserve">5. Úpravy obsahu vzdělávání </w:t>
      </w:r>
    </w:p>
    <w:p w:rsidR="00EC04B4" w:rsidRDefault="00EC04B4">
      <w:r>
        <w:t xml:space="preserve">6. Hodnocení </w:t>
      </w:r>
    </w:p>
    <w:p w:rsidR="00EC04B4" w:rsidRDefault="00EC04B4">
      <w:r>
        <w:t xml:space="preserve">7. Příprava na výuku </w:t>
      </w:r>
    </w:p>
    <w:p w:rsidR="00EC04B4" w:rsidRDefault="00EC04B4">
      <w:r>
        <w:t xml:space="preserve">8. Podpora zdravotní a sociální </w:t>
      </w:r>
    </w:p>
    <w:p w:rsidR="00EC04B4" w:rsidRDefault="00EC04B4">
      <w:r>
        <w:t xml:space="preserve">9. Práce s třídním kolektivem </w:t>
      </w:r>
    </w:p>
    <w:p w:rsidR="00EC04B4" w:rsidRDefault="00EC04B4">
      <w:r>
        <w:t xml:space="preserve">10. Úprava prostředí </w:t>
      </w:r>
    </w:p>
    <w:p w:rsidR="00EC04B4" w:rsidRPr="00E963B8" w:rsidRDefault="00EC04B4">
      <w:pPr>
        <w:rPr>
          <w:b/>
        </w:rPr>
      </w:pPr>
      <w:r w:rsidRPr="00E963B8">
        <w:rPr>
          <w:b/>
        </w:rPr>
        <w:t>ORGANIZAČNÍ PODMÍNKY VEDOUCÍ K NAPLNĚNÍ PODPŮRNÝCH OPATŘENÍ</w:t>
      </w:r>
      <w:r w:rsidR="00BC46D5">
        <w:rPr>
          <w:b/>
        </w:rPr>
        <w:t>:</w:t>
      </w:r>
      <w:r w:rsidRPr="00E963B8">
        <w:rPr>
          <w:b/>
        </w:rPr>
        <w:t xml:space="preserve"> </w:t>
      </w:r>
    </w:p>
    <w:p w:rsidR="00EC04B4" w:rsidRDefault="00EC04B4">
      <w:r>
        <w:t xml:space="preserve">1. Individuální vzdělávací plán </w:t>
      </w:r>
    </w:p>
    <w:p w:rsidR="00EC04B4" w:rsidRDefault="00EC04B4">
      <w:r>
        <w:t xml:space="preserve">2. Plán pedagogické podpory (zpráva o poskytnuté pedagogické podpoře) </w:t>
      </w:r>
    </w:p>
    <w:p w:rsidR="00EC04B4" w:rsidRDefault="00EC04B4">
      <w:r>
        <w:t xml:space="preserve">3. Případová konference </w:t>
      </w:r>
    </w:p>
    <w:p w:rsidR="00EC04B4" w:rsidRDefault="00EC04B4">
      <w:r>
        <w:t xml:space="preserve">4. Krizový scénář </w:t>
      </w:r>
    </w:p>
    <w:p w:rsidR="00EC04B4" w:rsidRDefault="00EC04B4">
      <w:r>
        <w:t xml:space="preserve">5. Uzpůsobení zkoušek při vstupu na střední školu a při jejím ukončování </w:t>
      </w:r>
    </w:p>
    <w:p w:rsidR="00EC04B4" w:rsidRDefault="00EC04B4">
      <w:r>
        <w:t xml:space="preserve">6. Karta žáka </w:t>
      </w:r>
    </w:p>
    <w:p w:rsidR="00EC04B4" w:rsidRPr="00E963B8" w:rsidRDefault="00EC04B4">
      <w:pPr>
        <w:rPr>
          <w:b/>
        </w:rPr>
      </w:pPr>
      <w:r w:rsidRPr="00E963B8">
        <w:rPr>
          <w:b/>
        </w:rPr>
        <w:t>PERSONÁLNÍ PODMÍNKY VEDOUCÍ K IMPLEMENTACI PODPŮRNÝCH OPATŘENÍ</w:t>
      </w:r>
      <w:r w:rsidR="00BC46D5">
        <w:rPr>
          <w:b/>
        </w:rPr>
        <w:t>:</w:t>
      </w:r>
      <w:r w:rsidRPr="00E963B8">
        <w:rPr>
          <w:b/>
        </w:rPr>
        <w:t xml:space="preserve"> </w:t>
      </w:r>
    </w:p>
    <w:p w:rsidR="00EC04B4" w:rsidRDefault="00EC04B4">
      <w:r>
        <w:t xml:space="preserve">1. Asistent pedagoga </w:t>
      </w:r>
    </w:p>
    <w:p w:rsidR="00EC04B4" w:rsidRDefault="00EC04B4">
      <w:r>
        <w:t xml:space="preserve">2. Druhý učitel </w:t>
      </w:r>
    </w:p>
    <w:p w:rsidR="00EC04B4" w:rsidRDefault="00EC04B4">
      <w:r>
        <w:t xml:space="preserve">3. Školní speciální pedagog </w:t>
      </w:r>
    </w:p>
    <w:p w:rsidR="00EC04B4" w:rsidRDefault="00EC04B4">
      <w:r>
        <w:t xml:space="preserve">4. Školní psycholog </w:t>
      </w:r>
    </w:p>
    <w:p w:rsidR="00EC04B4" w:rsidRDefault="00EC04B4">
      <w:r>
        <w:t xml:space="preserve">5. Koordinátor žákovského parlamentu </w:t>
      </w:r>
    </w:p>
    <w:p w:rsidR="00EC04B4" w:rsidRDefault="00EC04B4">
      <w:r>
        <w:t xml:space="preserve">6. Komunikátor „škola – rodina“ </w:t>
      </w:r>
    </w:p>
    <w:p w:rsidR="00EC04B4" w:rsidRDefault="00EC04B4">
      <w:r>
        <w:t xml:space="preserve">7. Sociální pedagog </w:t>
      </w:r>
    </w:p>
    <w:p w:rsidR="00EC04B4" w:rsidRDefault="00EC04B4">
      <w:r>
        <w:t xml:space="preserve">8. Poradenský pracovník školského poradenského zařízení (SPC, PPP) </w:t>
      </w:r>
    </w:p>
    <w:p w:rsidR="00EC04B4" w:rsidRDefault="00EC04B4">
      <w:r>
        <w:t xml:space="preserve">9. Přepisovatel mluveného slova </w:t>
      </w:r>
    </w:p>
    <w:p w:rsidR="00EC04B4" w:rsidRDefault="00EC04B4">
      <w:r>
        <w:t xml:space="preserve">10. Instruktor prostorové orientace </w:t>
      </w:r>
    </w:p>
    <w:p w:rsidR="00EC04B4" w:rsidRDefault="00EC04B4">
      <w:r>
        <w:t xml:space="preserve">11. Tlumočník českého znakového jazyka </w:t>
      </w:r>
    </w:p>
    <w:p w:rsidR="00A0686B" w:rsidRDefault="00EC04B4">
      <w:r>
        <w:t>12. Školní logoped</w:t>
      </w:r>
    </w:p>
    <w:p w:rsidR="000E3849" w:rsidRPr="000E3849" w:rsidRDefault="008D1CA2" w:rsidP="000E3849">
      <w:pPr>
        <w:rPr>
          <w:b/>
        </w:rPr>
      </w:pPr>
      <w:r>
        <w:rPr>
          <w:b/>
        </w:rPr>
        <w:lastRenderedPageBreak/>
        <w:t>K</w:t>
      </w:r>
      <w:r w:rsidR="000E3849" w:rsidRPr="000E3849">
        <w:rPr>
          <w:b/>
        </w:rPr>
        <w:t>arty podpůrných opatření</w:t>
      </w:r>
      <w:r w:rsidR="00BC46D5">
        <w:rPr>
          <w:b/>
        </w:rPr>
        <w:t xml:space="preserve"> 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1 </w:t>
      </w:r>
      <w:r w:rsidR="005126E2">
        <w:rPr>
          <w:b/>
        </w:rPr>
        <w:t>O</w:t>
      </w:r>
      <w:r w:rsidRPr="001E1D96">
        <w:rPr>
          <w:b/>
        </w:rPr>
        <w:t>rganizace výuky</w:t>
      </w:r>
    </w:p>
    <w:p w:rsidR="000E3849" w:rsidRDefault="000E3849" w:rsidP="001E1D96">
      <w:pPr>
        <w:spacing w:line="720" w:lineRule="auto"/>
        <w:ind w:left="708"/>
      </w:pPr>
      <w:r>
        <w:t>1.1 úprava režimu výuky (časová a místní)</w:t>
      </w:r>
    </w:p>
    <w:p w:rsidR="000E3849" w:rsidRDefault="000E3849" w:rsidP="001E1D96">
      <w:pPr>
        <w:spacing w:line="720" w:lineRule="auto"/>
        <w:ind w:left="708"/>
      </w:pPr>
      <w:r>
        <w:t>1.2 další pracovní místo pro žáka (ve třídě i mimo třídu)</w:t>
      </w:r>
    </w:p>
    <w:p w:rsidR="000E3849" w:rsidRDefault="000E3849" w:rsidP="001E1D96">
      <w:pPr>
        <w:spacing w:line="720" w:lineRule="auto"/>
        <w:ind w:left="708"/>
      </w:pPr>
      <w:r>
        <w:t>1.4 úprava zasedacího pořádku</w:t>
      </w:r>
    </w:p>
    <w:p w:rsidR="000E3849" w:rsidRDefault="000E3849" w:rsidP="001E1D96">
      <w:pPr>
        <w:spacing w:line="720" w:lineRule="auto"/>
        <w:ind w:left="708"/>
      </w:pPr>
      <w:r>
        <w:t>1.5 snížení počtu žáků ve třídě</w:t>
      </w:r>
    </w:p>
    <w:p w:rsidR="000E3849" w:rsidRDefault="000E3849" w:rsidP="001E1D96">
      <w:pPr>
        <w:spacing w:line="720" w:lineRule="auto"/>
        <w:ind w:left="708"/>
      </w:pPr>
      <w:r>
        <w:t>1.6 vzdělávání v jiném než školním prostředí (domácí prostředí nebo jiné než školské zařízení)</w:t>
      </w:r>
    </w:p>
    <w:p w:rsidR="000E3849" w:rsidRDefault="000E3849" w:rsidP="001E1D96">
      <w:pPr>
        <w:spacing w:line="720" w:lineRule="auto"/>
        <w:ind w:left="708"/>
      </w:pPr>
      <w:r>
        <w:t>1.7 mimoškolní pobyty a výcviky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2 </w:t>
      </w:r>
      <w:r w:rsidR="005126E2">
        <w:rPr>
          <w:b/>
        </w:rPr>
        <w:t>M</w:t>
      </w:r>
      <w:r w:rsidRPr="001E1D96">
        <w:rPr>
          <w:b/>
        </w:rPr>
        <w:t>odifikace vyučovacích metod a forem</w:t>
      </w:r>
    </w:p>
    <w:p w:rsidR="000E3849" w:rsidRDefault="000E3849" w:rsidP="001E1D96">
      <w:pPr>
        <w:spacing w:line="720" w:lineRule="auto"/>
        <w:ind w:left="708"/>
      </w:pPr>
      <w:r>
        <w:t>2.1 způsoby výuky adekvátní pedagogické situaci</w:t>
      </w:r>
    </w:p>
    <w:p w:rsidR="000E3849" w:rsidRDefault="000E3849" w:rsidP="001E1D96">
      <w:pPr>
        <w:spacing w:line="720" w:lineRule="auto"/>
        <w:ind w:left="708"/>
      </w:pPr>
      <w:r>
        <w:t>2.2 individuální práce se žákem</w:t>
      </w:r>
    </w:p>
    <w:p w:rsidR="000E3849" w:rsidRDefault="000E3849" w:rsidP="001E1D96">
      <w:pPr>
        <w:spacing w:line="720" w:lineRule="auto"/>
        <w:ind w:left="708"/>
      </w:pPr>
      <w:r>
        <w:t>2.3 strukturalizace výuky</w:t>
      </w:r>
    </w:p>
    <w:p w:rsidR="000E3849" w:rsidRDefault="000E3849" w:rsidP="001E1D96">
      <w:pPr>
        <w:spacing w:line="720" w:lineRule="auto"/>
        <w:ind w:left="708"/>
      </w:pPr>
      <w:r>
        <w:t>2.4 kooperativní učení</w:t>
      </w:r>
    </w:p>
    <w:p w:rsidR="000E3849" w:rsidRDefault="000E3849" w:rsidP="001E1D96">
      <w:pPr>
        <w:spacing w:line="720" w:lineRule="auto"/>
        <w:ind w:left="708"/>
      </w:pPr>
      <w:r>
        <w:t>2.5 metody aktivního učení</w:t>
      </w:r>
    </w:p>
    <w:p w:rsidR="000E3849" w:rsidRDefault="000E3849" w:rsidP="001E1D96">
      <w:pPr>
        <w:spacing w:line="720" w:lineRule="auto"/>
        <w:ind w:left="708"/>
      </w:pPr>
      <w:r>
        <w:t>2.6 výuka respektující styly učení</w:t>
      </w:r>
    </w:p>
    <w:p w:rsidR="000E3849" w:rsidRDefault="000E3849" w:rsidP="001E1D96">
      <w:pPr>
        <w:spacing w:line="720" w:lineRule="auto"/>
        <w:ind w:left="708"/>
      </w:pPr>
      <w:r>
        <w:lastRenderedPageBreak/>
        <w:t>2.7 podpora motivace žáka</w:t>
      </w:r>
    </w:p>
    <w:p w:rsidR="000E3849" w:rsidRDefault="000E3849" w:rsidP="001E1D96">
      <w:pPr>
        <w:spacing w:line="720" w:lineRule="auto"/>
        <w:ind w:left="708"/>
      </w:pPr>
      <w:r>
        <w:t>2.8 prevence únavy a podpora koncentrace pozornosti</w:t>
      </w:r>
    </w:p>
    <w:p w:rsidR="000E3849" w:rsidRDefault="000E3849" w:rsidP="001E1D96">
      <w:pPr>
        <w:spacing w:line="720" w:lineRule="auto"/>
        <w:ind w:left="708"/>
      </w:pPr>
      <w:r>
        <w:t>2.9 pravidelná kontrola pochopení osvojovaného učiva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3 </w:t>
      </w:r>
      <w:r w:rsidR="005126E2">
        <w:rPr>
          <w:b/>
        </w:rPr>
        <w:t>I</w:t>
      </w:r>
      <w:r w:rsidRPr="001E1D96">
        <w:rPr>
          <w:b/>
        </w:rPr>
        <w:t>ntervence</w:t>
      </w:r>
    </w:p>
    <w:p w:rsidR="000E3849" w:rsidRDefault="000E3849" w:rsidP="001E1D96">
      <w:pPr>
        <w:spacing w:line="720" w:lineRule="auto"/>
        <w:ind w:left="708"/>
      </w:pPr>
      <w:r>
        <w:t>3.1 spolupráce rodiny a školy</w:t>
      </w:r>
    </w:p>
    <w:p w:rsidR="000E3849" w:rsidRDefault="000E3849" w:rsidP="001E1D96">
      <w:pPr>
        <w:spacing w:line="720" w:lineRule="auto"/>
        <w:ind w:left="708"/>
      </w:pPr>
      <w:r>
        <w:t>3.2 rozvoj jazykových kompetencí</w:t>
      </w:r>
    </w:p>
    <w:p w:rsidR="000E3849" w:rsidRDefault="000E3849" w:rsidP="001E1D96">
      <w:pPr>
        <w:spacing w:line="720" w:lineRule="auto"/>
        <w:ind w:left="708"/>
      </w:pPr>
      <w:r>
        <w:t>3.2.5 výuka českého znakového jazyka</w:t>
      </w:r>
    </w:p>
    <w:p w:rsidR="000E3849" w:rsidRDefault="000E3849" w:rsidP="001E1D96">
      <w:pPr>
        <w:spacing w:line="720" w:lineRule="auto"/>
        <w:ind w:left="708"/>
      </w:pPr>
      <w:r>
        <w:t>3.2.6 jazyková podpora v češtině jako v druhém jazyce</w:t>
      </w:r>
    </w:p>
    <w:p w:rsidR="000E3849" w:rsidRDefault="000E3849" w:rsidP="001E1D96">
      <w:pPr>
        <w:spacing w:line="720" w:lineRule="auto"/>
        <w:ind w:left="708"/>
      </w:pPr>
      <w:r>
        <w:t>3.3 intervenční techniky</w:t>
      </w:r>
    </w:p>
    <w:p w:rsidR="000E3849" w:rsidRDefault="000E3849" w:rsidP="001E1D96">
      <w:pPr>
        <w:spacing w:line="720" w:lineRule="auto"/>
        <w:ind w:left="708"/>
      </w:pPr>
      <w:r>
        <w:t>3.4 intervence nad rámec běžné výuky</w:t>
      </w:r>
    </w:p>
    <w:p w:rsidR="000E3849" w:rsidRDefault="000E3849" w:rsidP="001E1D96">
      <w:pPr>
        <w:spacing w:line="720" w:lineRule="auto"/>
        <w:ind w:left="708"/>
      </w:pPr>
      <w:r>
        <w:t>3.5 rozvoj specifických dovedností a poznávacích funkcí</w:t>
      </w:r>
    </w:p>
    <w:p w:rsidR="000E3849" w:rsidRDefault="000E3849" w:rsidP="001E1D96">
      <w:pPr>
        <w:spacing w:line="720" w:lineRule="auto"/>
        <w:ind w:left="708"/>
      </w:pPr>
      <w:r>
        <w:t>3.5.1 posilování sluchové a zrakové percepce</w:t>
      </w:r>
    </w:p>
    <w:p w:rsidR="000E3849" w:rsidRDefault="000E3849" w:rsidP="001E1D96">
      <w:pPr>
        <w:spacing w:line="720" w:lineRule="auto"/>
        <w:ind w:left="708"/>
      </w:pPr>
      <w:r>
        <w:t>3.5.5 zácvikové pobyty</w:t>
      </w:r>
    </w:p>
    <w:p w:rsidR="000E3849" w:rsidRDefault="000E3849" w:rsidP="001E1D96">
      <w:pPr>
        <w:spacing w:line="720" w:lineRule="auto"/>
        <w:ind w:left="708"/>
      </w:pPr>
      <w:r>
        <w:t xml:space="preserve">3.6 nácvik </w:t>
      </w:r>
      <w:proofErr w:type="spellStart"/>
      <w:r>
        <w:t>sebeobslužných</w:t>
      </w:r>
      <w:proofErr w:type="spellEnd"/>
      <w:r>
        <w:t xml:space="preserve"> dovedností</w:t>
      </w:r>
    </w:p>
    <w:p w:rsidR="000E3849" w:rsidRDefault="000E3849" w:rsidP="001E1D96">
      <w:pPr>
        <w:spacing w:line="720" w:lineRule="auto"/>
        <w:ind w:left="708"/>
      </w:pPr>
      <w:r>
        <w:t>3.7 nácvik sociálního chování</w:t>
      </w:r>
    </w:p>
    <w:p w:rsidR="000E3849" w:rsidRDefault="000E3849" w:rsidP="001E1D96">
      <w:pPr>
        <w:spacing w:line="720" w:lineRule="auto"/>
        <w:ind w:left="708"/>
      </w:pPr>
      <w:r>
        <w:lastRenderedPageBreak/>
        <w:t>3.8 zvládání náročného chování</w:t>
      </w:r>
    </w:p>
    <w:p w:rsidR="000E3849" w:rsidRDefault="000E3849" w:rsidP="001E1D96">
      <w:pPr>
        <w:spacing w:line="720" w:lineRule="auto"/>
        <w:ind w:left="708"/>
      </w:pPr>
      <w:r>
        <w:t xml:space="preserve">3.9 metodická intervence směrem k pedagogům ze strany </w:t>
      </w:r>
      <w:r w:rsidR="00832982">
        <w:t>ŠPZ</w:t>
      </w:r>
      <w:r>
        <w:t xml:space="preserve"> a </w:t>
      </w:r>
      <w:r w:rsidR="00832982">
        <w:t>ŠPP</w:t>
      </w:r>
    </w:p>
    <w:p w:rsidR="00A71E88" w:rsidRDefault="00A71E88" w:rsidP="001E1D96">
      <w:pPr>
        <w:spacing w:line="720" w:lineRule="auto"/>
        <w:ind w:left="708"/>
      </w:pPr>
      <w:r>
        <w:t>3.10 výuka prostřednictvím podporující a alternativní komunikace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4 </w:t>
      </w:r>
      <w:r w:rsidR="005126E2">
        <w:rPr>
          <w:b/>
        </w:rPr>
        <w:t>P</w:t>
      </w:r>
      <w:r w:rsidRPr="001E1D96">
        <w:rPr>
          <w:b/>
        </w:rPr>
        <w:t>omůcky</w:t>
      </w:r>
    </w:p>
    <w:p w:rsidR="000E3849" w:rsidRDefault="000E3849" w:rsidP="001E1D96">
      <w:pPr>
        <w:spacing w:line="720" w:lineRule="auto"/>
        <w:ind w:left="708"/>
      </w:pPr>
      <w:r>
        <w:t>4.1 didaktické pomůcky</w:t>
      </w:r>
    </w:p>
    <w:p w:rsidR="000E3849" w:rsidRDefault="000E3849" w:rsidP="001E1D96">
      <w:pPr>
        <w:spacing w:line="720" w:lineRule="auto"/>
        <w:ind w:left="708"/>
      </w:pPr>
      <w:r>
        <w:t>4.2 speciální didaktické pomůcky</w:t>
      </w:r>
    </w:p>
    <w:p w:rsidR="000E3849" w:rsidRDefault="000E3849" w:rsidP="001E1D96">
      <w:pPr>
        <w:spacing w:line="720" w:lineRule="auto"/>
        <w:ind w:left="708"/>
      </w:pPr>
      <w:r>
        <w:t>4.3 kompenzační pomůcky, reedukační pomůcky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5 </w:t>
      </w:r>
      <w:r w:rsidR="005126E2">
        <w:rPr>
          <w:b/>
        </w:rPr>
        <w:t>Ú</w:t>
      </w:r>
      <w:r w:rsidRPr="001E1D96">
        <w:rPr>
          <w:b/>
        </w:rPr>
        <w:t>pra</w:t>
      </w:r>
      <w:r w:rsidR="00DC0A9D">
        <w:rPr>
          <w:b/>
        </w:rPr>
        <w:t>v</w:t>
      </w:r>
      <w:r w:rsidRPr="001E1D96">
        <w:rPr>
          <w:b/>
        </w:rPr>
        <w:t>y obsahu vzdělávání</w:t>
      </w:r>
    </w:p>
    <w:p w:rsidR="000E3849" w:rsidRDefault="000E3849" w:rsidP="001E1D96">
      <w:pPr>
        <w:spacing w:line="720" w:lineRule="auto"/>
        <w:ind w:left="708"/>
      </w:pPr>
      <w:r>
        <w:t>5.1 respektování specifik žáka</w:t>
      </w:r>
    </w:p>
    <w:p w:rsidR="000E3849" w:rsidRDefault="000E3849" w:rsidP="001E1D96">
      <w:pPr>
        <w:spacing w:line="720" w:lineRule="auto"/>
        <w:ind w:left="708"/>
      </w:pPr>
      <w:r>
        <w:t>5.2 úprava rozsahu a obsahu učiva</w:t>
      </w:r>
    </w:p>
    <w:p w:rsidR="000E3849" w:rsidRDefault="000E3849" w:rsidP="001E1D96">
      <w:pPr>
        <w:spacing w:line="720" w:lineRule="auto"/>
        <w:ind w:left="708"/>
      </w:pPr>
      <w:r>
        <w:t>5.3 rozložení učiva z důvodu těžkého deficitu</w:t>
      </w:r>
    </w:p>
    <w:p w:rsidR="000E3849" w:rsidRDefault="000E3849" w:rsidP="001E1D96">
      <w:pPr>
        <w:spacing w:line="720" w:lineRule="auto"/>
        <w:ind w:left="708"/>
      </w:pPr>
      <w:r>
        <w:t>5.5 obohacování obsahu učiva</w:t>
      </w:r>
    </w:p>
    <w:p w:rsidR="000E3849" w:rsidRDefault="000E3849" w:rsidP="001E1D96">
      <w:pPr>
        <w:spacing w:line="720" w:lineRule="auto"/>
        <w:ind w:left="708"/>
      </w:pPr>
      <w:r>
        <w:t>5.6 modifikace podávané informace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6 </w:t>
      </w:r>
      <w:r w:rsidR="005126E2">
        <w:rPr>
          <w:b/>
        </w:rPr>
        <w:t>H</w:t>
      </w:r>
      <w:r w:rsidRPr="001E1D96">
        <w:rPr>
          <w:b/>
        </w:rPr>
        <w:t>odnocení</w:t>
      </w:r>
    </w:p>
    <w:p w:rsidR="000E3849" w:rsidRDefault="000E3849" w:rsidP="001E1D96">
      <w:pPr>
        <w:spacing w:line="720" w:lineRule="auto"/>
        <w:ind w:left="708"/>
      </w:pPr>
      <w:r>
        <w:t>6.1 individualizace hodnocení</w:t>
      </w:r>
    </w:p>
    <w:p w:rsidR="000E3849" w:rsidRDefault="000E3849" w:rsidP="001E1D96">
      <w:pPr>
        <w:spacing w:line="720" w:lineRule="auto"/>
        <w:ind w:left="708"/>
      </w:pPr>
      <w:r>
        <w:lastRenderedPageBreak/>
        <w:t>6.2 podmínky a metody dlouhodobého sledování žáků</w:t>
      </w:r>
    </w:p>
    <w:p w:rsidR="000E3849" w:rsidRDefault="000E3849" w:rsidP="001E1D96">
      <w:pPr>
        <w:spacing w:line="720" w:lineRule="auto"/>
        <w:ind w:left="708"/>
      </w:pPr>
      <w:r>
        <w:t>6.3 rozšířené formy hodnocení</w:t>
      </w:r>
    </w:p>
    <w:p w:rsidR="000E3849" w:rsidRDefault="000E3849" w:rsidP="001E1D96">
      <w:pPr>
        <w:spacing w:line="720" w:lineRule="auto"/>
        <w:ind w:left="708"/>
      </w:pPr>
      <w:r>
        <w:t>6.4 posílení motivační funkce hodnocení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7 </w:t>
      </w:r>
      <w:r w:rsidR="005126E2">
        <w:rPr>
          <w:b/>
        </w:rPr>
        <w:t>P</w:t>
      </w:r>
      <w:r w:rsidRPr="001E1D96">
        <w:rPr>
          <w:b/>
        </w:rPr>
        <w:t>říprava na výuku</w:t>
      </w:r>
    </w:p>
    <w:p w:rsidR="000E3849" w:rsidRDefault="000E3849" w:rsidP="001E1D96">
      <w:pPr>
        <w:spacing w:line="720" w:lineRule="auto"/>
        <w:ind w:left="708"/>
      </w:pPr>
      <w:r>
        <w:t>7.1 jiné formy přípravy na vyučování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8 </w:t>
      </w:r>
      <w:r w:rsidR="005126E2">
        <w:rPr>
          <w:b/>
        </w:rPr>
        <w:t>P</w:t>
      </w:r>
      <w:r w:rsidRPr="001E1D96">
        <w:rPr>
          <w:b/>
        </w:rPr>
        <w:t>odpora sociální a zdravotní</w:t>
      </w:r>
    </w:p>
    <w:p w:rsidR="000E3849" w:rsidRDefault="000E3849" w:rsidP="001E1D96">
      <w:pPr>
        <w:spacing w:line="720" w:lineRule="auto"/>
        <w:ind w:left="708"/>
      </w:pPr>
      <w:r>
        <w:t>8.2 odlišné stravování</w:t>
      </w:r>
    </w:p>
    <w:p w:rsidR="000E3849" w:rsidRDefault="000E3849" w:rsidP="001E1D96">
      <w:pPr>
        <w:spacing w:line="720" w:lineRule="auto"/>
        <w:ind w:left="708"/>
      </w:pPr>
      <w:r>
        <w:t>8.3 podávání medikace</w:t>
      </w:r>
    </w:p>
    <w:p w:rsidR="000E3849" w:rsidRDefault="000E3849" w:rsidP="001E1D96">
      <w:pPr>
        <w:spacing w:line="720" w:lineRule="auto"/>
        <w:ind w:left="708"/>
      </w:pPr>
      <w:r>
        <w:t>8.4 spolupráce s externími poskytovateli služeb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9 </w:t>
      </w:r>
      <w:r w:rsidR="005126E2">
        <w:rPr>
          <w:b/>
        </w:rPr>
        <w:t>P</w:t>
      </w:r>
      <w:r w:rsidRPr="001E1D96">
        <w:rPr>
          <w:b/>
        </w:rPr>
        <w:t>ráce s třídním kolektivem</w:t>
      </w:r>
    </w:p>
    <w:p w:rsidR="000E3849" w:rsidRDefault="000E3849" w:rsidP="001E1D96">
      <w:pPr>
        <w:spacing w:line="720" w:lineRule="auto"/>
        <w:ind w:left="708"/>
      </w:pPr>
      <w:r>
        <w:t>9.1 klima třídy</w:t>
      </w:r>
    </w:p>
    <w:p w:rsidR="000E3849" w:rsidRPr="001E1D96" w:rsidRDefault="000E3849" w:rsidP="001E1D96">
      <w:pPr>
        <w:spacing w:line="720" w:lineRule="auto"/>
        <w:rPr>
          <w:b/>
        </w:rPr>
      </w:pPr>
      <w:r w:rsidRPr="001E1D96">
        <w:rPr>
          <w:b/>
        </w:rPr>
        <w:t xml:space="preserve">10 </w:t>
      </w:r>
      <w:r w:rsidR="005126E2">
        <w:rPr>
          <w:b/>
        </w:rPr>
        <w:t>Ú</w:t>
      </w:r>
      <w:r w:rsidRPr="001E1D96">
        <w:rPr>
          <w:b/>
        </w:rPr>
        <w:t>prava prostředí</w:t>
      </w:r>
    </w:p>
    <w:p w:rsidR="000E3849" w:rsidRDefault="000E3849" w:rsidP="001E1D96">
      <w:pPr>
        <w:spacing w:line="720" w:lineRule="auto"/>
        <w:ind w:left="708"/>
      </w:pPr>
      <w:r>
        <w:t>10.1 úprava pracovního prostředí</w:t>
      </w:r>
      <w:bookmarkStart w:id="0" w:name="_GoBack"/>
      <w:bookmarkEnd w:id="0"/>
    </w:p>
    <w:sectPr w:rsidR="000E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B4"/>
    <w:rsid w:val="000E3849"/>
    <w:rsid w:val="001E1D96"/>
    <w:rsid w:val="004A7345"/>
    <w:rsid w:val="005126E2"/>
    <w:rsid w:val="00832982"/>
    <w:rsid w:val="008D1CA2"/>
    <w:rsid w:val="00A0686B"/>
    <w:rsid w:val="00A71E88"/>
    <w:rsid w:val="00BC46D5"/>
    <w:rsid w:val="00DC0A9D"/>
    <w:rsid w:val="00E4397A"/>
    <w:rsid w:val="00E963B8"/>
    <w:rsid w:val="00E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E239-1A68-4FDB-A143-C28485EF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Pitnerová</cp:lastModifiedBy>
  <cp:revision>12</cp:revision>
  <cp:lastPrinted>2016-08-31T08:50:00Z</cp:lastPrinted>
  <dcterms:created xsi:type="dcterms:W3CDTF">2015-12-05T08:08:00Z</dcterms:created>
  <dcterms:modified xsi:type="dcterms:W3CDTF">2017-02-24T11:14:00Z</dcterms:modified>
</cp:coreProperties>
</file>