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22860" w:rsidRPr="00C8146A" w:rsidTr="00120BD5">
        <w:tc>
          <w:tcPr>
            <w:tcW w:w="9212" w:type="dxa"/>
            <w:shd w:val="clear" w:color="auto" w:fill="F4B083" w:themeFill="accent2" w:themeFillTint="99"/>
          </w:tcPr>
          <w:p w:rsidR="00120BD5" w:rsidRDefault="004F5C16" w:rsidP="00C8146A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VÝCHOVA V PRÁCI UČITELE </w:t>
            </w:r>
          </w:p>
          <w:p w:rsidR="00120BD5" w:rsidRDefault="00120BD5" w:rsidP="00C8146A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A22860" w:rsidRPr="00C8146A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4F5C16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A22860" w:rsidRPr="00C8146A" w:rsidRDefault="00FD3AD9" w:rsidP="00FD3AD9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  <w:r w:rsidR="00120BD5">
              <w:rPr>
                <w:rFonts w:ascii="Cambria" w:hAnsi="Cambria"/>
                <w:b/>
                <w:sz w:val="28"/>
                <w:szCs w:val="28"/>
              </w:rPr>
              <w:t>. 2. 201</w:t>
            </w:r>
            <w:r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</w:tr>
      <w:tr w:rsidR="00A22860" w:rsidRPr="00C8146A" w:rsidTr="00120BD5">
        <w:trPr>
          <w:trHeight w:val="2400"/>
        </w:trPr>
        <w:tc>
          <w:tcPr>
            <w:tcW w:w="9212" w:type="dxa"/>
            <w:shd w:val="clear" w:color="auto" w:fill="auto"/>
          </w:tcPr>
          <w:p w:rsidR="00A22860" w:rsidRPr="00120BD5" w:rsidRDefault="00DC0EAC" w:rsidP="00120BD5">
            <w:pPr>
              <w:pStyle w:val="Nadpis1"/>
              <w:rPr>
                <w:i/>
                <w:color w:val="ED7D31" w:themeColor="accent2"/>
                <w:highlight w:val="lightGray"/>
              </w:rPr>
            </w:pPr>
            <w:r w:rsidRPr="00120BD5">
              <w:rPr>
                <w:color w:val="ED7D31" w:themeColor="accent2"/>
              </w:rPr>
              <w:t xml:space="preserve">1. </w:t>
            </w:r>
            <w:r w:rsidR="00A22860" w:rsidRPr="00120BD5">
              <w:rPr>
                <w:color w:val="ED7D31" w:themeColor="accent2"/>
              </w:rPr>
              <w:t>Požadavky pro udělení zápočtu z</w:t>
            </w:r>
            <w:r w:rsidR="00B25D07" w:rsidRPr="00120BD5">
              <w:rPr>
                <w:color w:val="ED7D31" w:themeColor="accent2"/>
              </w:rPr>
              <w:t> </w:t>
            </w:r>
            <w:r w:rsidR="00A22860" w:rsidRPr="00120BD5">
              <w:rPr>
                <w:color w:val="ED7D31" w:themeColor="accent2"/>
              </w:rPr>
              <w:t>předmětu</w:t>
            </w:r>
            <w:r w:rsidR="00B25D07" w:rsidRPr="00120BD5">
              <w:rPr>
                <w:color w:val="ED7D31" w:themeColor="accent2"/>
              </w:rPr>
              <w:t xml:space="preserve"> </w:t>
            </w:r>
            <w:r w:rsidR="00B25D07" w:rsidRPr="00120BD5">
              <w:rPr>
                <w:i/>
                <w:color w:val="ED7D31" w:themeColor="accent2"/>
              </w:rPr>
              <w:t>výchova v práci učitele</w:t>
            </w:r>
          </w:p>
          <w:p w:rsidR="00A22860" w:rsidRPr="00C8146A" w:rsidRDefault="00522702" w:rsidP="00A228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účast v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semináříc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h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minimálně </w:t>
            </w:r>
            <w:r w:rsidR="007F7EF5">
              <w:rPr>
                <w:rFonts w:ascii="Cambria" w:hAnsi="Cambria"/>
                <w:color w:val="000000"/>
                <w:sz w:val="24"/>
                <w:szCs w:val="24"/>
              </w:rPr>
              <w:t>80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%</w:t>
            </w:r>
            <w:r w:rsidR="00A22860" w:rsidRPr="00C8146A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  <w:r w:rsidR="007E4CB4"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(účast v distančně vedené výuce znamená odevzdání úkolu);</w:t>
            </w:r>
          </w:p>
          <w:p w:rsidR="00A22860" w:rsidRPr="00C8146A" w:rsidRDefault="00A22860" w:rsidP="00A228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průběžn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á příprava na semináře (čtení textů z odborných časopisů, sledování filmů apod.);</w:t>
            </w:r>
          </w:p>
          <w:p w:rsidR="00DC48B8" w:rsidRPr="00544CDB" w:rsidRDefault="000E0194" w:rsidP="00544CDB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v</w:t>
            </w:r>
            <w:r w:rsidR="00544CDB">
              <w:rPr>
                <w:rFonts w:ascii="Cambria" w:hAnsi="Cambria"/>
                <w:color w:val="000000"/>
                <w:sz w:val="24"/>
                <w:szCs w:val="24"/>
              </w:rPr>
              <w:t xml:space="preserve"> druhé polovině 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semestru</w:t>
            </w:r>
            <w:r w:rsidR="00544CDB">
              <w:rPr>
                <w:rFonts w:ascii="Cambria" w:hAnsi="Cambria"/>
                <w:color w:val="000000"/>
                <w:sz w:val="24"/>
                <w:szCs w:val="24"/>
              </w:rPr>
              <w:t xml:space="preserve"> (nejpozději do 14. 4. 2019)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A22860"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předložení </w:t>
            </w:r>
            <w:r w:rsidR="007E4CB4"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pracovního </w:t>
            </w:r>
            <w:r w:rsidR="00A22860" w:rsidRPr="00C8146A">
              <w:rPr>
                <w:rFonts w:ascii="Cambria" w:hAnsi="Cambria"/>
                <w:color w:val="000000"/>
                <w:sz w:val="24"/>
                <w:szCs w:val="24"/>
              </w:rPr>
              <w:t>portfolia s</w:t>
            </w:r>
            <w:r w:rsidR="00544CDB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  <w:r w:rsidR="007E4CB4" w:rsidRPr="00C8146A">
              <w:rPr>
                <w:rFonts w:ascii="Cambria" w:hAnsi="Cambria"/>
                <w:color w:val="000000"/>
                <w:sz w:val="24"/>
                <w:szCs w:val="24"/>
              </w:rPr>
              <w:t>vypracova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n</w:t>
            </w:r>
            <w:r w:rsidR="00544CDB" w:rsidRPr="00544CDB">
              <w:rPr>
                <w:rFonts w:ascii="Cambria" w:hAnsi="Cambria"/>
                <w:color w:val="000000"/>
                <w:sz w:val="24"/>
                <w:szCs w:val="24"/>
              </w:rPr>
              <w:t>ým</w:t>
            </w:r>
            <w:r w:rsidR="0031638C" w:rsidRPr="00544CDB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31638C" w:rsidRPr="00544CDB">
              <w:rPr>
                <w:rFonts w:ascii="Cambria" w:hAnsi="Cambria"/>
                <w:b/>
                <w:color w:val="000000"/>
                <w:sz w:val="24"/>
                <w:szCs w:val="24"/>
              </w:rPr>
              <w:t>portfoliov</w:t>
            </w:r>
            <w:r w:rsidR="00544CDB">
              <w:rPr>
                <w:rFonts w:ascii="Cambria" w:hAnsi="Cambria"/>
                <w:b/>
                <w:color w:val="000000"/>
                <w:sz w:val="24"/>
                <w:szCs w:val="24"/>
              </w:rPr>
              <w:t>ým úkolem</w:t>
            </w:r>
            <w:r w:rsidR="0031638C" w:rsidRPr="00544CDB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</w:t>
            </w:r>
            <w:r w:rsidR="0031638C" w:rsidRPr="00544CDB">
              <w:rPr>
                <w:rFonts w:ascii="Cambria" w:hAnsi="Cambria"/>
                <w:color w:val="000000"/>
                <w:sz w:val="24"/>
                <w:szCs w:val="24"/>
              </w:rPr>
              <w:t>ke SZZ</w:t>
            </w:r>
            <w:r w:rsidR="00544CDB">
              <w:rPr>
                <w:rFonts w:ascii="Cambria" w:hAnsi="Cambria"/>
                <w:color w:val="000000"/>
                <w:sz w:val="24"/>
                <w:szCs w:val="24"/>
              </w:rPr>
              <w:t xml:space="preserve"> v elektronické formě</w:t>
            </w:r>
            <w:r w:rsidR="0031638C" w:rsidRPr="00544CDB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:rsidR="00587ABC" w:rsidRDefault="00587ABC" w:rsidP="00587ABC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587ABC" w:rsidRPr="00587ABC" w:rsidRDefault="00587ABC" w:rsidP="00587ABC">
            <w:pPr>
              <w:pStyle w:val="Standard"/>
              <w:rPr>
                <w:rFonts w:ascii="Cambria" w:eastAsia="Cambria" w:hAnsi="Cambria" w:cs="Cambria"/>
                <w:b/>
                <w:sz w:val="20"/>
                <w:szCs w:val="22"/>
              </w:rPr>
            </w:pPr>
            <w:r w:rsidRPr="00587ABC">
              <w:rPr>
                <w:rFonts w:ascii="Cambria" w:eastAsia="Cambria" w:hAnsi="Cambria" w:cs="Cambria"/>
                <w:b/>
                <w:sz w:val="20"/>
                <w:szCs w:val="22"/>
              </w:rPr>
              <w:t>Otázky k zodpovězení // vypracování v rámci portfoliového úkolu:</w:t>
            </w:r>
          </w:p>
          <w:p w:rsidR="00587ABC" w:rsidRPr="00587ABC" w:rsidRDefault="00587ABC" w:rsidP="00587ABC">
            <w:pPr>
              <w:pStyle w:val="Standard"/>
              <w:rPr>
                <w:rFonts w:ascii="Cambria" w:eastAsia="Cambria" w:hAnsi="Cambria" w:cs="Cambria"/>
                <w:sz w:val="20"/>
                <w:szCs w:val="22"/>
              </w:rPr>
            </w:pPr>
          </w:p>
          <w:p w:rsidR="00587ABC" w:rsidRPr="00587ABC" w:rsidRDefault="00587ABC" w:rsidP="00587ABC">
            <w:pPr>
              <w:pStyle w:val="Standard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 xml:space="preserve">Jak přemýšlím o výchovné práci učitele? </w:t>
            </w:r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+ </w:t>
            </w:r>
            <w:r w:rsidRPr="00587ABC">
              <w:rPr>
                <w:rFonts w:ascii="Cambria" w:eastAsia="Cambria" w:hAnsi="Cambria" w:cs="Cambria"/>
                <w:sz w:val="20"/>
                <w:szCs w:val="22"/>
              </w:rPr>
              <w:t xml:space="preserve">Co je podle mě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úkolem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učitele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v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oblasti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výchovné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?</w:t>
            </w: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>Jakou mám (pozitivní/negativní) zkušenost s výchovným působením učitelů?</w:t>
            </w: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ab/>
            </w: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>Jaké otázky si v souvislosti s učitelským povoláním kladu?</w:t>
            </w: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>Čeho se obávám?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Na co se těším?</w:t>
            </w: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</w:p>
          <w:p w:rsid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sz w:val="20"/>
                <w:szCs w:val="22"/>
                <w:lang w:val="en-US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 xml:space="preserve">Co mohu jako učitel/pedagog dětem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</w:rPr>
              <w:t>nab</w:t>
            </w:r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ídnout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? </w:t>
            </w:r>
          </w:p>
          <w:p w:rsid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sz w:val="20"/>
                <w:szCs w:val="22"/>
                <w:lang w:val="en-US"/>
              </w:rPr>
            </w:pP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sz w:val="20"/>
                <w:szCs w:val="22"/>
                <w:lang w:val="en-US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V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čem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spočívají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moje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silné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stránky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?</w:t>
            </w:r>
            <w:r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Dokážu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specifikovat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svoje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slabé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stránky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?</w:t>
            </w: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>Co bych jednou jako učitel/pedagog r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ád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dokázal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?</w:t>
            </w: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b/>
                <w:sz w:val="22"/>
              </w:rPr>
            </w:pPr>
            <w:r w:rsidRPr="00587ABC">
              <w:rPr>
                <w:rFonts w:ascii="Cambria" w:eastAsia="Cambria" w:hAnsi="Cambria" w:cs="Cambria"/>
                <w:b/>
                <w:color w:val="000000"/>
                <w:sz w:val="20"/>
                <w:szCs w:val="22"/>
              </w:rPr>
              <w:t>Literatura:</w:t>
            </w: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povinnost vyjít z </w:t>
            </w:r>
            <w:r w:rsidRPr="00587ABC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5 titulů</w:t>
            </w: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(dle vlastního výběru)</w:t>
            </w: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b/>
                <w:color w:val="000000"/>
                <w:sz w:val="20"/>
                <w:szCs w:val="22"/>
              </w:rPr>
            </w:pPr>
            <w:r w:rsidRPr="00587ABC">
              <w:rPr>
                <w:rFonts w:ascii="Cambria" w:eastAsia="Cambria" w:hAnsi="Cambria" w:cs="Cambria"/>
                <w:b/>
                <w:color w:val="000000"/>
                <w:sz w:val="20"/>
                <w:szCs w:val="22"/>
              </w:rPr>
              <w:t xml:space="preserve">Rozsah: </w:t>
            </w: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</w:p>
          <w:p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úvodní </w:t>
            </w:r>
            <w:proofErr w:type="gramStart"/>
            <w:r w:rsidRPr="00587ABC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strana  + 2 strany</w:t>
            </w:r>
            <w:proofErr w:type="gramEnd"/>
            <w:r w:rsidRPr="00587ABC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textu + závěrečná strana</w:t>
            </w: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(4 strany)</w:t>
            </w:r>
          </w:p>
          <w:p w:rsidR="00587ABC" w:rsidRPr="003A20E7" w:rsidRDefault="00587ABC" w:rsidP="00587ABC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DC0EAC" w:rsidRPr="00120BD5" w:rsidRDefault="00120BD5" w:rsidP="00120BD5">
            <w:pPr>
              <w:pStyle w:val="Nadpis1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2. </w:t>
            </w:r>
            <w:r w:rsidR="00DC0EAC" w:rsidRPr="00120BD5">
              <w:rPr>
                <w:color w:val="ED7D31" w:themeColor="accent2"/>
              </w:rPr>
              <w:t xml:space="preserve"> Východiska práce učitele: proč p</w:t>
            </w:r>
            <w:r w:rsidR="00DC48B8" w:rsidRPr="00120BD5">
              <w:rPr>
                <w:color w:val="ED7D31" w:themeColor="accent2"/>
              </w:rPr>
              <w:t>ozitivní psychologie</w:t>
            </w:r>
            <w:r w:rsidR="00DC0EAC" w:rsidRPr="00120BD5">
              <w:rPr>
                <w:color w:val="ED7D31" w:themeColor="accent2"/>
              </w:rPr>
              <w:t>?</w:t>
            </w:r>
          </w:p>
          <w:p w:rsidR="00DC48B8" w:rsidRPr="00DC48B8" w:rsidRDefault="00DC0EAC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Pozitivní psychologie</w:t>
            </w:r>
            <w:r w:rsidR="00DC48B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je reakcí na vývoj psychologie jako vědeckého oboru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ve 20. století, kdy se pozornost výzkumníků téměř výhradně zaměřovala na negativní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aspekty života, na poruchy, odchylky od normy, problémové oblasti. Zásadní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vliv na proud označovaný jako pozitivní psychologie měla humanistická psychologie,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která svou pozornost rovněž směřovala k pozitivním aspektům lidského života.</w:t>
            </w:r>
          </w:p>
          <w:p w:rsidR="00120BD5" w:rsidRDefault="00120BD5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Slezáčková (2010) ve své přehledové studii připomíná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Maslowovu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(2000) pyramidu</w:t>
            </w:r>
          </w:p>
          <w:p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hierarchie potřeb nebo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Rogersův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(1995, 1998) koncept tzv. plně fungující osoby.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Slezáčková (2010, s. 57) vymezuje – vycházejíc ze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Seligmana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(2003) a 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Petersona</w:t>
            </w:r>
            <w:proofErr w:type="spellEnd"/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(2006) – pozitivní psychologii „jako vědu zabývající se studiem pozitivních emocí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(radost, štěstí, láska, naděje) a kladných životních zážitků a zkušeností (optimální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prožívání –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flow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), výzkumem pozitivních individuálních vlastností a rysů osobnosti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(optimismus, zvídavost, nezdolnost, smysl pro humor) a hledáním faktorů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uplatňujících se v pozitivně fungujících společenstvích a institucích.“</w:t>
            </w:r>
          </w:p>
          <w:p w:rsidR="00120BD5" w:rsidRDefault="00120BD5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Jedním ze samostatných proudů pozitivní psychologie je tzv. psychologie silných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stránek osobnosti (psychology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of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human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strengths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), reprezentovaný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např.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Petersonem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(2006). Uplatňuje nový přístup v uvažování o charakteru,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inteligenci, usuzování, kreativitě či stárnutí a usiluje o podporu pozitivních fenoménů.</w:t>
            </w:r>
          </w:p>
          <w:p w:rsidR="00120BD5" w:rsidRDefault="00120BD5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V pozitivní psychologii často užívaný pojem </w:t>
            </w:r>
            <w:proofErr w:type="spellStart"/>
            <w:r w:rsidRPr="00120BD5">
              <w:rPr>
                <w:rFonts w:ascii="Cambria" w:hAnsi="Cambria"/>
                <w:i/>
                <w:color w:val="000000"/>
                <w:sz w:val="24"/>
                <w:szCs w:val="24"/>
              </w:rPr>
              <w:t>flourishing</w:t>
            </w:r>
            <w:proofErr w:type="spellEnd"/>
            <w:r w:rsidRPr="00120BD5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neboli prospívání,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vzkvétání zastřešuje pět aspektů šťastného a naplněného života: (1) pozitivní emocionalitu,</w:t>
            </w:r>
            <w:r w:rsidR="00DC0EAC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(2) prožívanou smysluplnost existence, (3) kvalitní mezilidské vztahy,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(4) angažovanou aktivitu a (5) pracovní či studijní úspěšnost.</w:t>
            </w:r>
          </w:p>
          <w:p w:rsidR="004F5C16" w:rsidRDefault="004F5C16" w:rsidP="00120BD5">
            <w:p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:rsidR="00DC0EAC" w:rsidRPr="00DC0EAC" w:rsidRDefault="00DC0EAC" w:rsidP="00DC48B8">
            <w:pPr>
              <w:spacing w:after="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C0EAC">
              <w:rPr>
                <w:rFonts w:ascii="Cambria" w:hAnsi="Cambria"/>
                <w:b/>
                <w:color w:val="000000"/>
                <w:sz w:val="20"/>
                <w:szCs w:val="20"/>
              </w:rPr>
              <w:t>Citovaná literatura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Maslow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A. H. (2000). Ku psychologii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bytia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. Modra: Persona.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Peterson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Ch. (2006). A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primer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 in positive psychology. New York: Oxford University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Press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Pravdová, B. (2014). Já jako učitel: profesní sebepojetí studenta učitelství. Brno: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PdF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 MU.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Rogers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C. R. (1995).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Ako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 byť sám sebou. Bratislava: Iris.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Rogers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, C. R. (1998). Způsob bytí. Praha: Portál.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Seligman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M. E. P. (2003). Opravdové štěstí: pozitivní psychologie v praxi. Praha: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Ikar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Seligman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M. E. (2014). Vzkvétání: nové poznatky o podstatě štěstí a duševní pohody. Brno: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Melvil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Slezáčková, A. (2010). Pozitivní psychologie – věda nejen o štěstí. E-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psychologieelektronicky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 časopis ČMPS [online], 4(3) [cit. 2012-11-04]. Dostupné z: http://e-psycholog.eu/clanek/97.</w:t>
            </w:r>
          </w:p>
          <w:p w:rsidR="00DC48B8" w:rsidRDefault="00120BD5" w:rsidP="00120BD5">
            <w:pPr>
              <w:pStyle w:val="Nadpis1"/>
            </w:pPr>
            <w:r w:rsidRPr="00120BD5">
              <w:rPr>
                <w:color w:val="ED7D31" w:themeColor="accent2"/>
              </w:rPr>
              <w:t>3</w:t>
            </w:r>
            <w:r>
              <w:rPr>
                <w:color w:val="ED7D31" w:themeColor="accent2"/>
              </w:rPr>
              <w:t>. Literatura doporučená k zpracování portfoliového úkolu a pro práci v semináři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Doporučené texty z časopisu Komenský 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 xml:space="preserve">Archiv časopisu je dostupný zde: </w:t>
            </w:r>
            <w:hyperlink r:id="rId5" w:history="1">
              <w:r w:rsidRPr="00C8146A">
                <w:rPr>
                  <w:rStyle w:val="Hypertextovodkaz"/>
                  <w:rFonts w:ascii="Cambria" w:hAnsi="Cambria"/>
                  <w:b/>
                  <w:color w:val="000000"/>
                </w:rPr>
                <w:t>http://www.ped.muni.cz/komensky/predesle-roc</w:t>
              </w:r>
              <w:bookmarkStart w:id="0" w:name="_GoBack"/>
              <w:bookmarkEnd w:id="0"/>
              <w:r w:rsidRPr="00C8146A">
                <w:rPr>
                  <w:rStyle w:val="Hypertextovodkaz"/>
                  <w:rFonts w:ascii="Cambria" w:hAnsi="Cambria"/>
                  <w:b/>
                  <w:color w:val="000000"/>
                </w:rPr>
                <w:t>niky</w:t>
              </w:r>
            </w:hyperlink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02, listopad 2012</w:t>
            </w:r>
          </w:p>
          <w:p w:rsidR="00DC0EAC" w:rsidRPr="00C8146A" w:rsidRDefault="00DC0EAC" w:rsidP="00DC0EAC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Michal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Rigel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Vývoj kázeňských postihů na školách v českých zemích aneb Vyhání metla děti z pekla? 12–16.</w:t>
            </w:r>
          </w:p>
          <w:p w:rsidR="00DC0EAC" w:rsidRPr="00C8146A" w:rsidRDefault="00DC0EAC" w:rsidP="00DC0EAC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II: Když učitelé hrají přesilovku, 17–20.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03, březen 2013</w:t>
            </w:r>
          </w:p>
          <w:p w:rsidR="00DC0EAC" w:rsidRPr="00C8146A" w:rsidRDefault="00DC0EAC" w:rsidP="00DC0EAC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Jarmila Bradová: Rodiče vítání: Se Zdeňkem Slejškou o otevírání škol rodičům a rodičů školám, 5–11.</w:t>
            </w:r>
          </w:p>
          <w:p w:rsidR="00DC0EAC" w:rsidRPr="00C8146A" w:rsidRDefault="00DC0EAC" w:rsidP="00DC0EAC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III: Když moc cirkuluje po třídě, 21–23.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04, květen 2013</w:t>
            </w:r>
          </w:p>
          <w:p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Kateřina Lojdová: S Eliškou Sokolovskou o inkluzívním vzdělávání, speciálním školství a tom, co je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fér</w:t>
            </w:r>
            <w:proofErr w:type="spellEnd"/>
            <w:r w:rsidRPr="00C8146A">
              <w:rPr>
                <w:rFonts w:ascii="Cambria" w:hAnsi="Cambria"/>
                <w:color w:val="000000"/>
              </w:rPr>
              <w:t>, 5–8.</w:t>
            </w:r>
          </w:p>
          <w:p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Aleš Máchal: O některých mýtech v environmentální výchově, 9–13.</w:t>
            </w:r>
          </w:p>
          <w:p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IV: Když nastane tahanice, 28–31.</w:t>
            </w:r>
          </w:p>
          <w:p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Zuzana Šalamounová: V kůži někoho jiného, 32–35.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01, září 2013</w:t>
            </w:r>
          </w:p>
          <w:p w:rsidR="00DC0EAC" w:rsidRPr="00C8146A" w:rsidRDefault="00DC0EAC" w:rsidP="00DC0EAC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Jarmila Bradová: Hledání logiky ve výchově bez trestů. S Václavem Martinem o školní nekázni a nelogičnosti trestání, 5–10</w:t>
            </w:r>
          </w:p>
          <w:p w:rsidR="00DC0EAC" w:rsidRPr="00C8146A" w:rsidRDefault="00DC0EAC" w:rsidP="00DC0EAC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Alena Chládková: Jak na problémové chování žáků? Nechme se inspirovat Finskem. 24–27.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03, březen 2014</w:t>
            </w:r>
          </w:p>
          <w:p w:rsidR="00A74B52" w:rsidRPr="00A74B52" w:rsidRDefault="00DC0EAC" w:rsidP="00A74B52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Veronika Rodriguezová: S Jaroslavem Provazníkem o umění ve výchově a bezpečí dramatické hry, 6–9.</w:t>
            </w:r>
          </w:p>
          <w:p w:rsidR="00307C34" w:rsidRPr="00A74B52" w:rsidRDefault="00307C34" w:rsidP="00307C34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A74B52">
              <w:rPr>
                <w:rFonts w:ascii="Cambria" w:hAnsi="Cambria"/>
                <w:b/>
                <w:color w:val="000000"/>
              </w:rPr>
              <w:t>Číslo 01, září</w:t>
            </w:r>
            <w:r w:rsidR="00A74B52">
              <w:rPr>
                <w:rFonts w:ascii="Cambria" w:hAnsi="Cambria"/>
                <w:b/>
                <w:color w:val="000000"/>
              </w:rPr>
              <w:t xml:space="preserve"> </w:t>
            </w:r>
            <w:r w:rsidRPr="00A74B52">
              <w:rPr>
                <w:rFonts w:ascii="Cambria" w:hAnsi="Cambria"/>
                <w:b/>
                <w:color w:val="000000"/>
              </w:rPr>
              <w:t>2014</w:t>
            </w:r>
          </w:p>
          <w:p w:rsidR="0074394B" w:rsidRDefault="00307C34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Martina Svobodová: Zmizelí sousedé, s.  33</w:t>
            </w:r>
          </w:p>
          <w:p w:rsidR="00A74B52" w:rsidRPr="00A74B52" w:rsidRDefault="00A74B52" w:rsidP="00A74B52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A74B52">
              <w:rPr>
                <w:rFonts w:ascii="Cambria" w:hAnsi="Cambria"/>
                <w:b/>
                <w:color w:val="000000"/>
              </w:rPr>
              <w:t>Číslo 02, prosinec 2014</w:t>
            </w:r>
          </w:p>
          <w:p w:rsidR="00A74B52" w:rsidRPr="00CD2527" w:rsidRDefault="00A74B52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A74B52">
              <w:rPr>
                <w:rFonts w:ascii="Cambria" w:hAnsi="Cambria"/>
                <w:sz w:val="24"/>
                <w:szCs w:val="24"/>
              </w:rPr>
              <w:t xml:space="preserve">Kamil Kopecký, René </w:t>
            </w:r>
            <w:proofErr w:type="spellStart"/>
            <w:r w:rsidRPr="00A74B52">
              <w:rPr>
                <w:rFonts w:ascii="Cambria" w:hAnsi="Cambria"/>
                <w:sz w:val="24"/>
                <w:szCs w:val="24"/>
              </w:rPr>
              <w:t>Szotkowski</w:t>
            </w:r>
            <w:proofErr w:type="spellEnd"/>
            <w:r w:rsidRPr="00A74B52">
              <w:rPr>
                <w:rFonts w:ascii="Cambria" w:hAnsi="Cambria"/>
                <w:sz w:val="24"/>
                <w:szCs w:val="24"/>
              </w:rPr>
              <w:t xml:space="preserve">, Denis </w:t>
            </w:r>
            <w:proofErr w:type="spellStart"/>
            <w:r w:rsidRPr="00A74B52">
              <w:rPr>
                <w:rFonts w:ascii="Cambria" w:hAnsi="Cambria"/>
                <w:sz w:val="24"/>
                <w:szCs w:val="24"/>
              </w:rPr>
              <w:t>Gibadulin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Kyberšina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sexting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 rizikové seznamování českých dětí v prostředí internetu, s. 10</w:t>
            </w:r>
          </w:p>
          <w:p w:rsidR="00CD2527" w:rsidRPr="00CD2527" w:rsidRDefault="00CD2527" w:rsidP="00CD2527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D2527">
              <w:rPr>
                <w:rFonts w:ascii="Cambria" w:hAnsi="Cambria"/>
                <w:b/>
                <w:color w:val="000000"/>
                <w:sz w:val="24"/>
                <w:szCs w:val="24"/>
              </w:rPr>
              <w:t>Číslo 01, září 2015</w:t>
            </w:r>
          </w:p>
          <w:p w:rsidR="00CD2527" w:rsidRDefault="00CD2527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Hauk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: Spolupráce škol a orgánu sociálně-právní ochrany dětí, s. 55</w:t>
            </w:r>
          </w:p>
          <w:p w:rsidR="00CD2527" w:rsidRPr="00CD2527" w:rsidRDefault="00CD2527" w:rsidP="00CD2527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D2527">
              <w:rPr>
                <w:rFonts w:ascii="Cambria" w:hAnsi="Cambria"/>
                <w:b/>
                <w:color w:val="000000"/>
                <w:sz w:val="24"/>
                <w:szCs w:val="24"/>
              </w:rPr>
              <w:t>Číslo 02, prosinec 2015</w:t>
            </w:r>
          </w:p>
          <w:p w:rsidR="00CD2527" w:rsidRDefault="00CD2527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Dittingerová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: Co se dá naučit v Muzeu romské kultury, s. 50</w:t>
            </w:r>
          </w:p>
          <w:p w:rsidR="00DC0EAC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:rsidR="00DC0EAC" w:rsidRDefault="00A43C8C" w:rsidP="00522702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Knihy</w:t>
            </w:r>
            <w:r w:rsidR="00A74B52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a publikace</w:t>
            </w:r>
          </w:p>
          <w:p w:rsidR="00307C34" w:rsidRPr="00307C34" w:rsidRDefault="00307C34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Divoká, J. et al. (2017). </w:t>
            </w:r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Jak podpořit dítě s problémovým chováním ve škole. </w:t>
            </w: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Praha: Pasparta.</w:t>
            </w:r>
          </w:p>
          <w:p w:rsidR="00307C34" w:rsidRPr="00307C34" w:rsidRDefault="00307C34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Neil, A. S. (2013). </w:t>
            </w:r>
            <w:proofErr w:type="spellStart"/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Summerhill</w:t>
            </w:r>
            <w:proofErr w:type="spellEnd"/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. Příběh první demokratické školy na světě.</w:t>
            </w: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 Praha: </w:t>
            </w:r>
            <w:proofErr w:type="spellStart"/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Peoplecomm</w:t>
            </w:r>
            <w:proofErr w:type="spellEnd"/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:rsidR="00A43C8C" w:rsidRDefault="00A43C8C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Robinson, K. (</w:t>
            </w:r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2013). </w:t>
            </w:r>
            <w:r w:rsidR="00307C34"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Ve svém živlu.</w:t>
            </w:r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 Brno: </w:t>
            </w:r>
            <w:proofErr w:type="spellStart"/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>BizBooks</w:t>
            </w:r>
            <w:proofErr w:type="spellEnd"/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:rsidR="00307C34" w:rsidRDefault="00307C34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Seligman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, M. (2014). 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Vzkvétání. Nové poznatky o podstatě štěstí a duševní pohody.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Příbram: Jan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Melvil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Publishing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:rsidR="00A74B52" w:rsidRDefault="00A74B52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Smetáčková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, I. (2006). 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Gender ve škole. Příručka pro budoucí i současné učitelky a učitele.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Praha: Otevřená společnost.</w:t>
            </w:r>
          </w:p>
          <w:p w:rsidR="003A20E7" w:rsidRDefault="003A20E7" w:rsidP="003A20E7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F2923" w:rsidRPr="003A20E7" w:rsidRDefault="003A20E7" w:rsidP="003A20E7">
            <w:pPr>
              <w:pStyle w:val="Nadpis1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Ú</w:t>
            </w:r>
            <w:r w:rsidR="00A22860" w:rsidRPr="00C43F53">
              <w:rPr>
                <w:color w:val="ED7D31" w:themeColor="accent2"/>
              </w:rPr>
              <w:t xml:space="preserve">kol na </w:t>
            </w:r>
            <w:r w:rsidR="00C43F53">
              <w:rPr>
                <w:color w:val="ED7D31" w:themeColor="accent2"/>
              </w:rPr>
              <w:t>druhý</w:t>
            </w:r>
            <w:r w:rsidR="00A22860" w:rsidRPr="00C43F53">
              <w:rPr>
                <w:color w:val="ED7D31" w:themeColor="accent2"/>
              </w:rPr>
              <w:t xml:space="preserve"> seminář</w:t>
            </w:r>
            <w:r w:rsidR="003F2923" w:rsidRPr="00C43F53">
              <w:rPr>
                <w:color w:val="ED7D31" w:themeColor="accent2"/>
              </w:rPr>
              <w:t xml:space="preserve"> –</w:t>
            </w:r>
            <w:r w:rsidR="00B25D07" w:rsidRPr="00C43F53">
              <w:rPr>
                <w:color w:val="ED7D31" w:themeColor="accent2"/>
              </w:rPr>
              <w:t xml:space="preserve"> </w:t>
            </w:r>
            <w:r w:rsidR="00FD3AD9">
              <w:rPr>
                <w:color w:val="ED7D31" w:themeColor="accent2"/>
              </w:rPr>
              <w:t>4</w:t>
            </w:r>
            <w:r w:rsidR="00B25D07" w:rsidRPr="00C43F53">
              <w:rPr>
                <w:color w:val="ED7D31" w:themeColor="accent2"/>
              </w:rPr>
              <w:t xml:space="preserve">. </w:t>
            </w:r>
            <w:r w:rsidR="00FD3AD9">
              <w:rPr>
                <w:color w:val="ED7D31" w:themeColor="accent2"/>
              </w:rPr>
              <w:t>3</w:t>
            </w:r>
            <w:r w:rsidR="00B25D07" w:rsidRPr="00C43F53">
              <w:rPr>
                <w:color w:val="ED7D31" w:themeColor="accent2"/>
              </w:rPr>
              <w:t>. 201</w:t>
            </w:r>
            <w:r w:rsidR="00FD3AD9">
              <w:rPr>
                <w:color w:val="ED7D31" w:themeColor="accent2"/>
              </w:rPr>
              <w:t>9</w:t>
            </w:r>
          </w:p>
        </w:tc>
      </w:tr>
      <w:tr w:rsidR="00120BD5" w:rsidRPr="00C8146A" w:rsidTr="00C43F53">
        <w:trPr>
          <w:trHeight w:val="1238"/>
        </w:trPr>
        <w:tc>
          <w:tcPr>
            <w:tcW w:w="9212" w:type="dxa"/>
            <w:shd w:val="clear" w:color="auto" w:fill="F4B083" w:themeFill="accent2" w:themeFillTint="99"/>
          </w:tcPr>
          <w:p w:rsidR="0074394B" w:rsidRDefault="00C43F53" w:rsidP="00C43F53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Zhlédněte film </w:t>
            </w:r>
            <w:r w:rsidR="00FD3AD9">
              <w:rPr>
                <w:rFonts w:ascii="Cambria" w:hAnsi="Cambria"/>
                <w:color w:val="000000"/>
                <w:sz w:val="24"/>
                <w:szCs w:val="24"/>
              </w:rPr>
              <w:t>Obecná škola (1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9</w:t>
            </w:r>
            <w:r w:rsidR="00FD3AD9">
              <w:rPr>
                <w:rFonts w:ascii="Cambria" w:hAnsi="Cambria"/>
                <w:color w:val="000000"/>
                <w:sz w:val="24"/>
                <w:szCs w:val="24"/>
              </w:rPr>
              <w:t>91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) režiséra </w:t>
            </w:r>
            <w:r w:rsidR="00FD3AD9">
              <w:rPr>
                <w:rFonts w:ascii="Cambria" w:hAnsi="Cambria"/>
                <w:color w:val="000000"/>
                <w:sz w:val="24"/>
                <w:szCs w:val="24"/>
              </w:rPr>
              <w:t xml:space="preserve">Jana </w:t>
            </w:r>
            <w:proofErr w:type="spellStart"/>
            <w:r w:rsidR="00FD3AD9">
              <w:rPr>
                <w:rFonts w:ascii="Cambria" w:hAnsi="Cambria"/>
                <w:color w:val="000000"/>
                <w:sz w:val="24"/>
                <w:szCs w:val="24"/>
              </w:rPr>
              <w:t>Švěráka</w:t>
            </w:r>
            <w:proofErr w:type="spellEnd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(bližší </w:t>
            </w:r>
            <w:proofErr w:type="spellStart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info</w:t>
            </w:r>
            <w:proofErr w:type="spellEnd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na</w:t>
            </w:r>
            <w:proofErr w:type="gramEnd"/>
          </w:p>
          <w:p w:rsidR="0074394B" w:rsidRDefault="00FD3AD9" w:rsidP="0074394B">
            <w:pPr>
              <w:spacing w:after="0" w:line="240" w:lineRule="auto"/>
            </w:pPr>
            <w:hyperlink r:id="rId6" w:history="1">
              <w:r w:rsidRPr="00FD3AD9">
                <w:rPr>
                  <w:rStyle w:val="Hypertextovodkaz"/>
                  <w:rFonts w:ascii="Cambria" w:hAnsi="Cambria"/>
                </w:rPr>
                <w:t>https://www.csfd.cz/film/8806-obecna-skola/prehled/</w:t>
              </w:r>
            </w:hyperlink>
            <w:r w:rsidR="00C43F53">
              <w:rPr>
                <w:rFonts w:ascii="Cambria" w:hAnsi="Cambria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C43F53">
              <w:rPr>
                <w:rFonts w:ascii="Cambria" w:hAnsi="Cambria"/>
                <w:color w:val="000000"/>
                <w:sz w:val="24"/>
                <w:szCs w:val="24"/>
              </w:rPr>
              <w:t>trailer</w:t>
            </w:r>
            <w:proofErr w:type="spellEnd"/>
            <w:r w:rsidR="00C43F53">
              <w:rPr>
                <w:rFonts w:ascii="Cambria" w:hAnsi="Cambria"/>
                <w:color w:val="000000"/>
                <w:sz w:val="24"/>
                <w:szCs w:val="24"/>
              </w:rPr>
              <w:t xml:space="preserve"> k filmu zde </w:t>
            </w:r>
            <w:r w:rsidR="00C43F53">
              <w:t xml:space="preserve"> </w:t>
            </w:r>
            <w:hyperlink r:id="rId7" w:history="1">
              <w:r w:rsidRPr="00FD3AD9">
                <w:rPr>
                  <w:rStyle w:val="Hypertextovodkaz"/>
                  <w:rFonts w:ascii="Cambria" w:hAnsi="Cambria"/>
                </w:rPr>
                <w:t>https://www.youtube.com/watch?v=VrrcHgABlKE</w:t>
              </w:r>
            </w:hyperlink>
          </w:p>
          <w:p w:rsidR="00C43F53" w:rsidRPr="00587ABC" w:rsidRDefault="0074394B" w:rsidP="0074394B">
            <w:pPr>
              <w:spacing w:after="0" w:line="240" w:lineRule="auto"/>
              <w:rPr>
                <w:rFonts w:ascii="Cambria" w:hAnsi="Cambria"/>
              </w:rPr>
            </w:pPr>
            <w:r w:rsidRPr="0074394B">
              <w:rPr>
                <w:rFonts w:ascii="Cambria" w:hAnsi="Cambria"/>
                <w:color w:val="000000"/>
                <w:sz w:val="24"/>
                <w:szCs w:val="24"/>
              </w:rPr>
              <w:t xml:space="preserve">Film v českém znění online zdarma najdete zde </w:t>
            </w:r>
            <w:r>
              <w:t xml:space="preserve"> </w:t>
            </w:r>
            <w:hyperlink r:id="rId8" w:history="1">
              <w:r w:rsidR="00587ABC" w:rsidRPr="00587ABC">
                <w:rPr>
                  <w:rStyle w:val="Hypertextovodkaz"/>
                  <w:rFonts w:ascii="Cambria" w:hAnsi="Cambria"/>
                </w:rPr>
                <w:t>https://www.sledujfilmy.online/web/film/11002/obecna-skola</w:t>
              </w:r>
            </w:hyperlink>
          </w:p>
          <w:p w:rsidR="0074394B" w:rsidRDefault="00587ABC" w:rsidP="00C43F53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Je třeba na okénko s filmem čtyřikrát kliknout, než se spustí </w:t>
            </w:r>
            <w:r w:rsidRPr="00587ABC">
              <w:rPr>
                <w:rFonts w:ascii="Cambria" w:hAnsi="Cambria"/>
                <w:color w:val="000000"/>
                <w:sz w:val="24"/>
                <w:szCs w:val="24"/>
              </w:rPr>
              <w:sym w:font="Wingdings" w:char="F04A"/>
            </w:r>
            <w:r w:rsidR="0074394B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:rsidR="00C43F53" w:rsidRDefault="00C43F53" w:rsidP="00C43F53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C43F53" w:rsidRDefault="00587ABC" w:rsidP="0074394B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Zaměřte se po zhlédnutí filmu na následující otázky</w:t>
            </w:r>
            <w:r w:rsidR="00C43F53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  <w:p w:rsidR="00120BD5" w:rsidRPr="0074394B" w:rsidRDefault="00FD3AD9" w:rsidP="00FD3A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Jakým způsobem nahlížíte na postavy učitelů (učitelka, která odešla; Igor Hnízdo) a ředitele školy</w:t>
            </w:r>
            <w:r w:rsidR="00C43F53">
              <w:rPr>
                <w:rFonts w:ascii="Cambria" w:hAnsi="Cambria"/>
                <w:sz w:val="24"/>
                <w:szCs w:val="24"/>
              </w:rPr>
              <w:t xml:space="preserve">? </w:t>
            </w:r>
            <w:r>
              <w:rPr>
                <w:rFonts w:ascii="Cambria" w:hAnsi="Cambria"/>
                <w:sz w:val="24"/>
                <w:szCs w:val="24"/>
              </w:rPr>
              <w:t>Jaká je jejich role ve vzdělávacím procesu popisovaném ve filmu?</w:t>
            </w:r>
            <w:r w:rsidR="00C43F53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Specifikujte pozitiva a negativa jejich přístupu? </w:t>
            </w:r>
            <w:r w:rsidR="00C43F53">
              <w:rPr>
                <w:rFonts w:ascii="Cambria" w:hAnsi="Cambria"/>
                <w:sz w:val="24"/>
                <w:szCs w:val="24"/>
              </w:rPr>
              <w:t xml:space="preserve">Připravte si argumenty, kterými svůj názor obhájíte.  </w:t>
            </w:r>
            <w:r w:rsidR="00C43F53" w:rsidRPr="00C43F53">
              <w:rPr>
                <w:rFonts w:ascii="Cambria" w:hAnsi="Cambria"/>
                <w:sz w:val="24"/>
                <w:szCs w:val="24"/>
              </w:rPr>
              <w:t>N</w:t>
            </w:r>
            <w:r w:rsidR="00C43F53" w:rsidRPr="00C43F53">
              <w:rPr>
                <w:rFonts w:ascii="Cambria" w:hAnsi="Cambria"/>
                <w:color w:val="000000"/>
                <w:sz w:val="24"/>
                <w:szCs w:val="24"/>
              </w:rPr>
              <w:t>ejsou dobré a špatné odpovědi, ale pouze vaše odpovědi.</w:t>
            </w:r>
          </w:p>
        </w:tc>
      </w:tr>
    </w:tbl>
    <w:p w:rsidR="00522702" w:rsidRPr="007E4CB4" w:rsidRDefault="00522702" w:rsidP="00616038">
      <w:pPr>
        <w:spacing w:line="360" w:lineRule="auto"/>
      </w:pPr>
    </w:p>
    <w:sectPr w:rsidR="00522702" w:rsidRPr="007E4CB4" w:rsidSect="007D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B89"/>
    <w:multiLevelType w:val="hybridMultilevel"/>
    <w:tmpl w:val="A3A68DB6"/>
    <w:lvl w:ilvl="0" w:tplc="2096794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4AFF"/>
    <w:multiLevelType w:val="hybridMultilevel"/>
    <w:tmpl w:val="C8D8A2C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91718"/>
    <w:multiLevelType w:val="hybridMultilevel"/>
    <w:tmpl w:val="3AB2440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B6FAE"/>
    <w:multiLevelType w:val="hybridMultilevel"/>
    <w:tmpl w:val="5C5EE45C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85ECA"/>
    <w:multiLevelType w:val="hybridMultilevel"/>
    <w:tmpl w:val="8E582E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6907DE"/>
    <w:multiLevelType w:val="hybridMultilevel"/>
    <w:tmpl w:val="DA4048A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40016"/>
    <w:multiLevelType w:val="hybridMultilevel"/>
    <w:tmpl w:val="19D0AA2C"/>
    <w:lvl w:ilvl="0" w:tplc="4358ED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28335711"/>
    <w:multiLevelType w:val="hybridMultilevel"/>
    <w:tmpl w:val="A8FEB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E16F9"/>
    <w:multiLevelType w:val="hybridMultilevel"/>
    <w:tmpl w:val="C3CE5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66477"/>
    <w:multiLevelType w:val="hybridMultilevel"/>
    <w:tmpl w:val="01382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40A39"/>
    <w:multiLevelType w:val="hybridMultilevel"/>
    <w:tmpl w:val="35C67818"/>
    <w:lvl w:ilvl="0" w:tplc="008C63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C90E91"/>
    <w:multiLevelType w:val="hybridMultilevel"/>
    <w:tmpl w:val="FB7EC34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5A09EC"/>
    <w:multiLevelType w:val="hybridMultilevel"/>
    <w:tmpl w:val="2BCE08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E3C0B"/>
    <w:multiLevelType w:val="hybridMultilevel"/>
    <w:tmpl w:val="763A33C4"/>
    <w:lvl w:ilvl="0" w:tplc="54DA8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37A574F"/>
    <w:multiLevelType w:val="hybridMultilevel"/>
    <w:tmpl w:val="5D0025B2"/>
    <w:lvl w:ilvl="0" w:tplc="DFC41A8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8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7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 w:numId="14">
    <w:abstractNumId w:val="8"/>
  </w:num>
  <w:num w:numId="15">
    <w:abstractNumId w:val="14"/>
  </w:num>
  <w:num w:numId="16">
    <w:abstractNumId w:val="0"/>
  </w:num>
  <w:num w:numId="17">
    <w:abstractNumId w:val="11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B1DBC"/>
    <w:rsid w:val="00006AD2"/>
    <w:rsid w:val="000719D6"/>
    <w:rsid w:val="000E0194"/>
    <w:rsid w:val="00120BD5"/>
    <w:rsid w:val="002059D0"/>
    <w:rsid w:val="00217146"/>
    <w:rsid w:val="002B07C1"/>
    <w:rsid w:val="002C209A"/>
    <w:rsid w:val="002E3CCF"/>
    <w:rsid w:val="00307C34"/>
    <w:rsid w:val="0031638C"/>
    <w:rsid w:val="00390993"/>
    <w:rsid w:val="003A20E7"/>
    <w:rsid w:val="003A3DDB"/>
    <w:rsid w:val="003F2923"/>
    <w:rsid w:val="00431C26"/>
    <w:rsid w:val="004655B5"/>
    <w:rsid w:val="004D05D8"/>
    <w:rsid w:val="004F5C16"/>
    <w:rsid w:val="00522702"/>
    <w:rsid w:val="00540239"/>
    <w:rsid w:val="00544CDB"/>
    <w:rsid w:val="00587ABC"/>
    <w:rsid w:val="005B1DBC"/>
    <w:rsid w:val="00616038"/>
    <w:rsid w:val="006A54BE"/>
    <w:rsid w:val="0074394B"/>
    <w:rsid w:val="007D0646"/>
    <w:rsid w:val="007E4CB4"/>
    <w:rsid w:val="007F7EF5"/>
    <w:rsid w:val="008E70AD"/>
    <w:rsid w:val="008F1DFF"/>
    <w:rsid w:val="00907194"/>
    <w:rsid w:val="009C1CA7"/>
    <w:rsid w:val="009E40C1"/>
    <w:rsid w:val="00A22860"/>
    <w:rsid w:val="00A43C8C"/>
    <w:rsid w:val="00A74B52"/>
    <w:rsid w:val="00AC721C"/>
    <w:rsid w:val="00AE33B3"/>
    <w:rsid w:val="00B25D07"/>
    <w:rsid w:val="00BC2BBE"/>
    <w:rsid w:val="00C43F53"/>
    <w:rsid w:val="00C8146A"/>
    <w:rsid w:val="00CD2527"/>
    <w:rsid w:val="00D70D87"/>
    <w:rsid w:val="00DC0EAC"/>
    <w:rsid w:val="00DC48B8"/>
    <w:rsid w:val="00E4533D"/>
    <w:rsid w:val="00E821B0"/>
    <w:rsid w:val="00FD3AD9"/>
    <w:rsid w:val="00FF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1D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20B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5">
    <w:name w:val="heading 5"/>
    <w:basedOn w:val="Normln"/>
    <w:link w:val="Nadpis5Char"/>
    <w:qFormat/>
    <w:rsid w:val="003F29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B1D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5B1DBC"/>
    <w:pPr>
      <w:ind w:left="720"/>
      <w:contextualSpacing/>
    </w:pPr>
  </w:style>
  <w:style w:type="character" w:styleId="Hypertextovodkaz">
    <w:name w:val="Hyperlink"/>
    <w:rsid w:val="005B1DBC"/>
    <w:rPr>
      <w:color w:val="0000FF"/>
      <w:u w:val="single"/>
    </w:rPr>
  </w:style>
  <w:style w:type="character" w:customStyle="1" w:styleId="Nadpis5Char">
    <w:name w:val="Nadpis 5 Char"/>
    <w:link w:val="Nadpis5"/>
    <w:rsid w:val="003F2923"/>
    <w:rPr>
      <w:b/>
      <w:bCs/>
    </w:rPr>
  </w:style>
  <w:style w:type="paragraph" w:styleId="Textbubliny">
    <w:name w:val="Balloon Text"/>
    <w:basedOn w:val="Normln"/>
    <w:link w:val="TextbublinyChar"/>
    <w:rsid w:val="007F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7EF5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rsid w:val="00120BD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3F53"/>
    <w:rPr>
      <w:color w:val="808080"/>
      <w:shd w:val="clear" w:color="auto" w:fill="E6E6E6"/>
    </w:rPr>
  </w:style>
  <w:style w:type="paragraph" w:customStyle="1" w:styleId="Standard">
    <w:name w:val="Standard"/>
    <w:rsid w:val="00587AB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edujfilmy.online/web/film/11002/obecna-sk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rrcHgABl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fd.cz/film/8806-obecna-skola/prehled/" TargetMode="External"/><Relationship Id="rId5" Type="http://schemas.openxmlformats.org/officeDocument/2006/relationships/hyperlink" Target="http://www.ped.muni.cz/komensky/predesle-rocnik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6768</CharactersWithSpaces>
  <SharedDoc>false</SharedDoc>
  <HLinks>
    <vt:vector size="24" baseType="variant">
      <vt:variant>
        <vt:i4>3539058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https://www.youtube.com/watch?v=q6FbVd1Am8E</vt:lpwstr>
      </vt:variant>
      <vt:variant>
        <vt:lpwstr/>
      </vt:variant>
      <vt:variant>
        <vt:i4>4653126</vt:i4>
      </vt:variant>
      <vt:variant>
        <vt:i4>6</vt:i4>
      </vt:variant>
      <vt:variant>
        <vt:i4>0</vt:i4>
      </vt:variant>
      <vt:variant>
        <vt:i4>5</vt:i4>
      </vt:variant>
      <vt:variant>
        <vt:lpwstr>http://www.csfd.cz/uzivatel/10159-kiddo/</vt:lpwstr>
      </vt:variant>
      <vt:variant>
        <vt:lpwstr/>
      </vt:variant>
      <vt:variant>
        <vt:i4>5177361</vt:i4>
      </vt:variant>
      <vt:variant>
        <vt:i4>3</vt:i4>
      </vt:variant>
      <vt:variant>
        <vt:i4>0</vt:i4>
      </vt:variant>
      <vt:variant>
        <vt:i4>5</vt:i4>
      </vt:variant>
      <vt:variant>
        <vt:lpwstr>http://www.csfd.cz/film/235194-precious/</vt:lpwstr>
      </vt:variant>
      <vt:variant>
        <vt:lpwstr/>
      </vt:variant>
      <vt:variant>
        <vt:i4>4522000</vt:i4>
      </vt:variant>
      <vt:variant>
        <vt:i4>0</vt:i4>
      </vt:variant>
      <vt:variant>
        <vt:i4>0</vt:i4>
      </vt:variant>
      <vt:variant>
        <vt:i4>5</vt:i4>
      </vt:variant>
      <vt:variant>
        <vt:lpwstr>http://www.ped.muni.cz/komensky/predesle-rocniky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Pospisil</cp:lastModifiedBy>
  <cp:revision>2</cp:revision>
  <cp:lastPrinted>2017-02-22T13:17:00Z</cp:lastPrinted>
  <dcterms:created xsi:type="dcterms:W3CDTF">2019-02-18T11:10:00Z</dcterms:created>
  <dcterms:modified xsi:type="dcterms:W3CDTF">2019-02-18T11:10:00Z</dcterms:modified>
</cp:coreProperties>
</file>