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D2" w:rsidRDefault="004C2DD2" w:rsidP="004C2DD2">
      <w:pPr>
        <w:pStyle w:val="Nadpis1"/>
        <w:spacing w:before="0" w:line="360" w:lineRule="auto"/>
        <w:rPr>
          <w:rFonts w:cs="Times New Roman"/>
          <w:color w:val="000000" w:themeColor="text1"/>
          <w:shd w:val="clear" w:color="auto" w:fill="FFFFFF"/>
        </w:rPr>
      </w:pPr>
    </w:p>
    <w:p w:rsidR="004C2DD2" w:rsidRPr="0082700E" w:rsidRDefault="004C2DD2" w:rsidP="004C2DD2">
      <w:pPr>
        <w:pStyle w:val="Nadpis1"/>
        <w:spacing w:before="0" w:line="360" w:lineRule="auto"/>
        <w:rPr>
          <w:rFonts w:cs="Times New Roman"/>
          <w:color w:val="000000" w:themeColor="text1"/>
          <w:shd w:val="clear" w:color="auto" w:fill="FFFFFF"/>
        </w:rPr>
      </w:pPr>
      <w:r w:rsidRPr="0082700E">
        <w:rPr>
          <w:rFonts w:cs="Times New Roman"/>
          <w:color w:val="000000" w:themeColor="text1"/>
          <w:shd w:val="clear" w:color="auto" w:fill="FFFFFF"/>
        </w:rPr>
        <w:t>3 Characteristics of Gifted Children</w:t>
      </w:r>
    </w:p>
    <w:p w:rsidR="004C2DD2" w:rsidRPr="0082700E" w:rsidRDefault="004C2DD2" w:rsidP="004C2DD2">
      <w:pPr>
        <w:spacing w:after="0" w:line="360" w:lineRule="auto"/>
        <w:rPr>
          <w:rFonts w:cs="Times New Roman"/>
          <w:color w:val="000000" w:themeColor="text1"/>
        </w:rPr>
      </w:pPr>
    </w:p>
    <w:p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The gifted children are not a homogeneous group, and every child possesses a unique blend of traits. However, when we look at gifted children as a group, we can see clusters of common characteristics. The last century has seen a significant shift in how theorists view giftedness in children and subsequently how practitioners should identify it.</w:t>
      </w:r>
      <w:r w:rsidRPr="0082700E">
        <w:rPr>
          <w:rFonts w:cs="Times New Roman"/>
          <w:color w:val="000000" w:themeColor="text1"/>
          <w:szCs w:val="24"/>
        </w:rPr>
        <w:t xml:space="preserve"> </w:t>
      </w:r>
      <w:r w:rsidRPr="0082700E">
        <w:rPr>
          <w:rFonts w:eastAsia="Times New Roman" w:cs="Times New Roman"/>
          <w:color w:val="000000" w:themeColor="text1"/>
          <w:szCs w:val="24"/>
          <w:lang w:eastAsia="en-GB"/>
        </w:rPr>
        <w:t>During the 20th century gifted children were solely identified by academic achievement i.e. those who scored within the top 1% on the Stanford-</w:t>
      </w:r>
      <w:proofErr w:type="spellStart"/>
      <w:r w:rsidRPr="0082700E">
        <w:rPr>
          <w:rFonts w:eastAsia="Times New Roman" w:cs="Times New Roman"/>
          <w:color w:val="000000" w:themeColor="text1"/>
          <w:szCs w:val="24"/>
          <w:lang w:eastAsia="en-GB"/>
        </w:rPr>
        <w:t>Binet</w:t>
      </w:r>
      <w:proofErr w:type="spellEnd"/>
      <w:r w:rsidRPr="0082700E">
        <w:rPr>
          <w:rFonts w:eastAsia="Times New Roman" w:cs="Times New Roman"/>
          <w:color w:val="000000" w:themeColor="text1"/>
          <w:szCs w:val="24"/>
          <w:lang w:eastAsia="en-GB"/>
        </w:rPr>
        <w:t xml:space="preserve"> Intelligence Scale. But the last 30-40 years of research into gifted education has shown that performance based definitions of giftedness are insufficient. </w:t>
      </w:r>
    </w:p>
    <w:p w:rsidR="004C2DD2" w:rsidRPr="0082700E" w:rsidRDefault="004C2DD2" w:rsidP="004C2DD2">
      <w:pPr>
        <w:spacing w:after="0" w:line="360" w:lineRule="auto"/>
        <w:rPr>
          <w:rFonts w:eastAsia="Times New Roman" w:cs="Times New Roman"/>
          <w:color w:val="000000" w:themeColor="text1"/>
          <w:szCs w:val="24"/>
          <w:lang w:eastAsia="en-GB"/>
        </w:rPr>
      </w:pPr>
    </w:p>
    <w:p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Traditional approaches fail to identify three main groups of gifted children:</w:t>
      </w:r>
    </w:p>
    <w:p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1.</w:t>
      </w:r>
      <w:r w:rsidRPr="0082700E">
        <w:rPr>
          <w:rFonts w:eastAsia="Times New Roman" w:cs="Times New Roman"/>
          <w:color w:val="000000" w:themeColor="text1"/>
          <w:szCs w:val="24"/>
          <w:lang w:eastAsia="en-GB"/>
        </w:rPr>
        <w:tab/>
        <w:t>Children who have not managed to translate their above average ability into above average achievement for a variety of possible reasons.</w:t>
      </w:r>
    </w:p>
    <w:p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2.</w:t>
      </w:r>
      <w:r w:rsidRPr="0082700E">
        <w:rPr>
          <w:rFonts w:eastAsia="Times New Roman" w:cs="Times New Roman"/>
          <w:color w:val="000000" w:themeColor="text1"/>
          <w:szCs w:val="24"/>
          <w:lang w:eastAsia="en-GB"/>
        </w:rPr>
        <w:tab/>
        <w:t>Children whose above average ability is masked by a learning or physical disability, known generally as Twice Exceptional C</w:t>
      </w:r>
      <w:r w:rsidRPr="0082700E">
        <w:rPr>
          <w:rFonts w:cs="Times New Roman"/>
          <w:color w:val="000000" w:themeColor="text1"/>
        </w:rPr>
        <w:t>hildren</w:t>
      </w:r>
      <w:r w:rsidRPr="0082700E">
        <w:rPr>
          <w:rFonts w:eastAsia="Times New Roman" w:cs="Times New Roman"/>
          <w:color w:val="000000" w:themeColor="text1"/>
          <w:szCs w:val="24"/>
          <w:lang w:eastAsia="en-GB"/>
        </w:rPr>
        <w:t>.</w:t>
      </w:r>
    </w:p>
    <w:p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3.</w:t>
      </w:r>
      <w:r w:rsidRPr="0082700E">
        <w:rPr>
          <w:rFonts w:eastAsia="Times New Roman" w:cs="Times New Roman"/>
          <w:color w:val="000000" w:themeColor="text1"/>
          <w:szCs w:val="24"/>
          <w:lang w:eastAsia="en-GB"/>
        </w:rPr>
        <w:tab/>
        <w:t>Traditional approaches only value academic intelligence and generalise performance, masking peaks and troughs due to specific abilities - alternative intelligences are not respected.</w:t>
      </w:r>
    </w:p>
    <w:p w:rsidR="004C2DD2" w:rsidRPr="0082700E" w:rsidRDefault="004C2DD2" w:rsidP="004C2DD2">
      <w:pPr>
        <w:spacing w:after="0" w:line="360" w:lineRule="auto"/>
        <w:rPr>
          <w:rFonts w:cs="Times New Roman"/>
          <w:color w:val="000000" w:themeColor="text1"/>
          <w:szCs w:val="24"/>
        </w:rPr>
      </w:pPr>
    </w:p>
    <w:p w:rsidR="004C2DD2" w:rsidRPr="0082700E" w:rsidRDefault="004C2DD2" w:rsidP="004C2DD2">
      <w:pPr>
        <w:spacing w:after="0" w:line="360" w:lineRule="auto"/>
        <w:rPr>
          <w:rFonts w:eastAsiaTheme="majorEastAsia" w:cs="Times New Roman"/>
          <w:bCs/>
          <w:color w:val="000000" w:themeColor="text1"/>
          <w:szCs w:val="24"/>
        </w:rPr>
      </w:pPr>
      <w:r w:rsidRPr="0082700E">
        <w:rPr>
          <w:rFonts w:cs="Times New Roman"/>
          <w:color w:val="000000" w:themeColor="text1"/>
          <w:szCs w:val="24"/>
        </w:rPr>
        <w:t xml:space="preserve">That why practitioners need to know characteristics of gifted children, what allows to them identification of a range of their special abilities and potential abilities. Many teachers are unwilling to recognize some children as 'gifted' because they believe it implies these children have more worth than others and they fear elitism. This common opinion arises from a basic misunderstanding about the purpose of gifted education. Unless developing of giftedness, society loses a great value. </w:t>
      </w:r>
      <w:r w:rsidRPr="0082700E">
        <w:rPr>
          <w:rFonts w:eastAsiaTheme="majorEastAsia" w:cs="Times New Roman"/>
          <w:bCs/>
          <w:color w:val="000000" w:themeColor="text1"/>
          <w:szCs w:val="24"/>
        </w:rPr>
        <w:t>There are common myths and misconceptions concerning to giftedness. The best known of them are:</w:t>
      </w:r>
    </w:p>
    <w:p w:rsidR="004C2DD2" w:rsidRPr="0082700E" w:rsidRDefault="004C2DD2" w:rsidP="004C2DD2">
      <w:pPr>
        <w:numPr>
          <w:ilvl w:val="0"/>
          <w:numId w:val="1"/>
        </w:numPr>
        <w:shd w:val="clear" w:color="auto" w:fill="FFFFFF"/>
        <w:spacing w:after="0" w:line="360" w:lineRule="auto"/>
        <w:ind w:left="0" w:firstLine="0"/>
        <w:rPr>
          <w:rFonts w:cs="Times New Roman"/>
          <w:color w:val="000000" w:themeColor="text1"/>
          <w:szCs w:val="24"/>
        </w:rPr>
      </w:pPr>
      <w:r w:rsidRPr="0082700E">
        <w:rPr>
          <w:rFonts w:cs="Times New Roman"/>
          <w:color w:val="000000" w:themeColor="text1"/>
          <w:szCs w:val="24"/>
        </w:rPr>
        <w:t xml:space="preserve">We don’t have any gifted </w:t>
      </w:r>
      <w:r w:rsidRPr="0082700E">
        <w:rPr>
          <w:rFonts w:cs="Times New Roman"/>
          <w:color w:val="000000" w:themeColor="text1"/>
        </w:rPr>
        <w:t>children</w:t>
      </w:r>
      <w:r w:rsidRPr="0082700E">
        <w:rPr>
          <w:rFonts w:cs="Times New Roman"/>
          <w:color w:val="000000" w:themeColor="text1"/>
          <w:szCs w:val="24"/>
        </w:rPr>
        <w:t xml:space="preserve"> at our school.</w:t>
      </w:r>
    </w:p>
    <w:p w:rsidR="004C2DD2" w:rsidRPr="0082700E" w:rsidRDefault="004C2DD2" w:rsidP="004C2DD2">
      <w:pPr>
        <w:shd w:val="clear" w:color="auto" w:fill="FFFFFF"/>
        <w:spacing w:after="0" w:line="360" w:lineRule="auto"/>
        <w:rPr>
          <w:rFonts w:cs="Times New Roman"/>
          <w:i/>
          <w:color w:val="000000" w:themeColor="text1"/>
          <w:szCs w:val="24"/>
        </w:rPr>
      </w:pPr>
      <w:r w:rsidRPr="0082700E">
        <w:rPr>
          <w:rFonts w:cs="Times New Roman"/>
          <w:i/>
          <w:color w:val="000000" w:themeColor="text1"/>
          <w:szCs w:val="24"/>
        </w:rPr>
        <w:t xml:space="preserve">Gifted </w:t>
      </w:r>
      <w:r w:rsidRPr="0082700E">
        <w:rPr>
          <w:rFonts w:cs="Times New Roman"/>
          <w:i/>
          <w:color w:val="000000" w:themeColor="text1"/>
        </w:rPr>
        <w:t>children</w:t>
      </w:r>
      <w:r w:rsidRPr="0082700E">
        <w:rPr>
          <w:rFonts w:cs="Times New Roman"/>
          <w:i/>
          <w:color w:val="000000" w:themeColor="text1"/>
          <w:szCs w:val="24"/>
        </w:rPr>
        <w:t xml:space="preserve"> are present in every school. Children are not homogenous! In any school regardless of gender, ethnicity or socioeconomic class there will be stand out </w:t>
      </w:r>
      <w:r w:rsidRPr="0082700E">
        <w:rPr>
          <w:rFonts w:cs="Times New Roman"/>
          <w:i/>
          <w:color w:val="000000" w:themeColor="text1"/>
        </w:rPr>
        <w:t>children</w:t>
      </w:r>
      <w:r w:rsidRPr="0082700E">
        <w:rPr>
          <w:rFonts w:cs="Times New Roman"/>
          <w:i/>
          <w:color w:val="000000" w:themeColor="text1"/>
          <w:szCs w:val="24"/>
        </w:rPr>
        <w:t>. Giftedness may vary from school to school and is not specific to one area of intelligence.</w:t>
      </w:r>
    </w:p>
    <w:p w:rsidR="004C2DD2" w:rsidRPr="0082700E" w:rsidRDefault="004C2DD2" w:rsidP="004C2DD2">
      <w:pPr>
        <w:shd w:val="clear" w:color="auto" w:fill="FFFFFF"/>
        <w:spacing w:after="0" w:line="360" w:lineRule="auto"/>
        <w:rPr>
          <w:rFonts w:cs="Times New Roman"/>
          <w:i/>
          <w:color w:val="000000" w:themeColor="text1"/>
          <w:szCs w:val="24"/>
        </w:rPr>
      </w:pPr>
    </w:p>
    <w:p w:rsidR="004C2DD2" w:rsidRPr="0082700E" w:rsidRDefault="004C2DD2" w:rsidP="004C2DD2">
      <w:pPr>
        <w:numPr>
          <w:ilvl w:val="0"/>
          <w:numId w:val="1"/>
        </w:numPr>
        <w:shd w:val="clear" w:color="auto" w:fill="FFFFFF"/>
        <w:spacing w:after="0" w:line="360" w:lineRule="auto"/>
        <w:ind w:left="0" w:firstLine="0"/>
        <w:rPr>
          <w:rFonts w:cs="Times New Roman"/>
          <w:color w:val="000000" w:themeColor="text1"/>
          <w:szCs w:val="24"/>
        </w:rPr>
      </w:pPr>
      <w:r w:rsidRPr="0082700E">
        <w:rPr>
          <w:rFonts w:cs="Times New Roman"/>
          <w:color w:val="000000" w:themeColor="text1"/>
          <w:szCs w:val="24"/>
        </w:rPr>
        <w:t>We believe that every child has special abilities</w:t>
      </w:r>
    </w:p>
    <w:p w:rsidR="004C2DD2" w:rsidRPr="0082700E" w:rsidRDefault="004C2DD2" w:rsidP="004C2DD2">
      <w:pPr>
        <w:shd w:val="clear" w:color="auto" w:fill="FFFFFF"/>
        <w:spacing w:after="0" w:line="360" w:lineRule="auto"/>
        <w:rPr>
          <w:rFonts w:cs="Times New Roman"/>
          <w:i/>
          <w:color w:val="000000" w:themeColor="text1"/>
          <w:szCs w:val="24"/>
        </w:rPr>
      </w:pPr>
      <w:r w:rsidRPr="0082700E">
        <w:rPr>
          <w:rFonts w:cs="Times New Roman"/>
          <w:i/>
          <w:color w:val="000000" w:themeColor="text1"/>
          <w:szCs w:val="24"/>
        </w:rPr>
        <w:lastRenderedPageBreak/>
        <w:t>Everyone has a personal strength, an area where they excel, but this is not the same as having a gift. Equally a personal weakness does not characterize a disability.</w:t>
      </w:r>
    </w:p>
    <w:p w:rsidR="004C2DD2" w:rsidRPr="0082700E" w:rsidRDefault="004C2DD2" w:rsidP="004C2DD2">
      <w:pPr>
        <w:shd w:val="clear" w:color="auto" w:fill="FFFFFF"/>
        <w:spacing w:after="0" w:line="360" w:lineRule="auto"/>
        <w:rPr>
          <w:rFonts w:cs="Times New Roman"/>
          <w:i/>
          <w:color w:val="000000" w:themeColor="text1"/>
          <w:szCs w:val="24"/>
        </w:rPr>
      </w:pPr>
    </w:p>
    <w:p w:rsidR="004C2DD2" w:rsidRPr="0082700E" w:rsidRDefault="004C2DD2" w:rsidP="004C2DD2">
      <w:pPr>
        <w:numPr>
          <w:ilvl w:val="0"/>
          <w:numId w:val="2"/>
        </w:numPr>
        <w:shd w:val="clear" w:color="auto" w:fill="FFFFFF"/>
        <w:spacing w:after="0" w:line="360" w:lineRule="auto"/>
        <w:ind w:left="0" w:firstLine="0"/>
        <w:rPr>
          <w:rFonts w:cs="Times New Roman"/>
          <w:color w:val="000000" w:themeColor="text1"/>
          <w:szCs w:val="24"/>
        </w:rPr>
      </w:pPr>
      <w:r w:rsidRPr="0082700E">
        <w:rPr>
          <w:rFonts w:cs="Times New Roman"/>
          <w:color w:val="000000" w:themeColor="text1"/>
          <w:szCs w:val="24"/>
        </w:rPr>
        <w:t xml:space="preserve">Gifted </w:t>
      </w:r>
      <w:r w:rsidRPr="0082700E">
        <w:rPr>
          <w:rFonts w:cs="Times New Roman"/>
          <w:color w:val="000000" w:themeColor="text1"/>
        </w:rPr>
        <w:t>children</w:t>
      </w:r>
      <w:r w:rsidRPr="0082700E">
        <w:rPr>
          <w:rFonts w:cs="Times New Roman"/>
          <w:color w:val="000000" w:themeColor="text1"/>
          <w:szCs w:val="24"/>
        </w:rPr>
        <w:t xml:space="preserve"> should excel in everything they do</w:t>
      </w:r>
    </w:p>
    <w:p w:rsidR="004C2DD2" w:rsidRPr="0082700E" w:rsidRDefault="004C2DD2" w:rsidP="004C2DD2">
      <w:pPr>
        <w:shd w:val="clear" w:color="auto" w:fill="FFFFFF"/>
        <w:spacing w:after="0" w:line="360" w:lineRule="auto"/>
        <w:rPr>
          <w:rFonts w:cs="Times New Roman"/>
          <w:i/>
          <w:color w:val="000000" w:themeColor="text1"/>
          <w:szCs w:val="24"/>
        </w:rPr>
      </w:pPr>
      <w:r w:rsidRPr="0082700E">
        <w:rPr>
          <w:rFonts w:cs="Times New Roman"/>
          <w:i/>
          <w:color w:val="000000" w:themeColor="text1"/>
          <w:szCs w:val="24"/>
        </w:rPr>
        <w:t>Often a child’s gift may be specific to one area, for example talented runners are not necessarily good at rugby, just as talented poets don't necessarily have good handwriting.</w:t>
      </w:r>
    </w:p>
    <w:p w:rsidR="004C2DD2" w:rsidRPr="0082700E" w:rsidRDefault="004C2DD2" w:rsidP="004C2DD2">
      <w:pPr>
        <w:shd w:val="clear" w:color="auto" w:fill="FFFFFF"/>
        <w:spacing w:after="0" w:line="360" w:lineRule="auto"/>
        <w:rPr>
          <w:rFonts w:cs="Times New Roman"/>
          <w:i/>
          <w:color w:val="000000" w:themeColor="text1"/>
          <w:szCs w:val="24"/>
        </w:rPr>
      </w:pPr>
      <w:r w:rsidRPr="0082700E">
        <w:rPr>
          <w:rStyle w:val="apple-converted-space"/>
          <w:rFonts w:cs="Times New Roman"/>
          <w:i/>
          <w:color w:val="000000" w:themeColor="text1"/>
          <w:szCs w:val="24"/>
        </w:rPr>
        <w:t> </w:t>
      </w:r>
    </w:p>
    <w:p w:rsidR="004C2DD2" w:rsidRPr="0082700E" w:rsidRDefault="004C2DD2" w:rsidP="004C2DD2">
      <w:pPr>
        <w:numPr>
          <w:ilvl w:val="0"/>
          <w:numId w:val="3"/>
        </w:numPr>
        <w:shd w:val="clear" w:color="auto" w:fill="FFFFFF"/>
        <w:spacing w:after="0" w:line="360" w:lineRule="auto"/>
        <w:ind w:left="0" w:firstLine="0"/>
        <w:rPr>
          <w:rFonts w:cs="Times New Roman"/>
          <w:color w:val="000000" w:themeColor="text1"/>
          <w:szCs w:val="24"/>
        </w:rPr>
      </w:pPr>
      <w:r w:rsidRPr="0082700E">
        <w:rPr>
          <w:rFonts w:cs="Times New Roman"/>
          <w:color w:val="000000" w:themeColor="text1"/>
          <w:szCs w:val="24"/>
        </w:rPr>
        <w:t xml:space="preserve">Special programs for gifted </w:t>
      </w:r>
      <w:r w:rsidRPr="0082700E">
        <w:rPr>
          <w:rFonts w:cs="Times New Roman"/>
          <w:color w:val="000000" w:themeColor="text1"/>
        </w:rPr>
        <w:t>children</w:t>
      </w:r>
      <w:r w:rsidRPr="0082700E">
        <w:rPr>
          <w:rFonts w:cs="Times New Roman"/>
          <w:color w:val="000000" w:themeColor="text1"/>
          <w:szCs w:val="24"/>
        </w:rPr>
        <w:t xml:space="preserve"> are elitist</w:t>
      </w:r>
    </w:p>
    <w:p w:rsidR="004C2DD2" w:rsidRPr="0082700E" w:rsidRDefault="004C2DD2" w:rsidP="004C2DD2">
      <w:pPr>
        <w:shd w:val="clear" w:color="auto" w:fill="FFFFFF"/>
        <w:spacing w:after="0" w:line="360" w:lineRule="auto"/>
        <w:rPr>
          <w:rFonts w:cs="Times New Roman"/>
          <w:i/>
          <w:color w:val="000000" w:themeColor="text1"/>
          <w:szCs w:val="24"/>
        </w:rPr>
      </w:pPr>
      <w:r w:rsidRPr="0082700E">
        <w:rPr>
          <w:rFonts w:cs="Times New Roman"/>
          <w:i/>
          <w:color w:val="000000" w:themeColor="text1"/>
          <w:szCs w:val="24"/>
        </w:rPr>
        <w:t>As explained above catering for the gifted is a matter of need not worth.</w:t>
      </w:r>
      <w:r w:rsidRPr="0082700E">
        <w:rPr>
          <w:rFonts w:cs="Times New Roman"/>
          <w:i/>
          <w:color w:val="000000" w:themeColor="text1"/>
          <w:szCs w:val="24"/>
        </w:rPr>
        <w:br/>
      </w:r>
    </w:p>
    <w:p w:rsidR="004C2DD2" w:rsidRPr="0082700E" w:rsidRDefault="004C2DD2" w:rsidP="004C2DD2">
      <w:pPr>
        <w:numPr>
          <w:ilvl w:val="0"/>
          <w:numId w:val="4"/>
        </w:numPr>
        <w:shd w:val="clear" w:color="auto" w:fill="FFFFFF"/>
        <w:spacing w:after="0" w:line="360" w:lineRule="auto"/>
        <w:ind w:left="0" w:firstLine="0"/>
        <w:rPr>
          <w:rFonts w:cs="Times New Roman"/>
          <w:color w:val="000000" w:themeColor="text1"/>
          <w:szCs w:val="24"/>
        </w:rPr>
      </w:pPr>
      <w:r w:rsidRPr="0082700E">
        <w:rPr>
          <w:rFonts w:cs="Times New Roman"/>
          <w:color w:val="000000" w:themeColor="text1"/>
          <w:szCs w:val="24"/>
        </w:rPr>
        <w:t xml:space="preserve">Gifted </w:t>
      </w:r>
      <w:r w:rsidRPr="0082700E">
        <w:rPr>
          <w:rFonts w:cs="Times New Roman"/>
          <w:color w:val="000000" w:themeColor="text1"/>
        </w:rPr>
        <w:t>children</w:t>
      </w:r>
      <w:r w:rsidRPr="0082700E">
        <w:rPr>
          <w:rFonts w:cs="Times New Roman"/>
          <w:color w:val="000000" w:themeColor="text1"/>
          <w:szCs w:val="24"/>
        </w:rPr>
        <w:t xml:space="preserve"> will make it on their own without any extra help</w:t>
      </w:r>
    </w:p>
    <w:p w:rsidR="004C2DD2" w:rsidRPr="0082700E" w:rsidRDefault="004C2DD2" w:rsidP="004C2DD2">
      <w:pPr>
        <w:shd w:val="clear" w:color="auto" w:fill="FFFFFF"/>
        <w:spacing w:after="0" w:line="360" w:lineRule="auto"/>
        <w:rPr>
          <w:rFonts w:cs="Times New Roman"/>
          <w:i/>
          <w:color w:val="000000" w:themeColor="text1"/>
          <w:szCs w:val="24"/>
        </w:rPr>
      </w:pPr>
      <w:r w:rsidRPr="0082700E">
        <w:rPr>
          <w:rFonts w:cs="Times New Roman"/>
          <w:i/>
          <w:color w:val="000000" w:themeColor="text1"/>
          <w:szCs w:val="24"/>
        </w:rPr>
        <w:t xml:space="preserve">Without support gifted </w:t>
      </w:r>
      <w:r w:rsidRPr="0082700E">
        <w:rPr>
          <w:rFonts w:cs="Times New Roman"/>
          <w:i/>
          <w:color w:val="000000" w:themeColor="text1"/>
        </w:rPr>
        <w:t>children</w:t>
      </w:r>
      <w:r w:rsidRPr="0082700E">
        <w:rPr>
          <w:rFonts w:cs="Times New Roman"/>
          <w:i/>
          <w:color w:val="000000" w:themeColor="text1"/>
          <w:szCs w:val="24"/>
        </w:rPr>
        <w:t xml:space="preserve"> can fail due to a wide variety of factors including boredom.</w:t>
      </w:r>
    </w:p>
    <w:p w:rsidR="004C2DD2" w:rsidRPr="0082700E" w:rsidRDefault="004C2DD2" w:rsidP="004C2DD2">
      <w:pPr>
        <w:spacing w:after="0" w:line="360" w:lineRule="auto"/>
        <w:jc w:val="both"/>
        <w:rPr>
          <w:rFonts w:cs="Times New Roman"/>
          <w:color w:val="000000" w:themeColor="text1"/>
          <w:szCs w:val="24"/>
        </w:rPr>
      </w:pPr>
    </w:p>
    <w:p w:rsidR="004C2DD2" w:rsidRPr="0082700E" w:rsidRDefault="004C2DD2" w:rsidP="004C2DD2">
      <w:pPr>
        <w:spacing w:after="0" w:line="360" w:lineRule="auto"/>
        <w:jc w:val="both"/>
        <w:rPr>
          <w:rFonts w:cs="Times New Roman"/>
          <w:color w:val="000000" w:themeColor="text1"/>
          <w:szCs w:val="24"/>
        </w:rPr>
      </w:pPr>
      <w:r w:rsidRPr="0082700E">
        <w:rPr>
          <w:rFonts w:cs="Times New Roman"/>
          <w:color w:val="000000" w:themeColor="text1"/>
          <w:szCs w:val="24"/>
        </w:rPr>
        <w:t xml:space="preserve">The stereotype of the child who is gifted as a puny, bespectacled, shy, retiring type has not been confirmed in studies. In fact, children who are gifted tend to be physically superior, outgoing, and well-liked by their peers. Although most will not exhibit all the characteristics that follow, many will show evidence of several. </w:t>
      </w:r>
    </w:p>
    <w:p w:rsidR="004C2DD2" w:rsidRPr="0082700E" w:rsidRDefault="004C2DD2" w:rsidP="004C2DD2">
      <w:pPr>
        <w:spacing w:after="0" w:line="360" w:lineRule="auto"/>
        <w:jc w:val="both"/>
        <w:rPr>
          <w:rFonts w:cs="Times New Roman"/>
          <w:b/>
          <w:i/>
          <w:color w:val="000000" w:themeColor="text1"/>
          <w:szCs w:val="24"/>
        </w:rPr>
      </w:pPr>
    </w:p>
    <w:p w:rsidR="004C2DD2" w:rsidRPr="0082700E" w:rsidRDefault="004C2DD2" w:rsidP="004C2DD2">
      <w:pPr>
        <w:spacing w:after="0" w:line="360" w:lineRule="auto"/>
        <w:jc w:val="both"/>
        <w:rPr>
          <w:rFonts w:cs="Times New Roman"/>
          <w:b/>
          <w:i/>
          <w:color w:val="000000" w:themeColor="text1"/>
        </w:rPr>
      </w:pPr>
      <w:r w:rsidRPr="0082700E">
        <w:rPr>
          <w:rFonts w:cs="Times New Roman"/>
          <w:b/>
          <w:i/>
          <w:color w:val="000000" w:themeColor="text1"/>
          <w:szCs w:val="24"/>
        </w:rPr>
        <w:t xml:space="preserve">Common characteristics of gifted: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1. Children who are gifted usually have very long attention spans. They can remain absorbed in study much longer than most children. In fact, they may rebel against time limits that characterize most educational design.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2. Most seem to learn basic skills faster and with less practice.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3. Most possess a large vocabulary. Personal histories usually reveal that, as infants, they began to talk earlier and used complex sentences earlier than the average child.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4. They are extremely curious and continually question not only who, what, where, and when, but why and how at a very young age.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5. Their sense of humour favours puns and riddles.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6. They often exhibit moral and social concerns (e.g., foreign policy, economics, and environment) typical of much older individuals.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7. Their ideas are often considered to be “far out.”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8. They usually show aptitude in one or more areas of artistic endeavour.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9. They have a need to work independently on some projects.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lastRenderedPageBreak/>
        <w:t xml:space="preserve">10. They prefer discovery and creative approaches to learning. Those who are reading oriented often demonstrate almost total recall of information learned through this medium.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11. Their leadership abilities tend to surface quite early. They will often dominate ideas and procedures in group projects. </w:t>
      </w:r>
    </w:p>
    <w:p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12. At a very early age, many have demonstrated empathy for the handicapped and those less fortunate than them. </w:t>
      </w:r>
    </w:p>
    <w:p w:rsidR="004C2DD2" w:rsidRPr="0082700E" w:rsidRDefault="004C2DD2" w:rsidP="004C2DD2">
      <w:pPr>
        <w:shd w:val="clear" w:color="auto" w:fill="FFFFFF"/>
        <w:spacing w:after="0" w:line="360" w:lineRule="auto"/>
        <w:rPr>
          <w:rFonts w:cs="Times New Roman"/>
          <w:color w:val="000000" w:themeColor="text1"/>
          <w:szCs w:val="24"/>
        </w:rPr>
      </w:pPr>
    </w:p>
    <w:p w:rsidR="004C2DD2" w:rsidRPr="0082700E" w:rsidRDefault="004C2DD2" w:rsidP="004C2DD2">
      <w:pPr>
        <w:spacing w:after="0" w:line="360" w:lineRule="auto"/>
        <w:rPr>
          <w:rFonts w:cs="Times New Roman"/>
          <w:b/>
          <w:i/>
          <w:color w:val="000000" w:themeColor="text1"/>
        </w:rPr>
      </w:pPr>
      <w:r w:rsidRPr="0082700E">
        <w:rPr>
          <w:rFonts w:cs="Times New Roman"/>
          <w:b/>
          <w:i/>
          <w:color w:val="000000" w:themeColor="text1"/>
          <w:szCs w:val="24"/>
        </w:rPr>
        <w:t>Children</w:t>
      </w:r>
      <w:r w:rsidRPr="0082700E">
        <w:rPr>
          <w:rFonts w:cs="Times New Roman"/>
          <w:b/>
          <w:i/>
          <w:color w:val="000000" w:themeColor="text1"/>
        </w:rPr>
        <w:t xml:space="preserve"> who fit into this group are more likely to:</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think quickly and accurately;</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work systematically;</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generate creative working solutions;</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work flexibly, processing unfamiliar information and applying knowledge, experience and insight into unfamiliar situations;</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communicate their thoughts and ideas well;</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be determined, diligent and interested in uncovering patterns;</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achieve, or show potential, in a wide range of contexts;</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be particularly creative;</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show great sensitivity or empathy;</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demonstrate particular physical dexterity or skill;</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make sound judgements;</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be outstanding leaders or team members;</w:t>
      </w:r>
    </w:p>
    <w:p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be fascinated by, or passionate about, a particular subject or aspect of the curriculum; and</w:t>
      </w:r>
    </w:p>
    <w:p w:rsidR="004C2DD2" w:rsidRPr="0082700E" w:rsidRDefault="004C2DD2" w:rsidP="004C2DD2">
      <w:pPr>
        <w:numPr>
          <w:ilvl w:val="0"/>
          <w:numId w:val="10"/>
        </w:numPr>
        <w:spacing w:after="0" w:line="360" w:lineRule="auto"/>
        <w:rPr>
          <w:rFonts w:cs="Times New Roman"/>
          <w:color w:val="000000" w:themeColor="text1"/>
        </w:rPr>
      </w:pPr>
      <w:proofErr w:type="gramStart"/>
      <w:r w:rsidRPr="0082700E">
        <w:rPr>
          <w:rFonts w:cs="Times New Roman"/>
          <w:color w:val="000000" w:themeColor="text1"/>
        </w:rPr>
        <w:t>demonstrate</w:t>
      </w:r>
      <w:proofErr w:type="gramEnd"/>
      <w:r w:rsidRPr="0082700E">
        <w:rPr>
          <w:rFonts w:cs="Times New Roman"/>
          <w:color w:val="000000" w:themeColor="text1"/>
        </w:rPr>
        <w:t xml:space="preserve"> high levels of attainment across a range of subjects or within a particular subject or aspect of work.</w:t>
      </w:r>
    </w:p>
    <w:p w:rsidR="004C2DD2" w:rsidRPr="0082700E" w:rsidRDefault="004C2DD2" w:rsidP="004C2DD2">
      <w:pPr>
        <w:spacing w:after="0" w:line="360" w:lineRule="auto"/>
        <w:ind w:left="720"/>
        <w:rPr>
          <w:rFonts w:cs="Times New Roman"/>
          <w:color w:val="000000" w:themeColor="text1"/>
        </w:rPr>
      </w:pPr>
    </w:p>
    <w:p w:rsidR="004C2DD2" w:rsidRPr="0082700E" w:rsidRDefault="004C2DD2" w:rsidP="004C2DD2">
      <w:pPr>
        <w:spacing w:after="0" w:line="360" w:lineRule="auto"/>
        <w:rPr>
          <w:rFonts w:cs="Times New Roman"/>
          <w:color w:val="000000" w:themeColor="text1"/>
          <w:szCs w:val="24"/>
        </w:rPr>
      </w:pPr>
      <w:r w:rsidRPr="0082700E">
        <w:rPr>
          <w:rFonts w:cs="Times New Roman"/>
          <w:color w:val="000000" w:themeColor="text1"/>
        </w:rPr>
        <w:t xml:space="preserve">Gifted learners differ not only from standard population but also among themselves.  The </w:t>
      </w:r>
      <w:proofErr w:type="gramStart"/>
      <w:r w:rsidRPr="0082700E">
        <w:rPr>
          <w:rFonts w:cs="Times New Roman"/>
          <w:color w:val="000000" w:themeColor="text1"/>
        </w:rPr>
        <w:t>designations of the learner as ‘moderately’, ‘highly’ or ‘exceptionally’ gifted is</w:t>
      </w:r>
      <w:proofErr w:type="gramEnd"/>
      <w:r w:rsidRPr="0082700E">
        <w:rPr>
          <w:rFonts w:cs="Times New Roman"/>
          <w:color w:val="000000" w:themeColor="text1"/>
        </w:rPr>
        <w:t xml:space="preserve"> not a matter of “labelling” the </w:t>
      </w:r>
      <w:r w:rsidRPr="0082700E">
        <w:rPr>
          <w:rFonts w:cs="Times New Roman"/>
          <w:color w:val="000000" w:themeColor="text1"/>
          <w:szCs w:val="24"/>
        </w:rPr>
        <w:t>child</w:t>
      </w:r>
      <w:r w:rsidRPr="0082700E">
        <w:rPr>
          <w:rFonts w:cs="Times New Roman"/>
          <w:color w:val="000000" w:themeColor="text1"/>
        </w:rPr>
        <w:t xml:space="preserve">. Rather it is a recognition that a group of gifted children can differ as much, or even more, among themselves as would a group of average ability children, and that different levels of ability require different types and levels of response. </w:t>
      </w:r>
      <w:r w:rsidRPr="0082700E">
        <w:rPr>
          <w:rFonts w:cs="Times New Roman"/>
          <w:color w:val="000000" w:themeColor="text1"/>
          <w:szCs w:val="24"/>
        </w:rPr>
        <w:t xml:space="preserve">There are many different </w:t>
      </w:r>
      <w:hyperlink r:id="rId6" w:history="1">
        <w:r w:rsidRPr="0082700E">
          <w:rPr>
            <w:rStyle w:val="Hypertextovodkaz"/>
            <w:rFonts w:cs="Times New Roman"/>
            <w:color w:val="000000" w:themeColor="text1"/>
            <w:szCs w:val="24"/>
          </w:rPr>
          <w:t>classification</w:t>
        </w:r>
      </w:hyperlink>
      <w:r w:rsidRPr="0082700E">
        <w:rPr>
          <w:rFonts w:cs="Times New Roman"/>
          <w:color w:val="000000" w:themeColor="text1"/>
          <w:szCs w:val="24"/>
        </w:rPr>
        <w:t xml:space="preserve">s of levels giftedness. Bellow some of them are presented. </w:t>
      </w:r>
      <w:proofErr w:type="spellStart"/>
      <w:r w:rsidRPr="0082700E">
        <w:rPr>
          <w:rFonts w:cs="Times New Roman"/>
          <w:color w:val="000000" w:themeColor="text1"/>
          <w:szCs w:val="24"/>
        </w:rPr>
        <w:t>Gagné</w:t>
      </w:r>
      <w:proofErr w:type="spellEnd"/>
      <w:r w:rsidRPr="0082700E">
        <w:rPr>
          <w:rFonts w:cs="Times New Roman"/>
          <w:color w:val="000000" w:themeColor="text1"/>
          <w:szCs w:val="24"/>
        </w:rPr>
        <w:t xml:space="preserve"> </w:t>
      </w:r>
      <w:r w:rsidRPr="0082700E">
        <w:rPr>
          <w:rFonts w:cs="Times New Roman"/>
          <w:color w:val="000000" w:themeColor="text1"/>
        </w:rPr>
        <w:lastRenderedPageBreak/>
        <w:t xml:space="preserve">(1998) </w:t>
      </w:r>
      <w:r w:rsidRPr="0082700E">
        <w:rPr>
          <w:rFonts w:cs="Times New Roman"/>
          <w:color w:val="000000" w:themeColor="text1"/>
          <w:szCs w:val="24"/>
        </w:rPr>
        <w:t xml:space="preserve">regards children as gifted, if their ability levels are located in the top 15% of the population for their age. In terms of intellectual ability, this means IQ of 115 or above. </w:t>
      </w:r>
    </w:p>
    <w:p w:rsidR="004C2DD2" w:rsidRPr="0082700E" w:rsidRDefault="004C2DD2" w:rsidP="004C2DD2">
      <w:pPr>
        <w:spacing w:after="0" w:line="360" w:lineRule="auto"/>
        <w:rPr>
          <w:rFonts w:cs="Times New Roman"/>
          <w:color w:val="000000" w:themeColor="text1"/>
          <w:szCs w:val="24"/>
        </w:rPr>
      </w:pPr>
      <w:r w:rsidRPr="0082700E">
        <w:rPr>
          <w:rFonts w:cs="Times New Roman"/>
          <w:color w:val="000000" w:themeColor="text1"/>
          <w:szCs w:val="24"/>
        </w:rPr>
        <w:t xml:space="preserve">In Table 1 levels of </w:t>
      </w:r>
      <w:proofErr w:type="spellStart"/>
      <w:r w:rsidRPr="0082700E">
        <w:rPr>
          <w:rFonts w:cs="Times New Roman"/>
          <w:color w:val="000000" w:themeColor="text1"/>
          <w:szCs w:val="24"/>
        </w:rPr>
        <w:t>giftednees</w:t>
      </w:r>
      <w:proofErr w:type="spellEnd"/>
      <w:r w:rsidRPr="0082700E">
        <w:rPr>
          <w:rFonts w:cs="Times New Roman"/>
          <w:color w:val="000000" w:themeColor="text1"/>
          <w:szCs w:val="24"/>
        </w:rPr>
        <w:t xml:space="preserve"> together with prevalence and programming options prepared by </w:t>
      </w:r>
      <w:proofErr w:type="spellStart"/>
      <w:r w:rsidRPr="0082700E">
        <w:rPr>
          <w:rFonts w:cs="Times New Roman"/>
          <w:color w:val="000000" w:themeColor="text1"/>
          <w:szCs w:val="24"/>
        </w:rPr>
        <w:t>Feldhusen</w:t>
      </w:r>
      <w:proofErr w:type="spellEnd"/>
      <w:r w:rsidRPr="0082700E">
        <w:rPr>
          <w:rFonts w:cs="Times New Roman"/>
          <w:color w:val="000000" w:themeColor="text1"/>
          <w:szCs w:val="24"/>
        </w:rPr>
        <w:t xml:space="preserve"> and </w:t>
      </w:r>
      <w:proofErr w:type="spellStart"/>
      <w:r w:rsidRPr="0082700E">
        <w:rPr>
          <w:rFonts w:cs="Times New Roman"/>
          <w:color w:val="000000" w:themeColor="text1"/>
        </w:rPr>
        <w:t>Jarwan</w:t>
      </w:r>
      <w:proofErr w:type="spellEnd"/>
      <w:r w:rsidRPr="0082700E">
        <w:rPr>
          <w:rFonts w:cs="Times New Roman"/>
          <w:color w:val="000000" w:themeColor="text1"/>
          <w:szCs w:val="24"/>
        </w:rPr>
        <w:t xml:space="preserve"> (2000) are introduced. </w:t>
      </w:r>
    </w:p>
    <w:p w:rsidR="004C2DD2" w:rsidRPr="0082700E" w:rsidRDefault="004C2DD2" w:rsidP="004C2DD2">
      <w:pPr>
        <w:spacing w:after="0" w:line="360" w:lineRule="auto"/>
        <w:rPr>
          <w:rFonts w:cs="Times New Roman"/>
          <w:color w:val="000000" w:themeColor="text1"/>
          <w:sz w:val="20"/>
          <w:szCs w:val="20"/>
        </w:rPr>
      </w:pPr>
    </w:p>
    <w:p w:rsidR="004C2DD2" w:rsidRPr="0082700E" w:rsidRDefault="004C2DD2" w:rsidP="004C2DD2">
      <w:pPr>
        <w:spacing w:after="0" w:line="360" w:lineRule="auto"/>
        <w:rPr>
          <w:rFonts w:cs="Times New Roman"/>
          <w:color w:val="000000" w:themeColor="text1"/>
        </w:rPr>
      </w:pPr>
    </w:p>
    <w:p w:rsidR="004C2DD2" w:rsidRPr="0082700E" w:rsidRDefault="004C2DD2" w:rsidP="004C2DD2">
      <w:pPr>
        <w:spacing w:after="0" w:line="360" w:lineRule="auto"/>
        <w:jc w:val="center"/>
        <w:rPr>
          <w:rFonts w:cs="Times New Roman"/>
          <w:color w:val="000000" w:themeColor="text1"/>
          <w:sz w:val="20"/>
          <w:szCs w:val="20"/>
        </w:rPr>
      </w:pPr>
      <w:r w:rsidRPr="0082700E">
        <w:rPr>
          <w:rFonts w:cs="Times New Roman"/>
          <w:color w:val="000000" w:themeColor="text1"/>
          <w:sz w:val="20"/>
          <w:szCs w:val="20"/>
        </w:rPr>
        <w:t xml:space="preserve">Table 1 Levels of giftedness according to </w:t>
      </w:r>
      <w:proofErr w:type="spellStart"/>
      <w:r w:rsidRPr="0082700E">
        <w:rPr>
          <w:rFonts w:cs="Times New Roman"/>
          <w:color w:val="000000" w:themeColor="text1"/>
          <w:sz w:val="20"/>
          <w:szCs w:val="20"/>
        </w:rPr>
        <w:t>Feldhusen</w:t>
      </w:r>
      <w:proofErr w:type="spellEnd"/>
      <w:r w:rsidRPr="0082700E">
        <w:rPr>
          <w:rFonts w:cs="Times New Roman"/>
          <w:color w:val="000000" w:themeColor="text1"/>
          <w:sz w:val="20"/>
          <w:szCs w:val="20"/>
        </w:rPr>
        <w:t xml:space="preserve"> and </w:t>
      </w:r>
      <w:proofErr w:type="spellStart"/>
      <w:r w:rsidRPr="0082700E">
        <w:rPr>
          <w:rFonts w:cs="Times New Roman"/>
          <w:color w:val="000000" w:themeColor="text1"/>
          <w:sz w:val="20"/>
          <w:szCs w:val="20"/>
        </w:rPr>
        <w:t>Jarwan</w:t>
      </w:r>
      <w:proofErr w:type="spellEnd"/>
      <w:r w:rsidRPr="0082700E">
        <w:rPr>
          <w:rFonts w:cs="Times New Roman"/>
          <w:color w:val="000000" w:themeColor="text1"/>
          <w:sz w:val="20"/>
          <w:szCs w:val="20"/>
        </w:rPr>
        <w:t xml:space="preserve"> (2000)</w:t>
      </w:r>
    </w:p>
    <w:p w:rsidR="004C2DD2" w:rsidRPr="0082700E" w:rsidRDefault="004C2DD2" w:rsidP="004C2DD2">
      <w:pPr>
        <w:spacing w:after="0" w:line="360" w:lineRule="auto"/>
        <w:rPr>
          <w:rFonts w:cs="Times New Roman"/>
          <w:color w:val="000000" w:themeColor="text1"/>
          <w:szCs w:val="24"/>
        </w:rPr>
      </w:pPr>
    </w:p>
    <w:tbl>
      <w:tblPr>
        <w:tblStyle w:val="Mkatabulky"/>
        <w:tblW w:w="0" w:type="auto"/>
        <w:tblLook w:val="04A0" w:firstRow="1" w:lastRow="0" w:firstColumn="1" w:lastColumn="0" w:noHBand="0" w:noVBand="1"/>
      </w:tblPr>
      <w:tblGrid>
        <w:gridCol w:w="2235"/>
        <w:gridCol w:w="2268"/>
        <w:gridCol w:w="4785"/>
      </w:tblGrid>
      <w:tr w:rsidR="004C2DD2" w:rsidRPr="0082700E" w:rsidTr="0066427A">
        <w:tc>
          <w:tcPr>
            <w:tcW w:w="2235" w:type="dxa"/>
          </w:tcPr>
          <w:p w:rsidR="004C2DD2" w:rsidRPr="0082700E" w:rsidRDefault="004C2DD2" w:rsidP="0066427A">
            <w:pPr>
              <w:spacing w:line="360" w:lineRule="auto"/>
              <w:rPr>
                <w:rFonts w:cs="Times New Roman"/>
                <w:b/>
                <w:color w:val="000000" w:themeColor="text1"/>
              </w:rPr>
            </w:pPr>
            <w:r w:rsidRPr="0082700E">
              <w:rPr>
                <w:rFonts w:cs="Times New Roman"/>
                <w:b/>
                <w:color w:val="000000" w:themeColor="text1"/>
              </w:rPr>
              <w:t xml:space="preserve">Levels of giftedness   </w:t>
            </w:r>
          </w:p>
          <w:p w:rsidR="004C2DD2" w:rsidRPr="0082700E" w:rsidRDefault="004C2DD2" w:rsidP="0066427A">
            <w:pPr>
              <w:spacing w:line="360" w:lineRule="auto"/>
              <w:rPr>
                <w:rFonts w:cs="Times New Roman"/>
                <w:b/>
                <w:color w:val="000000" w:themeColor="text1"/>
              </w:rPr>
            </w:pPr>
            <w:r w:rsidRPr="0082700E">
              <w:rPr>
                <w:rFonts w:cs="Times New Roman"/>
                <w:b/>
                <w:color w:val="000000" w:themeColor="text1"/>
              </w:rPr>
              <w:t xml:space="preserve">(IQ)              </w:t>
            </w:r>
          </w:p>
        </w:tc>
        <w:tc>
          <w:tcPr>
            <w:tcW w:w="2268" w:type="dxa"/>
          </w:tcPr>
          <w:p w:rsidR="004C2DD2" w:rsidRPr="0082700E" w:rsidRDefault="004C2DD2" w:rsidP="0066427A">
            <w:pPr>
              <w:spacing w:line="360" w:lineRule="auto"/>
              <w:rPr>
                <w:rFonts w:cs="Times New Roman"/>
                <w:b/>
                <w:color w:val="000000" w:themeColor="text1"/>
              </w:rPr>
            </w:pPr>
            <w:r w:rsidRPr="0082700E">
              <w:rPr>
                <w:rFonts w:cs="Times New Roman"/>
                <w:b/>
                <w:color w:val="000000" w:themeColor="text1"/>
              </w:rPr>
              <w:t>Prevalence</w:t>
            </w:r>
          </w:p>
        </w:tc>
        <w:tc>
          <w:tcPr>
            <w:tcW w:w="4785" w:type="dxa"/>
          </w:tcPr>
          <w:p w:rsidR="004C2DD2" w:rsidRPr="0082700E" w:rsidRDefault="004C2DD2" w:rsidP="0066427A">
            <w:pPr>
              <w:spacing w:line="360" w:lineRule="auto"/>
              <w:rPr>
                <w:rFonts w:cs="Times New Roman"/>
                <w:b/>
                <w:color w:val="000000" w:themeColor="text1"/>
              </w:rPr>
            </w:pPr>
            <w:r w:rsidRPr="0082700E">
              <w:rPr>
                <w:rFonts w:cs="Times New Roman"/>
                <w:b/>
                <w:color w:val="000000" w:themeColor="text1"/>
              </w:rPr>
              <w:t>Programming Options</w:t>
            </w:r>
          </w:p>
        </w:tc>
      </w:tr>
      <w:tr w:rsidR="004C2DD2" w:rsidRPr="0082700E" w:rsidTr="0066427A">
        <w:tc>
          <w:tcPr>
            <w:tcW w:w="2235" w:type="dxa"/>
          </w:tcPr>
          <w:p w:rsidR="004C2DD2" w:rsidRPr="0082700E" w:rsidRDefault="004C2DD2" w:rsidP="0066427A">
            <w:pPr>
              <w:autoSpaceDE w:val="0"/>
              <w:autoSpaceDN w:val="0"/>
              <w:adjustRightInd w:val="0"/>
              <w:spacing w:line="360" w:lineRule="auto"/>
              <w:rPr>
                <w:rFonts w:cs="Times New Roman"/>
                <w:b/>
                <w:color w:val="000000" w:themeColor="text1"/>
                <w:szCs w:val="24"/>
              </w:rPr>
            </w:pPr>
            <w:r w:rsidRPr="0082700E">
              <w:rPr>
                <w:rFonts w:cs="Times New Roman"/>
                <w:b/>
                <w:color w:val="000000" w:themeColor="text1"/>
                <w:szCs w:val="24"/>
              </w:rPr>
              <w:t>Mildly</w:t>
            </w:r>
          </w:p>
          <w:p w:rsidR="004C2DD2" w:rsidRPr="0082700E" w:rsidRDefault="004C2DD2" w:rsidP="0066427A">
            <w:pPr>
              <w:autoSpaceDE w:val="0"/>
              <w:autoSpaceDN w:val="0"/>
              <w:adjustRightInd w:val="0"/>
              <w:spacing w:line="360" w:lineRule="auto"/>
              <w:rPr>
                <w:rFonts w:cs="Times New Roman"/>
                <w:color w:val="000000" w:themeColor="text1"/>
                <w:szCs w:val="24"/>
              </w:rPr>
            </w:pPr>
            <w:r w:rsidRPr="0082700E">
              <w:rPr>
                <w:rFonts w:cs="Times New Roman"/>
                <w:color w:val="000000" w:themeColor="text1"/>
                <w:szCs w:val="24"/>
              </w:rPr>
              <w:t xml:space="preserve">(115 – 129)                      </w:t>
            </w:r>
          </w:p>
          <w:p w:rsidR="004C2DD2" w:rsidRPr="0082700E" w:rsidRDefault="004C2DD2" w:rsidP="0066427A">
            <w:pPr>
              <w:autoSpaceDE w:val="0"/>
              <w:autoSpaceDN w:val="0"/>
              <w:adjustRightInd w:val="0"/>
              <w:spacing w:line="360" w:lineRule="auto"/>
              <w:rPr>
                <w:rFonts w:cs="Times New Roman"/>
                <w:color w:val="000000" w:themeColor="text1"/>
                <w:szCs w:val="24"/>
              </w:rPr>
            </w:pPr>
            <w:r w:rsidRPr="0082700E">
              <w:rPr>
                <w:rFonts w:cs="Times New Roman"/>
                <w:color w:val="000000" w:themeColor="text1"/>
                <w:szCs w:val="24"/>
              </w:rPr>
              <w:t>(basically)</w:t>
            </w:r>
          </w:p>
          <w:p w:rsidR="004C2DD2" w:rsidRPr="0082700E" w:rsidRDefault="004C2DD2" w:rsidP="0066427A">
            <w:pPr>
              <w:spacing w:line="360" w:lineRule="auto"/>
              <w:rPr>
                <w:rFonts w:cs="Times New Roman"/>
                <w:color w:val="000000" w:themeColor="text1"/>
                <w:szCs w:val="24"/>
              </w:rPr>
            </w:pPr>
          </w:p>
        </w:tc>
        <w:tc>
          <w:tcPr>
            <w:tcW w:w="2268" w:type="dxa"/>
          </w:tcPr>
          <w:p w:rsidR="004C2DD2" w:rsidRPr="0082700E" w:rsidRDefault="004C2DD2" w:rsidP="0066427A">
            <w:pPr>
              <w:spacing w:line="360" w:lineRule="auto"/>
              <w:rPr>
                <w:rFonts w:cs="Times New Roman"/>
                <w:color w:val="000000" w:themeColor="text1"/>
                <w:szCs w:val="24"/>
              </w:rPr>
            </w:pPr>
            <w:r w:rsidRPr="0082700E">
              <w:rPr>
                <w:rFonts w:cs="Times New Roman"/>
                <w:color w:val="000000" w:themeColor="text1"/>
                <w:szCs w:val="24"/>
              </w:rPr>
              <w:t xml:space="preserve">1:6 to 1:40  </w:t>
            </w:r>
          </w:p>
        </w:tc>
        <w:tc>
          <w:tcPr>
            <w:tcW w:w="4785" w:type="dxa"/>
          </w:tcPr>
          <w:p w:rsidR="004C2DD2" w:rsidRPr="0082700E" w:rsidRDefault="004C2DD2" w:rsidP="004C2DD2">
            <w:pPr>
              <w:pStyle w:val="Odstavecseseznamem"/>
              <w:numPr>
                <w:ilvl w:val="0"/>
                <w:numId w:val="5"/>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 xml:space="preserve">Enrichment in regular classroom </w:t>
            </w:r>
          </w:p>
          <w:p w:rsidR="004C2DD2" w:rsidRPr="0082700E" w:rsidRDefault="004C2DD2" w:rsidP="004C2DD2">
            <w:pPr>
              <w:pStyle w:val="Odstavecseseznamem"/>
              <w:numPr>
                <w:ilvl w:val="0"/>
                <w:numId w:val="5"/>
              </w:numPr>
              <w:spacing w:after="0" w:line="360" w:lineRule="auto"/>
              <w:rPr>
                <w:rFonts w:cs="Times New Roman"/>
                <w:color w:val="000000" w:themeColor="text1"/>
                <w:szCs w:val="24"/>
                <w:lang w:val="en-GB"/>
              </w:rPr>
            </w:pPr>
            <w:r w:rsidRPr="0082700E">
              <w:rPr>
                <w:rFonts w:cs="Times New Roman"/>
                <w:color w:val="000000" w:themeColor="text1"/>
                <w:szCs w:val="24"/>
                <w:lang w:val="en-GB"/>
              </w:rPr>
              <w:t>Modified curriculum</w:t>
            </w:r>
          </w:p>
          <w:p w:rsidR="004C2DD2" w:rsidRPr="0082700E" w:rsidRDefault="004C2DD2" w:rsidP="004C2DD2">
            <w:pPr>
              <w:pStyle w:val="Odstavecseseznamem"/>
              <w:numPr>
                <w:ilvl w:val="0"/>
                <w:numId w:val="5"/>
              </w:numPr>
              <w:spacing w:after="0" w:line="360" w:lineRule="auto"/>
              <w:rPr>
                <w:rFonts w:cs="Times New Roman"/>
                <w:color w:val="000000" w:themeColor="text1"/>
                <w:szCs w:val="24"/>
                <w:lang w:val="en-GB"/>
              </w:rPr>
            </w:pPr>
            <w:r w:rsidRPr="0082700E">
              <w:rPr>
                <w:rFonts w:cs="Times New Roman"/>
                <w:color w:val="000000" w:themeColor="text1"/>
                <w:szCs w:val="24"/>
                <w:lang w:val="en-GB"/>
              </w:rPr>
              <w:t>Curriculum compacting</w:t>
            </w:r>
          </w:p>
          <w:p w:rsidR="004C2DD2" w:rsidRPr="0082700E" w:rsidRDefault="004C2DD2" w:rsidP="0066427A">
            <w:pPr>
              <w:spacing w:line="360" w:lineRule="auto"/>
              <w:rPr>
                <w:rFonts w:cs="Times New Roman"/>
                <w:color w:val="000000" w:themeColor="text1"/>
                <w:szCs w:val="24"/>
              </w:rPr>
            </w:pPr>
          </w:p>
        </w:tc>
      </w:tr>
      <w:tr w:rsidR="004C2DD2" w:rsidRPr="0082700E" w:rsidTr="0066427A">
        <w:tc>
          <w:tcPr>
            <w:tcW w:w="2235" w:type="dxa"/>
          </w:tcPr>
          <w:p w:rsidR="004C2DD2" w:rsidRPr="0082700E" w:rsidRDefault="004C2DD2" w:rsidP="0066427A">
            <w:pPr>
              <w:autoSpaceDE w:val="0"/>
              <w:autoSpaceDN w:val="0"/>
              <w:adjustRightInd w:val="0"/>
              <w:spacing w:line="360" w:lineRule="auto"/>
              <w:rPr>
                <w:rFonts w:cs="Times New Roman"/>
                <w:b/>
                <w:color w:val="000000" w:themeColor="text1"/>
                <w:szCs w:val="24"/>
              </w:rPr>
            </w:pPr>
            <w:r w:rsidRPr="0082700E">
              <w:rPr>
                <w:rFonts w:cs="Times New Roman"/>
                <w:b/>
                <w:color w:val="000000" w:themeColor="text1"/>
                <w:szCs w:val="24"/>
              </w:rPr>
              <w:t>Moderately</w:t>
            </w:r>
          </w:p>
          <w:p w:rsidR="004C2DD2" w:rsidRPr="0082700E" w:rsidRDefault="004C2DD2" w:rsidP="0066427A">
            <w:pPr>
              <w:spacing w:line="360" w:lineRule="auto"/>
              <w:rPr>
                <w:rFonts w:cs="Times New Roman"/>
                <w:color w:val="000000" w:themeColor="text1"/>
                <w:szCs w:val="24"/>
              </w:rPr>
            </w:pPr>
            <w:r w:rsidRPr="0082700E">
              <w:rPr>
                <w:rFonts w:cs="Times New Roman"/>
                <w:color w:val="000000" w:themeColor="text1"/>
                <w:szCs w:val="24"/>
              </w:rPr>
              <w:t>(130 – 144)</w:t>
            </w:r>
          </w:p>
        </w:tc>
        <w:tc>
          <w:tcPr>
            <w:tcW w:w="2268" w:type="dxa"/>
          </w:tcPr>
          <w:p w:rsidR="004C2DD2" w:rsidRPr="0082700E" w:rsidRDefault="004C2DD2" w:rsidP="0066427A">
            <w:pPr>
              <w:spacing w:line="360" w:lineRule="auto"/>
              <w:rPr>
                <w:rFonts w:cs="Times New Roman"/>
                <w:color w:val="000000" w:themeColor="text1"/>
                <w:szCs w:val="24"/>
              </w:rPr>
            </w:pPr>
            <w:r w:rsidRPr="0082700E">
              <w:rPr>
                <w:rFonts w:cs="Times New Roman"/>
                <w:color w:val="000000" w:themeColor="text1"/>
                <w:szCs w:val="24"/>
              </w:rPr>
              <w:t>1:40 to 1:1,000</w:t>
            </w:r>
          </w:p>
        </w:tc>
        <w:tc>
          <w:tcPr>
            <w:tcW w:w="4785" w:type="dxa"/>
          </w:tcPr>
          <w:p w:rsidR="004C2DD2" w:rsidRPr="0082700E" w:rsidRDefault="004C2DD2" w:rsidP="004C2DD2">
            <w:pPr>
              <w:pStyle w:val="Odstavecseseznamem"/>
              <w:numPr>
                <w:ilvl w:val="0"/>
                <w:numId w:val="6"/>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Advanced work</w:t>
            </w:r>
          </w:p>
          <w:p w:rsidR="004C2DD2" w:rsidRPr="0082700E" w:rsidRDefault="004C2DD2" w:rsidP="004C2DD2">
            <w:pPr>
              <w:pStyle w:val="Odstavecseseznamem"/>
              <w:numPr>
                <w:ilvl w:val="0"/>
                <w:numId w:val="6"/>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Challenges within content</w:t>
            </w:r>
          </w:p>
          <w:p w:rsidR="004C2DD2" w:rsidRPr="0082700E" w:rsidRDefault="004C2DD2" w:rsidP="004C2DD2">
            <w:pPr>
              <w:pStyle w:val="Odstavecseseznamem"/>
              <w:numPr>
                <w:ilvl w:val="0"/>
                <w:numId w:val="6"/>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Some form of ability grouping</w:t>
            </w:r>
          </w:p>
          <w:p w:rsidR="004C2DD2" w:rsidRPr="0082700E" w:rsidRDefault="004C2DD2" w:rsidP="004C2DD2">
            <w:pPr>
              <w:pStyle w:val="Odstavecseseznamem"/>
              <w:numPr>
                <w:ilvl w:val="0"/>
                <w:numId w:val="6"/>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Mentorships</w:t>
            </w:r>
          </w:p>
          <w:p w:rsidR="004C2DD2" w:rsidRPr="0082700E" w:rsidRDefault="004C2DD2" w:rsidP="004C2DD2">
            <w:pPr>
              <w:pStyle w:val="Odstavecseseznamem"/>
              <w:numPr>
                <w:ilvl w:val="0"/>
                <w:numId w:val="6"/>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Single subject acceleration</w:t>
            </w:r>
          </w:p>
          <w:p w:rsidR="004C2DD2" w:rsidRPr="0082700E" w:rsidRDefault="004C2DD2" w:rsidP="004C2DD2">
            <w:pPr>
              <w:pStyle w:val="Odstavecseseznamem"/>
              <w:numPr>
                <w:ilvl w:val="0"/>
                <w:numId w:val="6"/>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Single grade skip or early entrance to school</w:t>
            </w:r>
          </w:p>
        </w:tc>
      </w:tr>
      <w:tr w:rsidR="004C2DD2" w:rsidRPr="0082700E" w:rsidTr="0066427A">
        <w:tc>
          <w:tcPr>
            <w:tcW w:w="2235" w:type="dxa"/>
          </w:tcPr>
          <w:p w:rsidR="004C2DD2" w:rsidRPr="0082700E" w:rsidRDefault="004C2DD2" w:rsidP="0066427A">
            <w:pPr>
              <w:autoSpaceDE w:val="0"/>
              <w:autoSpaceDN w:val="0"/>
              <w:adjustRightInd w:val="0"/>
              <w:spacing w:line="360" w:lineRule="auto"/>
              <w:rPr>
                <w:rFonts w:cs="Times New Roman"/>
                <w:b/>
                <w:color w:val="000000" w:themeColor="text1"/>
                <w:szCs w:val="24"/>
              </w:rPr>
            </w:pPr>
            <w:r w:rsidRPr="0082700E">
              <w:rPr>
                <w:rFonts w:cs="Times New Roman"/>
                <w:b/>
                <w:color w:val="000000" w:themeColor="text1"/>
                <w:szCs w:val="24"/>
              </w:rPr>
              <w:t>Highly</w:t>
            </w:r>
          </w:p>
          <w:p w:rsidR="004C2DD2" w:rsidRPr="0082700E" w:rsidRDefault="004C2DD2" w:rsidP="0066427A">
            <w:pPr>
              <w:spacing w:line="360" w:lineRule="auto"/>
              <w:rPr>
                <w:rFonts w:cs="Times New Roman"/>
                <w:color w:val="000000" w:themeColor="text1"/>
                <w:szCs w:val="24"/>
              </w:rPr>
            </w:pPr>
            <w:r w:rsidRPr="0082700E">
              <w:rPr>
                <w:rFonts w:cs="Times New Roman"/>
                <w:color w:val="000000" w:themeColor="text1"/>
                <w:szCs w:val="24"/>
              </w:rPr>
              <w:t>(145 – 159)</w:t>
            </w:r>
          </w:p>
        </w:tc>
        <w:tc>
          <w:tcPr>
            <w:tcW w:w="2268" w:type="dxa"/>
          </w:tcPr>
          <w:p w:rsidR="004C2DD2" w:rsidRPr="0082700E" w:rsidRDefault="004C2DD2" w:rsidP="0066427A">
            <w:pPr>
              <w:spacing w:line="360" w:lineRule="auto"/>
              <w:rPr>
                <w:rFonts w:cs="Times New Roman"/>
                <w:color w:val="000000" w:themeColor="text1"/>
                <w:szCs w:val="24"/>
              </w:rPr>
            </w:pPr>
            <w:r w:rsidRPr="0082700E">
              <w:rPr>
                <w:rFonts w:cs="Times New Roman"/>
                <w:color w:val="000000" w:themeColor="text1"/>
                <w:szCs w:val="24"/>
              </w:rPr>
              <w:t>1:1,000 to 1:10,000</w:t>
            </w:r>
          </w:p>
        </w:tc>
        <w:tc>
          <w:tcPr>
            <w:tcW w:w="4785" w:type="dxa"/>
          </w:tcPr>
          <w:p w:rsidR="004C2DD2" w:rsidRPr="0082700E" w:rsidRDefault="004C2DD2" w:rsidP="004C2DD2">
            <w:pPr>
              <w:pStyle w:val="Odstavecseseznamem"/>
              <w:numPr>
                <w:ilvl w:val="0"/>
                <w:numId w:val="7"/>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Fast-paced content work in talent</w:t>
            </w:r>
          </w:p>
          <w:p w:rsidR="004C2DD2" w:rsidRPr="0082700E" w:rsidRDefault="004C2DD2" w:rsidP="0066427A">
            <w:pPr>
              <w:pStyle w:val="Odstavecseseznamem"/>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area</w:t>
            </w:r>
          </w:p>
          <w:p w:rsidR="004C2DD2" w:rsidRPr="0082700E" w:rsidRDefault="004C2DD2" w:rsidP="004C2DD2">
            <w:pPr>
              <w:pStyle w:val="Odstavecseseznamem"/>
              <w:numPr>
                <w:ilvl w:val="0"/>
                <w:numId w:val="7"/>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Ability grouping at least in talent</w:t>
            </w:r>
          </w:p>
          <w:p w:rsidR="004C2DD2" w:rsidRPr="0082700E" w:rsidRDefault="004C2DD2" w:rsidP="0066427A">
            <w:pPr>
              <w:pStyle w:val="Odstavecseseznamem"/>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area</w:t>
            </w:r>
          </w:p>
          <w:p w:rsidR="004C2DD2" w:rsidRPr="0082700E" w:rsidRDefault="004C2DD2" w:rsidP="004C2DD2">
            <w:pPr>
              <w:pStyle w:val="Odstavecseseznamem"/>
              <w:numPr>
                <w:ilvl w:val="0"/>
                <w:numId w:val="7"/>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Acceleration options</w:t>
            </w:r>
          </w:p>
          <w:p w:rsidR="004C2DD2" w:rsidRPr="0082700E" w:rsidRDefault="004C2DD2" w:rsidP="004C2DD2">
            <w:pPr>
              <w:pStyle w:val="Odstavecseseznamem"/>
              <w:numPr>
                <w:ilvl w:val="0"/>
                <w:numId w:val="7"/>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Challenging academic</w:t>
            </w:r>
          </w:p>
          <w:p w:rsidR="004C2DD2" w:rsidRPr="0082700E" w:rsidRDefault="004C2DD2" w:rsidP="004C2DD2">
            <w:pPr>
              <w:pStyle w:val="Odstavecseseznamem"/>
              <w:numPr>
                <w:ilvl w:val="0"/>
                <w:numId w:val="7"/>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enrichments, e.g. Latin</w:t>
            </w:r>
          </w:p>
          <w:p w:rsidR="004C2DD2" w:rsidRPr="0082700E" w:rsidRDefault="004C2DD2" w:rsidP="004C2DD2">
            <w:pPr>
              <w:pStyle w:val="Odstavecseseznamem"/>
              <w:numPr>
                <w:ilvl w:val="0"/>
                <w:numId w:val="7"/>
              </w:numPr>
              <w:spacing w:after="0" w:line="360" w:lineRule="auto"/>
              <w:rPr>
                <w:rFonts w:cs="Times New Roman"/>
                <w:color w:val="000000" w:themeColor="text1"/>
                <w:szCs w:val="24"/>
                <w:lang w:val="en-GB"/>
              </w:rPr>
            </w:pPr>
            <w:r w:rsidRPr="0082700E">
              <w:rPr>
                <w:rFonts w:cs="Times New Roman"/>
                <w:color w:val="000000" w:themeColor="text1"/>
                <w:szCs w:val="24"/>
                <w:lang w:val="en-GB"/>
              </w:rPr>
              <w:t>Mentorships</w:t>
            </w:r>
          </w:p>
        </w:tc>
      </w:tr>
      <w:tr w:rsidR="004C2DD2" w:rsidRPr="0082700E" w:rsidTr="0066427A">
        <w:tc>
          <w:tcPr>
            <w:tcW w:w="2235" w:type="dxa"/>
          </w:tcPr>
          <w:p w:rsidR="004C2DD2" w:rsidRPr="0082700E" w:rsidRDefault="004C2DD2" w:rsidP="0066427A">
            <w:pPr>
              <w:autoSpaceDE w:val="0"/>
              <w:autoSpaceDN w:val="0"/>
              <w:adjustRightInd w:val="0"/>
              <w:spacing w:line="360" w:lineRule="auto"/>
              <w:rPr>
                <w:rFonts w:cs="Times New Roman"/>
                <w:b/>
                <w:color w:val="000000" w:themeColor="text1"/>
                <w:szCs w:val="24"/>
              </w:rPr>
            </w:pPr>
            <w:r w:rsidRPr="0082700E">
              <w:rPr>
                <w:rFonts w:cs="Times New Roman"/>
                <w:b/>
                <w:color w:val="000000" w:themeColor="text1"/>
                <w:szCs w:val="24"/>
              </w:rPr>
              <w:t>Exceptionally</w:t>
            </w:r>
          </w:p>
          <w:p w:rsidR="004C2DD2" w:rsidRPr="0082700E" w:rsidRDefault="004C2DD2" w:rsidP="0066427A">
            <w:pPr>
              <w:spacing w:line="360" w:lineRule="auto"/>
              <w:rPr>
                <w:rFonts w:cs="Times New Roman"/>
                <w:color w:val="000000" w:themeColor="text1"/>
                <w:szCs w:val="24"/>
              </w:rPr>
            </w:pPr>
            <w:r w:rsidRPr="0082700E">
              <w:rPr>
                <w:rFonts w:cs="Times New Roman"/>
                <w:color w:val="000000" w:themeColor="text1"/>
                <w:szCs w:val="24"/>
              </w:rPr>
              <w:t>(160 – 179)</w:t>
            </w:r>
          </w:p>
        </w:tc>
        <w:tc>
          <w:tcPr>
            <w:tcW w:w="2268" w:type="dxa"/>
          </w:tcPr>
          <w:p w:rsidR="004C2DD2" w:rsidRPr="0082700E" w:rsidRDefault="004C2DD2" w:rsidP="0066427A">
            <w:pPr>
              <w:spacing w:line="360" w:lineRule="auto"/>
              <w:rPr>
                <w:rFonts w:cs="Times New Roman"/>
                <w:color w:val="000000" w:themeColor="text1"/>
                <w:szCs w:val="24"/>
              </w:rPr>
            </w:pPr>
            <w:r w:rsidRPr="0082700E">
              <w:rPr>
                <w:rFonts w:cs="Times New Roman"/>
                <w:color w:val="000000" w:themeColor="text1"/>
                <w:szCs w:val="24"/>
              </w:rPr>
              <w:t>1:10,000 to 1:1 million</w:t>
            </w:r>
          </w:p>
        </w:tc>
        <w:tc>
          <w:tcPr>
            <w:tcW w:w="4785" w:type="dxa"/>
          </w:tcPr>
          <w:p w:rsidR="004C2DD2" w:rsidRPr="0082700E" w:rsidRDefault="004C2DD2" w:rsidP="004C2DD2">
            <w:pPr>
              <w:pStyle w:val="Odstavecseseznamem"/>
              <w:numPr>
                <w:ilvl w:val="0"/>
                <w:numId w:val="8"/>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Highly individualised programs</w:t>
            </w:r>
          </w:p>
          <w:p w:rsidR="004C2DD2" w:rsidRPr="0082700E" w:rsidRDefault="004C2DD2" w:rsidP="004C2DD2">
            <w:pPr>
              <w:pStyle w:val="Odstavecseseznamem"/>
              <w:numPr>
                <w:ilvl w:val="0"/>
                <w:numId w:val="8"/>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High school / university level</w:t>
            </w:r>
          </w:p>
          <w:p w:rsidR="004C2DD2" w:rsidRPr="0082700E" w:rsidRDefault="004C2DD2" w:rsidP="0066427A">
            <w:pPr>
              <w:pStyle w:val="Odstavecseseznamem"/>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programs</w:t>
            </w:r>
          </w:p>
          <w:p w:rsidR="004C2DD2" w:rsidRPr="0082700E" w:rsidRDefault="004C2DD2" w:rsidP="004C2DD2">
            <w:pPr>
              <w:pStyle w:val="Odstavecseseznamem"/>
              <w:numPr>
                <w:ilvl w:val="0"/>
                <w:numId w:val="8"/>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Advanced placement</w:t>
            </w:r>
          </w:p>
          <w:p w:rsidR="004C2DD2" w:rsidRPr="0082700E" w:rsidRDefault="004C2DD2" w:rsidP="004C2DD2">
            <w:pPr>
              <w:pStyle w:val="Odstavecseseznamem"/>
              <w:numPr>
                <w:ilvl w:val="0"/>
                <w:numId w:val="8"/>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lastRenderedPageBreak/>
              <w:t>Radical acceleration (3+ carefully</w:t>
            </w:r>
          </w:p>
          <w:p w:rsidR="004C2DD2" w:rsidRPr="0082700E" w:rsidRDefault="004C2DD2" w:rsidP="0066427A">
            <w:pPr>
              <w:pStyle w:val="Odstavecseseznamem"/>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spaced grade skips)</w:t>
            </w:r>
          </w:p>
          <w:p w:rsidR="004C2DD2" w:rsidRPr="0082700E" w:rsidRDefault="004C2DD2" w:rsidP="004C2DD2">
            <w:pPr>
              <w:pStyle w:val="Odstavecseseznamem"/>
              <w:numPr>
                <w:ilvl w:val="0"/>
                <w:numId w:val="8"/>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Ability grouping in specific talent</w:t>
            </w:r>
          </w:p>
          <w:p w:rsidR="004C2DD2" w:rsidRPr="0082700E" w:rsidRDefault="004C2DD2" w:rsidP="0066427A">
            <w:pPr>
              <w:pStyle w:val="Odstavecseseznamem"/>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areas</w:t>
            </w:r>
          </w:p>
          <w:p w:rsidR="004C2DD2" w:rsidRPr="0082700E" w:rsidRDefault="004C2DD2" w:rsidP="004C2DD2">
            <w:pPr>
              <w:pStyle w:val="Odstavecseseznamem"/>
              <w:numPr>
                <w:ilvl w:val="0"/>
                <w:numId w:val="8"/>
              </w:numPr>
              <w:spacing w:after="0" w:line="360" w:lineRule="auto"/>
              <w:rPr>
                <w:rFonts w:cs="Times New Roman"/>
                <w:color w:val="000000" w:themeColor="text1"/>
                <w:szCs w:val="24"/>
                <w:lang w:val="en-GB"/>
              </w:rPr>
            </w:pPr>
            <w:r w:rsidRPr="0082700E">
              <w:rPr>
                <w:rFonts w:cs="Times New Roman"/>
                <w:color w:val="000000" w:themeColor="text1"/>
                <w:szCs w:val="24"/>
                <w:lang w:val="en-GB"/>
              </w:rPr>
              <w:t>Specific counselling services</w:t>
            </w:r>
          </w:p>
        </w:tc>
      </w:tr>
      <w:tr w:rsidR="004C2DD2" w:rsidRPr="0082700E" w:rsidTr="0066427A">
        <w:tc>
          <w:tcPr>
            <w:tcW w:w="2235" w:type="dxa"/>
          </w:tcPr>
          <w:p w:rsidR="004C2DD2" w:rsidRPr="0082700E" w:rsidRDefault="004C2DD2" w:rsidP="0066427A">
            <w:pPr>
              <w:autoSpaceDE w:val="0"/>
              <w:autoSpaceDN w:val="0"/>
              <w:adjustRightInd w:val="0"/>
              <w:spacing w:line="360" w:lineRule="auto"/>
              <w:rPr>
                <w:rFonts w:cs="Times New Roman"/>
                <w:b/>
                <w:color w:val="000000" w:themeColor="text1"/>
                <w:szCs w:val="24"/>
              </w:rPr>
            </w:pPr>
            <w:r w:rsidRPr="0082700E">
              <w:rPr>
                <w:rFonts w:cs="Times New Roman"/>
                <w:b/>
                <w:color w:val="000000" w:themeColor="text1"/>
                <w:szCs w:val="24"/>
              </w:rPr>
              <w:lastRenderedPageBreak/>
              <w:t>Profoundly</w:t>
            </w:r>
          </w:p>
          <w:p w:rsidR="004C2DD2" w:rsidRPr="0082700E" w:rsidRDefault="004C2DD2" w:rsidP="0066427A">
            <w:pPr>
              <w:spacing w:line="360" w:lineRule="auto"/>
              <w:rPr>
                <w:rFonts w:cs="Times New Roman"/>
                <w:color w:val="000000" w:themeColor="text1"/>
                <w:szCs w:val="24"/>
              </w:rPr>
            </w:pPr>
            <w:r w:rsidRPr="0082700E">
              <w:rPr>
                <w:rFonts w:cs="Times New Roman"/>
                <w:color w:val="000000" w:themeColor="text1"/>
                <w:szCs w:val="24"/>
              </w:rPr>
              <w:t>(180+)</w:t>
            </w:r>
          </w:p>
        </w:tc>
        <w:tc>
          <w:tcPr>
            <w:tcW w:w="2268" w:type="dxa"/>
          </w:tcPr>
          <w:p w:rsidR="004C2DD2" w:rsidRPr="0082700E" w:rsidRDefault="004C2DD2" w:rsidP="0066427A">
            <w:pPr>
              <w:spacing w:line="360" w:lineRule="auto"/>
              <w:rPr>
                <w:rFonts w:cs="Times New Roman"/>
                <w:color w:val="000000" w:themeColor="text1"/>
                <w:szCs w:val="24"/>
              </w:rPr>
            </w:pPr>
            <w:r w:rsidRPr="0082700E">
              <w:rPr>
                <w:rFonts w:cs="Times New Roman"/>
                <w:color w:val="000000" w:themeColor="text1"/>
                <w:szCs w:val="24"/>
              </w:rPr>
              <w:t>Fewer than 1:1 million</w:t>
            </w:r>
          </w:p>
        </w:tc>
        <w:tc>
          <w:tcPr>
            <w:tcW w:w="4785" w:type="dxa"/>
          </w:tcPr>
          <w:p w:rsidR="004C2DD2" w:rsidRPr="0082700E" w:rsidRDefault="004C2DD2" w:rsidP="004C2DD2">
            <w:pPr>
              <w:pStyle w:val="Odstavecseseznamem"/>
              <w:numPr>
                <w:ilvl w:val="0"/>
                <w:numId w:val="9"/>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Radical acceleration</w:t>
            </w:r>
          </w:p>
          <w:p w:rsidR="004C2DD2" w:rsidRPr="0082700E" w:rsidRDefault="004C2DD2" w:rsidP="004C2DD2">
            <w:pPr>
              <w:pStyle w:val="Odstavecseseznamem"/>
              <w:numPr>
                <w:ilvl w:val="0"/>
                <w:numId w:val="9"/>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Early admission to university</w:t>
            </w:r>
          </w:p>
          <w:p w:rsidR="004C2DD2" w:rsidRPr="0082700E" w:rsidRDefault="004C2DD2" w:rsidP="004C2DD2">
            <w:pPr>
              <w:pStyle w:val="Odstavecseseznamem"/>
              <w:numPr>
                <w:ilvl w:val="0"/>
                <w:numId w:val="9"/>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Highly individualised programs</w:t>
            </w:r>
          </w:p>
          <w:p w:rsidR="004C2DD2" w:rsidRPr="0082700E" w:rsidRDefault="004C2DD2" w:rsidP="004C2DD2">
            <w:pPr>
              <w:pStyle w:val="Odstavecseseznamem"/>
              <w:numPr>
                <w:ilvl w:val="0"/>
                <w:numId w:val="9"/>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Special program searches</w:t>
            </w:r>
          </w:p>
          <w:p w:rsidR="004C2DD2" w:rsidRPr="0082700E" w:rsidRDefault="004C2DD2" w:rsidP="004C2DD2">
            <w:pPr>
              <w:pStyle w:val="Odstavecseseznamem"/>
              <w:numPr>
                <w:ilvl w:val="0"/>
                <w:numId w:val="9"/>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Special counselling services</w:t>
            </w:r>
          </w:p>
          <w:p w:rsidR="004C2DD2" w:rsidRPr="0082700E" w:rsidRDefault="004C2DD2" w:rsidP="004C2DD2">
            <w:pPr>
              <w:pStyle w:val="Odstavecseseznamem"/>
              <w:numPr>
                <w:ilvl w:val="0"/>
                <w:numId w:val="9"/>
              </w:numPr>
              <w:autoSpaceDE w:val="0"/>
              <w:autoSpaceDN w:val="0"/>
              <w:adjustRightInd w:val="0"/>
              <w:spacing w:after="0" w:line="360" w:lineRule="auto"/>
              <w:rPr>
                <w:rFonts w:cs="Times New Roman"/>
                <w:color w:val="000000" w:themeColor="text1"/>
                <w:szCs w:val="24"/>
                <w:lang w:val="en-GB"/>
              </w:rPr>
            </w:pPr>
            <w:r w:rsidRPr="0082700E">
              <w:rPr>
                <w:rFonts w:cs="Times New Roman"/>
                <w:color w:val="000000" w:themeColor="text1"/>
                <w:szCs w:val="24"/>
                <w:lang w:val="en-GB"/>
              </w:rPr>
              <w:t>Ability grouping in specific talent</w:t>
            </w:r>
          </w:p>
          <w:p w:rsidR="004C2DD2" w:rsidRPr="0082700E" w:rsidRDefault="004C2DD2" w:rsidP="0066427A">
            <w:pPr>
              <w:pStyle w:val="Odstavecseseznamem"/>
              <w:spacing w:after="0" w:line="360" w:lineRule="auto"/>
              <w:rPr>
                <w:rFonts w:cs="Times New Roman"/>
                <w:color w:val="000000" w:themeColor="text1"/>
                <w:szCs w:val="24"/>
                <w:lang w:val="en-GB"/>
              </w:rPr>
            </w:pPr>
            <w:r w:rsidRPr="0082700E">
              <w:rPr>
                <w:rFonts w:cs="Times New Roman"/>
                <w:color w:val="000000" w:themeColor="text1"/>
                <w:szCs w:val="24"/>
                <w:lang w:val="en-GB"/>
              </w:rPr>
              <w:t>areas</w:t>
            </w:r>
          </w:p>
        </w:tc>
      </w:tr>
    </w:tbl>
    <w:p w:rsidR="004C2DD2" w:rsidRPr="0082700E" w:rsidRDefault="004C2DD2" w:rsidP="004C2DD2">
      <w:pPr>
        <w:spacing w:after="0" w:line="360" w:lineRule="auto"/>
        <w:rPr>
          <w:rFonts w:cs="Times New Roman"/>
          <w:color w:val="000000" w:themeColor="text1"/>
          <w:szCs w:val="24"/>
        </w:rPr>
      </w:pPr>
      <w:r w:rsidRPr="0082700E">
        <w:rPr>
          <w:rFonts w:cs="Times New Roman"/>
          <w:color w:val="000000" w:themeColor="text1"/>
          <w:szCs w:val="24"/>
        </w:rPr>
        <w:t xml:space="preserve"> </w:t>
      </w:r>
    </w:p>
    <w:p w:rsidR="004C2DD2" w:rsidRPr="0082700E" w:rsidRDefault="004C2DD2" w:rsidP="004C2DD2">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Children who are </w:t>
      </w:r>
      <w:r w:rsidRPr="0082700E">
        <w:rPr>
          <w:rFonts w:cs="Times New Roman"/>
          <w:b/>
          <w:color w:val="000000" w:themeColor="text1"/>
          <w:szCs w:val="24"/>
        </w:rPr>
        <w:t>mildly intellectually gifted</w:t>
      </w:r>
      <w:r w:rsidRPr="0082700E">
        <w:rPr>
          <w:rFonts w:cs="Times New Roman"/>
          <w:color w:val="000000" w:themeColor="text1"/>
          <w:szCs w:val="24"/>
        </w:rPr>
        <w:t xml:space="preserve"> appear in the population at a ratio of somewhere between </w:t>
      </w:r>
      <w:r w:rsidRPr="0082700E">
        <w:rPr>
          <w:rFonts w:cs="Times New Roman"/>
          <w:i/>
          <w:color w:val="000000" w:themeColor="text1"/>
          <w:szCs w:val="24"/>
        </w:rPr>
        <w:t>1 in 6 and 1 in 40</w:t>
      </w:r>
      <w:r w:rsidRPr="0082700E">
        <w:rPr>
          <w:rFonts w:cs="Times New Roman"/>
          <w:color w:val="000000" w:themeColor="text1"/>
          <w:szCs w:val="24"/>
        </w:rPr>
        <w:t xml:space="preserve"> in the population. It follows that every class is likely to have at least a small group of such children. These individuals are not too far from the central (average) group of learners of their age for whom the ‘standard’ curriculum is designed and as long as the teacher modifies curriculum and teaching in response to these children’s learning characteristics,</w:t>
      </w:r>
      <w:r w:rsidRPr="0082700E">
        <w:rPr>
          <w:rFonts w:cs="Times New Roman"/>
          <w:color w:val="000000" w:themeColor="text1"/>
        </w:rPr>
        <w:t xml:space="preserve"> </w:t>
      </w:r>
      <w:r w:rsidRPr="0082700E">
        <w:rPr>
          <w:rFonts w:cs="Times New Roman"/>
          <w:color w:val="000000" w:themeColor="text1"/>
          <w:szCs w:val="24"/>
        </w:rPr>
        <w:t xml:space="preserve">which include a faster pace of learning, a more retentive memory, a preference for complex and abstract questions and ideas - they should thrive in a regular classroom setting. All other things being equal, mildly gifted children tend to be popular with their classmates; they are bright enough to be admired but not so bright that they threaten other </w:t>
      </w:r>
      <w:r w:rsidRPr="0082700E">
        <w:rPr>
          <w:rFonts w:cs="Times New Roman"/>
          <w:color w:val="000000" w:themeColor="text1"/>
        </w:rPr>
        <w:t>children</w:t>
      </w:r>
      <w:r w:rsidRPr="0082700E">
        <w:rPr>
          <w:rFonts w:cs="Times New Roman"/>
          <w:color w:val="000000" w:themeColor="text1"/>
          <w:szCs w:val="24"/>
        </w:rPr>
        <w:t>’s self-image. Often they become class leaders</w:t>
      </w:r>
    </w:p>
    <w:p w:rsidR="004C2DD2" w:rsidRPr="0082700E" w:rsidRDefault="004C2DD2" w:rsidP="004C2DD2">
      <w:pPr>
        <w:autoSpaceDE w:val="0"/>
        <w:autoSpaceDN w:val="0"/>
        <w:adjustRightInd w:val="0"/>
        <w:spacing w:after="0" w:line="360" w:lineRule="auto"/>
        <w:rPr>
          <w:rFonts w:cs="Times New Roman"/>
          <w:color w:val="000000" w:themeColor="text1"/>
          <w:szCs w:val="24"/>
        </w:rPr>
      </w:pPr>
    </w:p>
    <w:p w:rsidR="004C2DD2" w:rsidRPr="0082700E" w:rsidRDefault="004C2DD2" w:rsidP="004C2DD2">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Children who are </w:t>
      </w:r>
      <w:r w:rsidRPr="0082700E">
        <w:rPr>
          <w:rFonts w:cs="Times New Roman"/>
          <w:b/>
          <w:color w:val="000000" w:themeColor="text1"/>
          <w:szCs w:val="24"/>
        </w:rPr>
        <w:t>moderately intellectually gifted</w:t>
      </w:r>
      <w:r w:rsidRPr="0082700E">
        <w:rPr>
          <w:rFonts w:cs="Times New Roman"/>
          <w:color w:val="000000" w:themeColor="text1"/>
          <w:szCs w:val="24"/>
        </w:rPr>
        <w:t xml:space="preserve"> occur less frequently in a population, at a ratio of somewhere between 1 in 6 and 1 in 40.  It means, that preschool or primary school teacher can expect to educate moderately intellectually gifted from the lower end of the range, every year or every two years. Secondary school teachers will encounter them rather more often. Children toward the top of the range with IQ of 140-145 appear rarely, they occur between 1 in 200 and 1 in 1000 in a population. Moderately gifted learners often consider the curriculum set for age-peers rather unrewarding. Children at the top end of the range often find it irrelevant; they may have to acquire the learning content of their grade years before. </w:t>
      </w:r>
    </w:p>
    <w:p w:rsidR="004C2DD2" w:rsidRPr="0082700E" w:rsidRDefault="004C2DD2" w:rsidP="004C2DD2">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lastRenderedPageBreak/>
        <w:t>From the viewpoint of children’s learning characteristics, intellectually gifted learners are usually more emotionally mature than their age-peers. Moderate acceleration, in the form the subject acceleration in their main area of giftedness or a grade-skip, gives them access to learners who, although older in chronological age, could be at similar academic and emotional developmental stages as intellectually gifted learners.</w:t>
      </w:r>
    </w:p>
    <w:p w:rsidR="004C2DD2" w:rsidRPr="0082700E" w:rsidRDefault="004C2DD2" w:rsidP="004C2DD2">
      <w:pPr>
        <w:autoSpaceDE w:val="0"/>
        <w:autoSpaceDN w:val="0"/>
        <w:adjustRightInd w:val="0"/>
        <w:spacing w:after="0" w:line="360" w:lineRule="auto"/>
        <w:rPr>
          <w:rFonts w:cs="Times New Roman"/>
          <w:b/>
          <w:bCs/>
          <w:color w:val="000000" w:themeColor="text1"/>
          <w:szCs w:val="24"/>
        </w:rPr>
      </w:pPr>
    </w:p>
    <w:p w:rsidR="004C2DD2" w:rsidRPr="0082700E" w:rsidRDefault="004C2DD2" w:rsidP="004C2DD2">
      <w:pPr>
        <w:autoSpaceDE w:val="0"/>
        <w:autoSpaceDN w:val="0"/>
        <w:adjustRightInd w:val="0"/>
        <w:spacing w:after="0" w:line="360" w:lineRule="auto"/>
        <w:rPr>
          <w:rFonts w:cs="Times New Roman"/>
          <w:color w:val="000000" w:themeColor="text1"/>
          <w:szCs w:val="24"/>
        </w:rPr>
      </w:pPr>
      <w:r w:rsidRPr="0082700E">
        <w:rPr>
          <w:rFonts w:cs="Times New Roman"/>
          <w:bCs/>
          <w:color w:val="000000" w:themeColor="text1"/>
          <w:szCs w:val="24"/>
        </w:rPr>
        <w:t>Influence learning characteristics</w:t>
      </w:r>
      <w:r w:rsidRPr="0082700E">
        <w:rPr>
          <w:rFonts w:cs="Times New Roman"/>
          <w:b/>
          <w:bCs/>
          <w:color w:val="000000" w:themeColor="text1"/>
          <w:szCs w:val="24"/>
        </w:rPr>
        <w:t xml:space="preserve">, highly gifted </w:t>
      </w:r>
      <w:r w:rsidRPr="0082700E">
        <w:rPr>
          <w:rFonts w:cs="Times New Roman"/>
          <w:bCs/>
          <w:color w:val="000000" w:themeColor="text1"/>
          <w:szCs w:val="24"/>
        </w:rPr>
        <w:t>learners clearly require significant curriculum modification and it is extremely difficult to provide such degrees of differentiation in the regular classroom. Todays the inclusion of all gifted is preferred in the Czech Republic and is supported by government through special attitudes to these learners. But ability grouping in at least their areas of special ability of highly gifted individuals is virtually essential. Where this is not practicable, grade advancement or at least subject acceleration in the learners’ area of special giftedness is strongly recommended. With children at this level of ability, and at levels above, it is very hard to attempt to provide an individually differentiated curriculum within the regular classroom and it needs enthusiastic and educated teachers in issues of giftedness.</w:t>
      </w:r>
      <w:r w:rsidRPr="0082700E">
        <w:rPr>
          <w:rFonts w:cs="Times New Roman"/>
          <w:b/>
          <w:bCs/>
          <w:color w:val="000000" w:themeColor="text1"/>
          <w:szCs w:val="24"/>
        </w:rPr>
        <w:t xml:space="preserve"> </w:t>
      </w:r>
      <w:r w:rsidRPr="0082700E">
        <w:rPr>
          <w:rFonts w:cs="Times New Roman"/>
          <w:color w:val="000000" w:themeColor="text1"/>
          <w:szCs w:val="24"/>
        </w:rPr>
        <w:t>If the highly gifted learner stays with their classmates, he can get in the form of forced-choice dilemma. He can work on the advanced material which excites challenges and rewards him - but he has to do it on his own as the work is far beyond the capacities of even the brightest of his classmates. Alternatively he can work with his classmates on material which is accessible to them but which he probably passed through years before. It could be stressful for him to choose between companionship and intellectual stimulation.</w:t>
      </w:r>
    </w:p>
    <w:p w:rsidR="004C2DD2" w:rsidRPr="0082700E" w:rsidRDefault="004C2DD2" w:rsidP="004C2DD2">
      <w:pPr>
        <w:autoSpaceDE w:val="0"/>
        <w:autoSpaceDN w:val="0"/>
        <w:adjustRightInd w:val="0"/>
        <w:spacing w:after="0" w:line="360" w:lineRule="auto"/>
        <w:rPr>
          <w:rFonts w:cs="Times New Roman"/>
          <w:color w:val="000000" w:themeColor="text1"/>
          <w:szCs w:val="24"/>
        </w:rPr>
      </w:pPr>
    </w:p>
    <w:p w:rsidR="004C2DD2" w:rsidRPr="0082700E" w:rsidRDefault="004C2DD2" w:rsidP="004C2DD2">
      <w:pPr>
        <w:autoSpaceDE w:val="0"/>
        <w:autoSpaceDN w:val="0"/>
        <w:adjustRightInd w:val="0"/>
        <w:spacing w:after="0" w:line="360" w:lineRule="auto"/>
        <w:rPr>
          <w:rFonts w:cs="Times New Roman"/>
          <w:color w:val="000000" w:themeColor="text1"/>
          <w:szCs w:val="24"/>
        </w:rPr>
      </w:pPr>
      <w:r w:rsidRPr="0082700E">
        <w:rPr>
          <w:rFonts w:cs="Times New Roman"/>
          <w:b/>
          <w:bCs/>
          <w:color w:val="000000" w:themeColor="text1"/>
          <w:szCs w:val="24"/>
        </w:rPr>
        <w:t xml:space="preserve">Exceptionally </w:t>
      </w:r>
      <w:r w:rsidRPr="0082700E">
        <w:rPr>
          <w:rFonts w:cs="Times New Roman"/>
          <w:color w:val="000000" w:themeColor="text1"/>
          <w:szCs w:val="24"/>
        </w:rPr>
        <w:t xml:space="preserve">and </w:t>
      </w:r>
      <w:r w:rsidRPr="0082700E">
        <w:rPr>
          <w:rFonts w:cs="Times New Roman"/>
          <w:b/>
          <w:bCs/>
          <w:color w:val="000000" w:themeColor="text1"/>
          <w:szCs w:val="24"/>
        </w:rPr>
        <w:t xml:space="preserve">profoundly </w:t>
      </w:r>
      <w:r w:rsidRPr="0082700E">
        <w:rPr>
          <w:rFonts w:cs="Times New Roman"/>
          <w:color w:val="000000" w:themeColor="text1"/>
          <w:szCs w:val="24"/>
        </w:rPr>
        <w:t>gifted learners are a tiny minority (look at Table 1). Therefore like many minorities, they are learners at risk. Indeed, they can be placed seriously at risk if the school requires them to move through the grades in lockstep progression with age-peers. These individuals most definitely require thoughtfully structured and carefully monitored individualised programs of acceleration.</w:t>
      </w:r>
    </w:p>
    <w:p w:rsidR="004C2DD2" w:rsidRPr="0082700E" w:rsidRDefault="004C2DD2" w:rsidP="004C2DD2">
      <w:pPr>
        <w:autoSpaceDE w:val="0"/>
        <w:autoSpaceDN w:val="0"/>
        <w:adjustRightInd w:val="0"/>
        <w:spacing w:after="0" w:line="360" w:lineRule="auto"/>
        <w:rPr>
          <w:rFonts w:cs="Times New Roman"/>
          <w:color w:val="000000" w:themeColor="text1"/>
          <w:szCs w:val="24"/>
        </w:rPr>
      </w:pPr>
    </w:p>
    <w:p w:rsidR="004C2DD2" w:rsidRPr="0082700E" w:rsidRDefault="004C2DD2" w:rsidP="004C2DD2">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Below are presented two very important finding of research concerning e</w:t>
      </w:r>
      <w:r w:rsidRPr="0082700E">
        <w:rPr>
          <w:rFonts w:cs="Times New Roman"/>
          <w:bCs/>
          <w:color w:val="000000" w:themeColor="text1"/>
          <w:szCs w:val="24"/>
        </w:rPr>
        <w:t xml:space="preserve">xceptionally </w:t>
      </w:r>
      <w:r w:rsidRPr="0082700E">
        <w:rPr>
          <w:rFonts w:cs="Times New Roman"/>
          <w:color w:val="000000" w:themeColor="text1"/>
          <w:szCs w:val="24"/>
        </w:rPr>
        <w:t xml:space="preserve">and </w:t>
      </w:r>
      <w:r w:rsidRPr="0082700E">
        <w:rPr>
          <w:rFonts w:cs="Times New Roman"/>
          <w:bCs/>
          <w:color w:val="000000" w:themeColor="text1"/>
          <w:szCs w:val="24"/>
        </w:rPr>
        <w:t>profoundly</w:t>
      </w:r>
      <w:r w:rsidRPr="0082700E">
        <w:rPr>
          <w:rFonts w:cs="Times New Roman"/>
          <w:b/>
          <w:bCs/>
          <w:color w:val="000000" w:themeColor="text1"/>
          <w:szCs w:val="24"/>
        </w:rPr>
        <w:t xml:space="preserve"> </w:t>
      </w:r>
      <w:r w:rsidRPr="0082700E">
        <w:rPr>
          <w:rFonts w:cs="Times New Roman"/>
          <w:color w:val="000000" w:themeColor="text1"/>
          <w:szCs w:val="24"/>
        </w:rPr>
        <w:t xml:space="preserve">gifted learners conducted by L. </w:t>
      </w:r>
      <w:proofErr w:type="spellStart"/>
      <w:r w:rsidRPr="0082700E">
        <w:rPr>
          <w:rFonts w:cs="Times New Roman"/>
          <w:color w:val="000000" w:themeColor="text1"/>
          <w:szCs w:val="24"/>
        </w:rPr>
        <w:t>Hollingworth</w:t>
      </w:r>
      <w:proofErr w:type="spellEnd"/>
      <w:r w:rsidRPr="0082700E">
        <w:rPr>
          <w:rFonts w:cs="Times New Roman"/>
          <w:color w:val="000000" w:themeColor="text1"/>
          <w:szCs w:val="24"/>
        </w:rPr>
        <w:t xml:space="preserve"> and P. Janos in the United States.  Already ninety years ago, L. </w:t>
      </w:r>
      <w:proofErr w:type="spellStart"/>
      <w:r w:rsidRPr="0082700E">
        <w:rPr>
          <w:rFonts w:cs="Times New Roman"/>
          <w:color w:val="000000" w:themeColor="text1"/>
          <w:szCs w:val="24"/>
        </w:rPr>
        <w:t>Hollingworth</w:t>
      </w:r>
      <w:proofErr w:type="spellEnd"/>
      <w:r w:rsidRPr="0082700E">
        <w:rPr>
          <w:rFonts w:cs="Times New Roman"/>
          <w:color w:val="000000" w:themeColor="text1"/>
          <w:szCs w:val="24"/>
        </w:rPr>
        <w:t xml:space="preserve"> conducted a longitudinal study of a group of exceptionally and profoundly gifted individuals, tracing their development from childhood through to adulthood. From her research with these and other groups of gifted children she came to describe the IQ range of 125-150 as </w:t>
      </w:r>
      <w:r w:rsidRPr="0082700E">
        <w:rPr>
          <w:rFonts w:cs="Times New Roman"/>
          <w:i/>
          <w:color w:val="000000" w:themeColor="text1"/>
          <w:szCs w:val="24"/>
        </w:rPr>
        <w:t>socially optimal intelligence</w:t>
      </w:r>
      <w:r w:rsidRPr="0082700E">
        <w:rPr>
          <w:rFonts w:cs="Times New Roman"/>
          <w:color w:val="000000" w:themeColor="text1"/>
          <w:szCs w:val="24"/>
        </w:rPr>
        <w:t xml:space="preserve"> (</w:t>
      </w:r>
      <w:proofErr w:type="spellStart"/>
      <w:r w:rsidRPr="0082700E">
        <w:rPr>
          <w:rFonts w:cs="Times New Roman"/>
          <w:color w:val="000000" w:themeColor="text1"/>
          <w:szCs w:val="24"/>
        </w:rPr>
        <w:t>Hollingworth</w:t>
      </w:r>
      <w:proofErr w:type="spellEnd"/>
      <w:r w:rsidRPr="0082700E">
        <w:rPr>
          <w:rFonts w:cs="Times New Roman"/>
          <w:color w:val="000000" w:themeColor="text1"/>
          <w:szCs w:val="24"/>
        </w:rPr>
        <w:t xml:space="preserve">, </w:t>
      </w:r>
      <w:r w:rsidRPr="0082700E">
        <w:rPr>
          <w:rFonts w:cs="Times New Roman"/>
          <w:color w:val="000000" w:themeColor="text1"/>
          <w:szCs w:val="24"/>
        </w:rPr>
        <w:lastRenderedPageBreak/>
        <w:t xml:space="preserve">1926). She found that children scoring within this range were well-balanced, self-confident and outgoing individuals who were able to win the confidence and friendship of age-peers. L. </w:t>
      </w:r>
      <w:proofErr w:type="spellStart"/>
      <w:r w:rsidRPr="0082700E">
        <w:rPr>
          <w:rFonts w:cs="Times New Roman"/>
          <w:color w:val="000000" w:themeColor="text1"/>
          <w:szCs w:val="24"/>
        </w:rPr>
        <w:t>Hollingworth</w:t>
      </w:r>
      <w:proofErr w:type="spellEnd"/>
      <w:r w:rsidRPr="0082700E">
        <w:rPr>
          <w:rFonts w:cs="Times New Roman"/>
          <w:color w:val="000000" w:themeColor="text1"/>
          <w:szCs w:val="24"/>
        </w:rPr>
        <w:t xml:space="preserve"> claimed, that above the level of IQ 160 the difference between the exceptionally gifted child and his/ her age-mates is so great that it leads to special problems of development which are correlated with social isolation, and that these difficulties appear particularly acute between the ages of four and nine (</w:t>
      </w:r>
      <w:proofErr w:type="spellStart"/>
      <w:r w:rsidRPr="0082700E">
        <w:rPr>
          <w:rFonts w:cs="Times New Roman"/>
          <w:color w:val="000000" w:themeColor="text1"/>
          <w:szCs w:val="24"/>
        </w:rPr>
        <w:t>Hollingworth</w:t>
      </w:r>
      <w:proofErr w:type="spellEnd"/>
      <w:r w:rsidRPr="0082700E">
        <w:rPr>
          <w:rFonts w:cs="Times New Roman"/>
          <w:color w:val="000000" w:themeColor="text1"/>
          <w:szCs w:val="24"/>
        </w:rPr>
        <w:t xml:space="preserve">, 1931). Even more recent studies confirm her findings. </w:t>
      </w:r>
    </w:p>
    <w:p w:rsidR="004C2DD2" w:rsidRPr="0082700E" w:rsidRDefault="004C2DD2" w:rsidP="004C2DD2">
      <w:pPr>
        <w:autoSpaceDE w:val="0"/>
        <w:autoSpaceDN w:val="0"/>
        <w:adjustRightInd w:val="0"/>
        <w:spacing w:after="0" w:line="360" w:lineRule="auto"/>
        <w:rPr>
          <w:rFonts w:cs="Times New Roman"/>
          <w:color w:val="000000" w:themeColor="text1"/>
          <w:szCs w:val="24"/>
        </w:rPr>
      </w:pPr>
    </w:p>
    <w:p w:rsidR="004C2DD2" w:rsidRPr="0082700E" w:rsidRDefault="004C2DD2" w:rsidP="004C2DD2">
      <w:pPr>
        <w:autoSpaceDE w:val="0"/>
        <w:autoSpaceDN w:val="0"/>
        <w:adjustRightInd w:val="0"/>
        <w:spacing w:after="0" w:line="360" w:lineRule="auto"/>
        <w:rPr>
          <w:rFonts w:cs="Times New Roman"/>
          <w:color w:val="000000" w:themeColor="text1"/>
          <w:szCs w:val="24"/>
        </w:rPr>
      </w:pPr>
      <w:r w:rsidRPr="0082700E">
        <w:rPr>
          <w:rFonts w:cs="Times New Roman"/>
          <w:color w:val="000000" w:themeColor="text1"/>
          <w:szCs w:val="24"/>
        </w:rPr>
        <w:t xml:space="preserve">P. Janos conducted two studies which commenced in the 1980s and they have made valuable contributions to what is known about the social and emotional development of exceptionally and profoundly gifted learners. The findings of this research show how these young people can most effectively be educated. P. Janos compared the socio-affective development of 32 children aged 6-9 with IQs in excess of 164, with that of 49 mildly and moderately gifted age-peers of moderately superior intellectual ability (Janos, 1983).  Although the exceptionally gifted were generally rated higher in terms of their academic performance, they were more isolated than their age peers, had greater problems of social development and, in the case of a substantial minority, seemed to lack the motivation to develop their intellectual giftedness. P. Janos emphasised, however, that the social isolation experienced by these children was </w:t>
      </w:r>
      <w:r w:rsidRPr="0082700E">
        <w:rPr>
          <w:rFonts w:cs="Times New Roman"/>
          <w:bCs/>
          <w:color w:val="000000" w:themeColor="text1"/>
          <w:szCs w:val="24"/>
        </w:rPr>
        <w:t>not</w:t>
      </w:r>
      <w:r w:rsidRPr="0082700E">
        <w:rPr>
          <w:rFonts w:cs="Times New Roman"/>
          <w:b/>
          <w:bCs/>
          <w:color w:val="000000" w:themeColor="text1"/>
          <w:szCs w:val="24"/>
        </w:rPr>
        <w:t xml:space="preserve"> </w:t>
      </w:r>
      <w:r w:rsidRPr="0082700E">
        <w:rPr>
          <w:rFonts w:cs="Times New Roman"/>
          <w:color w:val="000000" w:themeColor="text1"/>
          <w:szCs w:val="24"/>
        </w:rPr>
        <w:t xml:space="preserve">the clinical isolation of emotional disturbance, but was caused by the absence of a suitable peer group with whom to relate. There are virtually no points of common experience and common interest between a 6-year-old with a mental age of 6 and a 6-year-old with a mental age of 12. L. </w:t>
      </w:r>
      <w:proofErr w:type="spellStart"/>
      <w:r w:rsidRPr="0082700E">
        <w:rPr>
          <w:rFonts w:cs="Times New Roman"/>
          <w:color w:val="000000" w:themeColor="text1"/>
          <w:szCs w:val="24"/>
        </w:rPr>
        <w:t>Hollingworth</w:t>
      </w:r>
      <w:proofErr w:type="spellEnd"/>
      <w:r w:rsidRPr="0082700E">
        <w:rPr>
          <w:rFonts w:cs="Times New Roman"/>
          <w:color w:val="000000" w:themeColor="text1"/>
          <w:szCs w:val="24"/>
        </w:rPr>
        <w:t xml:space="preserve"> would have agreed with Janos’s conclusion. She herself emphasised that when exceptionally gifted children who have been rejected by age-peers are removed from the inappropriate grade-placement, and are permitted to work and play with intellectual peers, the loneliness and social isolation disappear and the child is accepted as a valued classmate and friend (</w:t>
      </w:r>
      <w:proofErr w:type="spellStart"/>
      <w:r w:rsidRPr="0082700E">
        <w:rPr>
          <w:rFonts w:cs="Times New Roman"/>
          <w:color w:val="000000" w:themeColor="text1"/>
          <w:szCs w:val="24"/>
        </w:rPr>
        <w:t>Hollingworth</w:t>
      </w:r>
      <w:proofErr w:type="spellEnd"/>
      <w:r w:rsidRPr="0082700E">
        <w:rPr>
          <w:rFonts w:cs="Times New Roman"/>
          <w:color w:val="000000" w:themeColor="text1"/>
          <w:szCs w:val="24"/>
        </w:rPr>
        <w:t>, 1942).</w:t>
      </w:r>
    </w:p>
    <w:p w:rsidR="004C2DD2" w:rsidRPr="0082700E" w:rsidRDefault="004C2DD2" w:rsidP="004C2DD2">
      <w:pPr>
        <w:autoSpaceDE w:val="0"/>
        <w:autoSpaceDN w:val="0"/>
        <w:adjustRightInd w:val="0"/>
        <w:spacing w:after="0" w:line="360" w:lineRule="auto"/>
        <w:rPr>
          <w:rFonts w:cs="Times New Roman"/>
          <w:color w:val="000000" w:themeColor="text1"/>
          <w:szCs w:val="24"/>
        </w:rPr>
      </w:pPr>
    </w:p>
    <w:p w:rsidR="004C2DD2" w:rsidRPr="0082700E" w:rsidRDefault="004C2DD2" w:rsidP="004C2DD2">
      <w:pPr>
        <w:spacing w:after="0" w:line="360" w:lineRule="auto"/>
        <w:rPr>
          <w:rFonts w:cs="Times New Roman"/>
          <w:color w:val="000000" w:themeColor="text1"/>
          <w:szCs w:val="24"/>
        </w:rPr>
      </w:pPr>
      <w:r w:rsidRPr="0082700E">
        <w:rPr>
          <w:rFonts w:cs="Times New Roman"/>
          <w:color w:val="000000" w:themeColor="text1"/>
          <w:szCs w:val="24"/>
        </w:rPr>
        <w:t xml:space="preserve">It is important to be aware that the borders of these levels of giftedness are not ‘cut-off points’. It is clear that probably there should not be considerable differences in the way teachers respond to </w:t>
      </w:r>
      <w:r w:rsidRPr="0082700E">
        <w:rPr>
          <w:rFonts w:cs="Times New Roman"/>
          <w:color w:val="000000" w:themeColor="text1"/>
        </w:rPr>
        <w:t>children</w:t>
      </w:r>
      <w:r w:rsidRPr="0082700E">
        <w:rPr>
          <w:rFonts w:cs="Times New Roman"/>
          <w:color w:val="000000" w:themeColor="text1"/>
          <w:szCs w:val="24"/>
        </w:rPr>
        <w:t xml:space="preserve"> of IQ 129 - the upper end of the mildly gifted range - and IQ 130 - the lower end of the moderately gifted range. However, there should be significant differences in the way how teachers should respond to the child of IQ 120 (1 in 10 in the population) and the child of IQ 140 (1 in 200).   </w:t>
      </w:r>
    </w:p>
    <w:p w:rsidR="004C2DD2" w:rsidRPr="0082700E" w:rsidRDefault="004C2DD2" w:rsidP="004C2DD2">
      <w:pPr>
        <w:spacing w:after="0" w:line="360" w:lineRule="auto"/>
        <w:rPr>
          <w:rFonts w:cs="Times New Roman"/>
          <w:color w:val="000000" w:themeColor="text1"/>
          <w:szCs w:val="24"/>
        </w:rPr>
      </w:pPr>
    </w:p>
    <w:p w:rsidR="004C2DD2" w:rsidRPr="0082700E" w:rsidRDefault="004C2DD2" w:rsidP="004C2DD2">
      <w:pPr>
        <w:spacing w:after="0" w:line="360" w:lineRule="auto"/>
        <w:rPr>
          <w:rFonts w:cs="Times New Roman"/>
          <w:color w:val="000000" w:themeColor="text1"/>
          <w:szCs w:val="24"/>
        </w:rPr>
      </w:pPr>
      <w:r w:rsidRPr="0082700E">
        <w:rPr>
          <w:rFonts w:cs="Times New Roman"/>
          <w:color w:val="000000" w:themeColor="text1"/>
          <w:szCs w:val="24"/>
        </w:rPr>
        <w:lastRenderedPageBreak/>
        <w:t xml:space="preserve">Radical acceleration is very suitable for these learners because they are extremely bright and, almost without exception, very emotionally mature - although this maturity may not be immediately obvious if they are lonely and miserable at school. Radical acceleration refers to any sequence of accelerative procedures which results in a learners graduating from high school three or more years earlier than usual. A single three-year grade skip is not recommended. A more practical procedure is a series of three grade advancements each separated by a period of consolidation; however there is various forms of acceleration procedures that can be used.      </w:t>
      </w:r>
    </w:p>
    <w:p w:rsidR="004C2DD2" w:rsidRPr="0082700E" w:rsidRDefault="004C2DD2" w:rsidP="004C2DD2">
      <w:pPr>
        <w:spacing w:after="0" w:line="360" w:lineRule="auto"/>
        <w:jc w:val="both"/>
        <w:rPr>
          <w:rFonts w:cs="Times New Roman"/>
          <w:color w:val="000000" w:themeColor="text1"/>
        </w:rPr>
      </w:pPr>
    </w:p>
    <w:p w:rsidR="004C2DD2" w:rsidRPr="0082700E" w:rsidRDefault="004C2DD2" w:rsidP="004C2DD2">
      <w:pPr>
        <w:spacing w:after="0" w:line="360" w:lineRule="auto"/>
        <w:jc w:val="both"/>
        <w:rPr>
          <w:rFonts w:cs="Times New Roman"/>
          <w:color w:val="000000" w:themeColor="text1"/>
        </w:rPr>
      </w:pPr>
      <w:r w:rsidRPr="0082700E">
        <w:rPr>
          <w:rFonts w:cs="Times New Roman"/>
          <w:color w:val="000000" w:themeColor="text1"/>
        </w:rPr>
        <w:t xml:space="preserve">It is important to recognise that many able </w:t>
      </w:r>
      <w:r w:rsidRPr="0082700E">
        <w:rPr>
          <w:rFonts w:cs="Times New Roman"/>
          <w:color w:val="000000" w:themeColor="text1"/>
          <w:szCs w:val="24"/>
        </w:rPr>
        <w:t>children</w:t>
      </w:r>
      <w:r w:rsidRPr="0082700E">
        <w:rPr>
          <w:rFonts w:cs="Times New Roman"/>
          <w:color w:val="000000" w:themeColor="text1"/>
        </w:rPr>
        <w:t xml:space="preserve"> underachieve.  Their potential is masked by factors such as frustration, low self-esteem, lack of challenge, and low teacher/parent expectations.  To enable these </w:t>
      </w:r>
      <w:r w:rsidRPr="0082700E">
        <w:rPr>
          <w:rFonts w:cs="Times New Roman"/>
          <w:color w:val="000000" w:themeColor="text1"/>
          <w:szCs w:val="24"/>
        </w:rPr>
        <w:t>children</w:t>
      </w:r>
      <w:r w:rsidRPr="0082700E">
        <w:rPr>
          <w:rFonts w:cs="Times New Roman"/>
          <w:color w:val="000000" w:themeColor="text1"/>
        </w:rPr>
        <w:t xml:space="preserve"> to fulfil their potential, it is vital to create a climate where every </w:t>
      </w:r>
      <w:r w:rsidRPr="0082700E">
        <w:rPr>
          <w:rFonts w:cs="Times New Roman"/>
          <w:color w:val="000000" w:themeColor="text1"/>
          <w:szCs w:val="24"/>
        </w:rPr>
        <w:t>child</w:t>
      </w:r>
      <w:r w:rsidRPr="0082700E">
        <w:rPr>
          <w:rFonts w:cs="Times New Roman"/>
          <w:color w:val="000000" w:themeColor="text1"/>
        </w:rPr>
        <w:t xml:space="preserve"> has the opportunity to excel.  </w:t>
      </w:r>
    </w:p>
    <w:p w:rsidR="004C2DD2" w:rsidRPr="0082700E" w:rsidRDefault="004C2DD2" w:rsidP="004C2DD2">
      <w:pPr>
        <w:spacing w:after="0" w:line="360" w:lineRule="auto"/>
        <w:jc w:val="both"/>
        <w:rPr>
          <w:rFonts w:cs="Times New Roman"/>
          <w:color w:val="000000" w:themeColor="text1"/>
        </w:rPr>
      </w:pPr>
    </w:p>
    <w:p w:rsidR="004C2DD2" w:rsidRPr="0082700E" w:rsidRDefault="004C2DD2" w:rsidP="004C2DD2">
      <w:pPr>
        <w:tabs>
          <w:tab w:val="left" w:pos="5529"/>
          <w:tab w:val="left" w:pos="6030"/>
        </w:tabs>
        <w:spacing w:after="0" w:line="360" w:lineRule="auto"/>
        <w:rPr>
          <w:rFonts w:cs="Times New Roman"/>
          <w:color w:val="000000" w:themeColor="text1"/>
          <w:szCs w:val="24"/>
        </w:rPr>
      </w:pPr>
      <w:r w:rsidRPr="0082700E">
        <w:rPr>
          <w:rFonts w:cs="Times New Roman"/>
          <w:color w:val="000000" w:themeColor="text1"/>
        </w:rPr>
        <w:t xml:space="preserve">It is needed to </w:t>
      </w:r>
      <w:r w:rsidRPr="0082700E">
        <w:rPr>
          <w:rFonts w:cs="Times New Roman"/>
          <w:color w:val="000000" w:themeColor="text1"/>
          <w:szCs w:val="24"/>
        </w:rPr>
        <w:t>say that a</w:t>
      </w:r>
      <w:r w:rsidRPr="0082700E">
        <w:rPr>
          <w:rFonts w:eastAsiaTheme="majorEastAsia" w:cs="Times New Roman"/>
          <w:bCs/>
          <w:color w:val="000000" w:themeColor="text1"/>
          <w:szCs w:val="24"/>
        </w:rPr>
        <w:t xml:space="preserve"> common mistake of teachers is that sometimes they are not able to differentiate between the bright and gifted learners. And even some teachers prefer bright children to gifted children because of they do not require individual attitude and different instructional strategies. In Table 2 main characteristics of bright and gifted learners created by National Association for Gifted Children are introduced.</w:t>
      </w:r>
    </w:p>
    <w:p w:rsidR="004C2DD2" w:rsidRPr="0082700E" w:rsidRDefault="004C2DD2" w:rsidP="004C2DD2">
      <w:pPr>
        <w:tabs>
          <w:tab w:val="left" w:pos="5529"/>
          <w:tab w:val="left" w:pos="6030"/>
        </w:tabs>
        <w:spacing w:after="0" w:line="360" w:lineRule="auto"/>
        <w:jc w:val="center"/>
        <w:rPr>
          <w:rFonts w:cs="Times New Roman"/>
          <w:color w:val="000000" w:themeColor="text1"/>
          <w:sz w:val="20"/>
          <w:szCs w:val="20"/>
        </w:rPr>
      </w:pPr>
      <w:proofErr w:type="gramStart"/>
      <w:r w:rsidRPr="0082700E">
        <w:rPr>
          <w:rFonts w:cs="Times New Roman"/>
          <w:color w:val="000000" w:themeColor="text1"/>
          <w:sz w:val="20"/>
          <w:szCs w:val="20"/>
        </w:rPr>
        <w:t>Table 2.</w:t>
      </w:r>
      <w:proofErr w:type="gramEnd"/>
      <w:r w:rsidRPr="0082700E">
        <w:rPr>
          <w:rFonts w:cs="Times New Roman"/>
          <w:color w:val="000000" w:themeColor="text1"/>
          <w:sz w:val="20"/>
          <w:szCs w:val="20"/>
        </w:rPr>
        <w:t xml:space="preserve"> Characteristics of bright and gifted learners (according to National Association for Gifted Children)</w:t>
      </w:r>
    </w:p>
    <w:p w:rsidR="004C2DD2" w:rsidRPr="0082700E" w:rsidRDefault="004C2DD2" w:rsidP="004C2DD2">
      <w:pPr>
        <w:tabs>
          <w:tab w:val="left" w:pos="5529"/>
          <w:tab w:val="left" w:pos="6030"/>
        </w:tabs>
        <w:spacing w:after="0" w:line="360" w:lineRule="auto"/>
        <w:jc w:val="center"/>
        <w:rPr>
          <w:rFonts w:cs="Times New Roman"/>
          <w:color w:val="000000" w:themeColor="text1"/>
          <w:sz w:val="20"/>
          <w:szCs w:val="20"/>
        </w:rPr>
      </w:pPr>
    </w:p>
    <w:tbl>
      <w:tblPr>
        <w:tblStyle w:val="Mkatabulky"/>
        <w:tblW w:w="0" w:type="auto"/>
        <w:tblLook w:val="04A0" w:firstRow="1" w:lastRow="0" w:firstColumn="1" w:lastColumn="0" w:noHBand="0" w:noVBand="1"/>
      </w:tblPr>
      <w:tblGrid>
        <w:gridCol w:w="4644"/>
        <w:gridCol w:w="4644"/>
      </w:tblGrid>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b/>
                <w:i/>
                <w:color w:val="000000" w:themeColor="text1"/>
                <w:szCs w:val="24"/>
              </w:rPr>
              <w:t>Bright learner</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b/>
                <w:i/>
                <w:color w:val="000000" w:themeColor="text1"/>
                <w:szCs w:val="24"/>
              </w:rPr>
              <w:t>Gifted learner</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Knows the answers</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Asks the questions</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interested</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highly curious</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attentive</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mentally and physically involved</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Has good ideas</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Has wild, silly ideas</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Works hard</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Plays around, yet performs well in tests</w:t>
            </w:r>
          </w:p>
        </w:tc>
      </w:tr>
      <w:tr w:rsidR="004C2DD2" w:rsidRPr="0082700E" w:rsidTr="0066427A">
        <w:tc>
          <w:tcPr>
            <w:tcW w:w="4644" w:type="dxa"/>
          </w:tcPr>
          <w:p w:rsidR="004C2DD2" w:rsidRPr="0082700E" w:rsidRDefault="004C2DD2" w:rsidP="0066427A">
            <w:pPr>
              <w:tabs>
                <w:tab w:val="left" w:pos="3410"/>
              </w:tabs>
              <w:spacing w:line="360" w:lineRule="auto"/>
              <w:rPr>
                <w:rFonts w:cs="Times New Roman"/>
                <w:i/>
                <w:color w:val="000000" w:themeColor="text1"/>
                <w:szCs w:val="24"/>
              </w:rPr>
            </w:pPr>
            <w:r w:rsidRPr="0082700E">
              <w:rPr>
                <w:rFonts w:cs="Times New Roman"/>
                <w:i/>
                <w:color w:val="000000" w:themeColor="text1"/>
                <w:szCs w:val="24"/>
              </w:rPr>
              <w:t>Answers the questions</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Discusses in detail, elaborates</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Works in "top groups"</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Level of ability "beyond the top groups"</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Listens with interest</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Shows strong feelings and opinions</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Learns with ease</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Already knows</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Takes six to eight repetitions for mastery</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Takes one or two repetitions for mastery</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Understands ideas</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Constructs abstractions</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lastRenderedPageBreak/>
              <w:t>Enjoys peers</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Prefers adults</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Grasps the meaning</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Draws inferences</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Completes assignments</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Initiates projects</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receptive</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intense</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Copies accurately</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Creates a new design</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Enjoys school</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Enjoys learning</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Absorbs information</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Manipulates information</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technically adept</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an inventor rather than technician</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good at memorising</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good at guessing</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Enjoys straight forward sequential presentation</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Thrives on complexity</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alert</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keenly observant</w:t>
            </w:r>
          </w:p>
        </w:tc>
      </w:tr>
      <w:tr w:rsidR="004C2DD2" w:rsidRPr="0082700E" w:rsidTr="0066427A">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pleased with own learning</w:t>
            </w:r>
          </w:p>
        </w:tc>
        <w:tc>
          <w:tcPr>
            <w:tcW w:w="4644" w:type="dxa"/>
          </w:tcPr>
          <w:p w:rsidR="004C2DD2" w:rsidRPr="0082700E" w:rsidRDefault="004C2DD2" w:rsidP="0066427A">
            <w:pPr>
              <w:spacing w:line="360" w:lineRule="auto"/>
              <w:rPr>
                <w:rFonts w:cs="Times New Roman"/>
                <w:i/>
                <w:color w:val="000000" w:themeColor="text1"/>
                <w:szCs w:val="24"/>
              </w:rPr>
            </w:pPr>
            <w:r w:rsidRPr="0082700E">
              <w:rPr>
                <w:rFonts w:cs="Times New Roman"/>
                <w:i/>
                <w:color w:val="000000" w:themeColor="text1"/>
                <w:szCs w:val="24"/>
              </w:rPr>
              <w:t>Is highly self-critical</w:t>
            </w:r>
          </w:p>
        </w:tc>
      </w:tr>
    </w:tbl>
    <w:p w:rsidR="004C2DD2" w:rsidRPr="0082700E" w:rsidRDefault="004C2DD2" w:rsidP="004C2DD2">
      <w:pPr>
        <w:spacing w:after="0" w:line="360" w:lineRule="auto"/>
        <w:rPr>
          <w:rFonts w:cs="Times New Roman"/>
          <w:color w:val="000000" w:themeColor="text1"/>
          <w:szCs w:val="24"/>
        </w:rPr>
      </w:pPr>
      <w:r w:rsidRPr="0082700E">
        <w:rPr>
          <w:rFonts w:cs="Times New Roman"/>
          <w:noProof/>
          <w:color w:val="000000" w:themeColor="text1"/>
          <w:lang w:eastAsia="en-GB"/>
        </w:rPr>
        <mc:AlternateContent>
          <mc:Choice Requires="wps">
            <w:drawing>
              <wp:anchor distT="45720" distB="45720" distL="114300" distR="114300" simplePos="0" relativeHeight="251659264" behindDoc="0" locked="0" layoutInCell="1" allowOverlap="1" wp14:anchorId="13810806" wp14:editId="581D7FB5">
                <wp:simplePos x="0" y="0"/>
                <wp:positionH relativeFrom="column">
                  <wp:posOffset>-53892</wp:posOffset>
                </wp:positionH>
                <wp:positionV relativeFrom="paragraph">
                  <wp:posOffset>329951</wp:posOffset>
                </wp:positionV>
                <wp:extent cx="5781675" cy="1514475"/>
                <wp:effectExtent l="0" t="0" r="28575" b="28575"/>
                <wp:wrapSquare wrapText="bothSides"/>
                <wp:docPr id="2357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514475"/>
                        </a:xfrm>
                        <a:prstGeom prst="rect">
                          <a:avLst/>
                        </a:prstGeom>
                        <a:solidFill>
                          <a:srgbClr val="FFFFFF"/>
                        </a:solidFill>
                        <a:ln w="9525">
                          <a:solidFill>
                            <a:srgbClr val="000000"/>
                          </a:solidFill>
                          <a:miter lim="800000"/>
                          <a:headEnd/>
                          <a:tailEnd/>
                        </a:ln>
                      </wps:spPr>
                      <wps:txbx>
                        <w:txbxContent>
                          <w:p w:rsidR="004C2DD2" w:rsidRPr="00280427" w:rsidRDefault="004C2DD2" w:rsidP="004C2DD2">
                            <w:pPr>
                              <w:spacing w:after="0" w:line="360" w:lineRule="auto"/>
                              <w:rPr>
                                <w:rFonts w:cs="Times New Roman"/>
                                <w:b/>
                                <w:i/>
                                <w:color w:val="000000" w:themeColor="text1"/>
                              </w:rPr>
                            </w:pPr>
                            <w:r w:rsidRPr="00280427">
                              <w:rPr>
                                <w:rFonts w:cs="Times New Roman"/>
                                <w:b/>
                                <w:i/>
                                <w:color w:val="000000" w:themeColor="text1"/>
                              </w:rPr>
                              <w:t>Training questions and tasks</w:t>
                            </w:r>
                            <w:r>
                              <w:rPr>
                                <w:rFonts w:cs="Times New Roman"/>
                                <w:b/>
                                <w:i/>
                                <w:color w:val="000000" w:themeColor="text1"/>
                              </w:rPr>
                              <w:t>:</w:t>
                            </w:r>
                          </w:p>
                          <w:p w:rsidR="004C2DD2" w:rsidRPr="007860D6" w:rsidRDefault="004C2DD2" w:rsidP="004C2DD2">
                            <w:pPr>
                              <w:spacing w:after="0" w:line="360" w:lineRule="auto"/>
                              <w:rPr>
                                <w:rFonts w:cs="Times New Roman"/>
                                <w:i/>
                                <w:color w:val="000000" w:themeColor="text1"/>
                                <w:szCs w:val="24"/>
                              </w:rPr>
                            </w:pPr>
                            <w:r w:rsidRPr="007860D6">
                              <w:rPr>
                                <w:rFonts w:cs="Times New Roman"/>
                                <w:i/>
                                <w:color w:val="000000" w:themeColor="text1"/>
                                <w:szCs w:val="24"/>
                              </w:rPr>
                              <w:t xml:space="preserve">1. Do you know </w:t>
                            </w:r>
                            <w:r w:rsidRPr="007860D6">
                              <w:rPr>
                                <w:rFonts w:eastAsiaTheme="majorEastAsia" w:cs="Times New Roman"/>
                                <w:bCs/>
                                <w:i/>
                                <w:color w:val="000000" w:themeColor="text1"/>
                                <w:szCs w:val="24"/>
                              </w:rPr>
                              <w:t>common myths and misconceptions concerning to giftedness, say at least six the most known.</w:t>
                            </w:r>
                          </w:p>
                          <w:p w:rsidR="004C2DD2" w:rsidRPr="007860D6" w:rsidRDefault="004C2DD2" w:rsidP="004C2DD2">
                            <w:pPr>
                              <w:spacing w:after="0" w:line="360" w:lineRule="auto"/>
                              <w:rPr>
                                <w:rFonts w:cs="Times New Roman"/>
                                <w:i/>
                                <w:color w:val="000000" w:themeColor="text1"/>
                                <w:szCs w:val="24"/>
                              </w:rPr>
                            </w:pPr>
                            <w:r w:rsidRPr="007860D6">
                              <w:rPr>
                                <w:rFonts w:cs="Times New Roman"/>
                                <w:i/>
                                <w:color w:val="000000" w:themeColor="text1"/>
                                <w:szCs w:val="24"/>
                              </w:rPr>
                              <w:t xml:space="preserve">2. What levels of giftedness according to </w:t>
                            </w:r>
                            <w:proofErr w:type="spellStart"/>
                            <w:r w:rsidRPr="007860D6">
                              <w:rPr>
                                <w:rFonts w:cs="Times New Roman"/>
                                <w:i/>
                                <w:color w:val="000000" w:themeColor="text1"/>
                                <w:szCs w:val="24"/>
                              </w:rPr>
                              <w:t>Feldhusen</w:t>
                            </w:r>
                            <w:proofErr w:type="spellEnd"/>
                            <w:r w:rsidRPr="007860D6">
                              <w:rPr>
                                <w:rFonts w:cs="Times New Roman"/>
                                <w:i/>
                                <w:color w:val="000000" w:themeColor="text1"/>
                                <w:szCs w:val="24"/>
                              </w:rPr>
                              <w:t xml:space="preserve"> and </w:t>
                            </w:r>
                            <w:proofErr w:type="spellStart"/>
                            <w:r w:rsidRPr="007860D6">
                              <w:rPr>
                                <w:rFonts w:cs="Times New Roman"/>
                                <w:i/>
                                <w:color w:val="000000" w:themeColor="text1"/>
                                <w:szCs w:val="24"/>
                              </w:rPr>
                              <w:t>Jarwan</w:t>
                            </w:r>
                            <w:proofErr w:type="spellEnd"/>
                            <w:r w:rsidRPr="007860D6">
                              <w:rPr>
                                <w:rFonts w:cs="Times New Roman"/>
                                <w:i/>
                                <w:color w:val="000000" w:themeColor="text1"/>
                                <w:szCs w:val="24"/>
                              </w:rPr>
                              <w:t xml:space="preserve"> do you know?</w:t>
                            </w:r>
                          </w:p>
                          <w:p w:rsidR="004C2DD2" w:rsidRPr="007860D6" w:rsidRDefault="004C2DD2" w:rsidP="004C2DD2">
                            <w:pPr>
                              <w:spacing w:after="0" w:line="360" w:lineRule="auto"/>
                              <w:rPr>
                                <w:rFonts w:cs="Times New Roman"/>
                                <w:i/>
                                <w:color w:val="000000" w:themeColor="text1"/>
                                <w:szCs w:val="24"/>
                              </w:rPr>
                            </w:pPr>
                            <w:r w:rsidRPr="007860D6">
                              <w:rPr>
                                <w:rFonts w:cs="Times New Roman"/>
                                <w:i/>
                                <w:color w:val="000000" w:themeColor="text1"/>
                                <w:szCs w:val="24"/>
                              </w:rPr>
                              <w:t>3. For what levels of giftedness is an individually differentiated curriculum appropriate?</w:t>
                            </w:r>
                          </w:p>
                          <w:p w:rsidR="004C2DD2" w:rsidRDefault="004C2DD2" w:rsidP="004C2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4.25pt;margin-top:26pt;width:455.25pt;height:11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">
                <v:textbox>
                  <w:txbxContent>
                    <w:p w:rsidR="004C2DD2" w:rsidRPr="00280427" w:rsidRDefault="004C2DD2" w:rsidP="004C2DD2">
                      <w:pPr>
                        <w:spacing w:after="0" w:line="360" w:lineRule="auto"/>
                        <w:rPr>
                          <w:rFonts w:cs="Times New Roman"/>
                          <w:b/>
                          <w:i/>
                          <w:color w:val="000000" w:themeColor="text1"/>
                        </w:rPr>
                      </w:pPr>
                      <w:r w:rsidRPr="00280427">
                        <w:rPr>
                          <w:rFonts w:cs="Times New Roman"/>
                          <w:b/>
                          <w:i/>
                          <w:color w:val="000000" w:themeColor="text1"/>
                        </w:rPr>
                        <w:t>Training questions and tasks</w:t>
                      </w:r>
                      <w:r>
                        <w:rPr>
                          <w:rFonts w:cs="Times New Roman"/>
                          <w:b/>
                          <w:i/>
                          <w:color w:val="000000" w:themeColor="text1"/>
                        </w:rPr>
                        <w:t>:</w:t>
                      </w:r>
                    </w:p>
                    <w:p w:rsidR="004C2DD2" w:rsidRPr="007860D6" w:rsidRDefault="004C2DD2" w:rsidP="004C2DD2">
                      <w:pPr>
                        <w:spacing w:after="0" w:line="360" w:lineRule="auto"/>
                        <w:rPr>
                          <w:rFonts w:cs="Times New Roman"/>
                          <w:i/>
                          <w:color w:val="000000" w:themeColor="text1"/>
                          <w:szCs w:val="24"/>
                        </w:rPr>
                      </w:pPr>
                      <w:r w:rsidRPr="007860D6">
                        <w:rPr>
                          <w:rFonts w:cs="Times New Roman"/>
                          <w:i/>
                          <w:color w:val="000000" w:themeColor="text1"/>
                          <w:szCs w:val="24"/>
                        </w:rPr>
                        <w:t xml:space="preserve">1. Do you know </w:t>
                      </w:r>
                      <w:r w:rsidRPr="007860D6">
                        <w:rPr>
                          <w:rFonts w:eastAsiaTheme="majorEastAsia" w:cs="Times New Roman"/>
                          <w:bCs/>
                          <w:i/>
                          <w:color w:val="000000" w:themeColor="text1"/>
                          <w:szCs w:val="24"/>
                        </w:rPr>
                        <w:t>common myths and misconceptions concerning to giftedness, say at least six the most known.</w:t>
                      </w:r>
                    </w:p>
                    <w:p w:rsidR="004C2DD2" w:rsidRPr="007860D6" w:rsidRDefault="004C2DD2" w:rsidP="004C2DD2">
                      <w:pPr>
                        <w:spacing w:after="0" w:line="360" w:lineRule="auto"/>
                        <w:rPr>
                          <w:rFonts w:cs="Times New Roman"/>
                          <w:i/>
                          <w:color w:val="000000" w:themeColor="text1"/>
                          <w:szCs w:val="24"/>
                        </w:rPr>
                      </w:pPr>
                      <w:r w:rsidRPr="007860D6">
                        <w:rPr>
                          <w:rFonts w:cs="Times New Roman"/>
                          <w:i/>
                          <w:color w:val="000000" w:themeColor="text1"/>
                          <w:szCs w:val="24"/>
                        </w:rPr>
                        <w:t xml:space="preserve">2. What levels of giftedness according to </w:t>
                      </w:r>
                      <w:proofErr w:type="spellStart"/>
                      <w:r w:rsidRPr="007860D6">
                        <w:rPr>
                          <w:rFonts w:cs="Times New Roman"/>
                          <w:i/>
                          <w:color w:val="000000" w:themeColor="text1"/>
                          <w:szCs w:val="24"/>
                        </w:rPr>
                        <w:t>Feldhusen</w:t>
                      </w:r>
                      <w:proofErr w:type="spellEnd"/>
                      <w:r w:rsidRPr="007860D6">
                        <w:rPr>
                          <w:rFonts w:cs="Times New Roman"/>
                          <w:i/>
                          <w:color w:val="000000" w:themeColor="text1"/>
                          <w:szCs w:val="24"/>
                        </w:rPr>
                        <w:t xml:space="preserve"> and </w:t>
                      </w:r>
                      <w:proofErr w:type="spellStart"/>
                      <w:r w:rsidRPr="007860D6">
                        <w:rPr>
                          <w:rFonts w:cs="Times New Roman"/>
                          <w:i/>
                          <w:color w:val="000000" w:themeColor="text1"/>
                          <w:szCs w:val="24"/>
                        </w:rPr>
                        <w:t>Jarwan</w:t>
                      </w:r>
                      <w:proofErr w:type="spellEnd"/>
                      <w:r w:rsidRPr="007860D6">
                        <w:rPr>
                          <w:rFonts w:cs="Times New Roman"/>
                          <w:i/>
                          <w:color w:val="000000" w:themeColor="text1"/>
                          <w:szCs w:val="24"/>
                        </w:rPr>
                        <w:t xml:space="preserve"> do you know?</w:t>
                      </w:r>
                    </w:p>
                    <w:p w:rsidR="004C2DD2" w:rsidRPr="007860D6" w:rsidRDefault="004C2DD2" w:rsidP="004C2DD2">
                      <w:pPr>
                        <w:spacing w:after="0" w:line="360" w:lineRule="auto"/>
                        <w:rPr>
                          <w:rFonts w:cs="Times New Roman"/>
                          <w:i/>
                          <w:color w:val="000000" w:themeColor="text1"/>
                          <w:szCs w:val="24"/>
                        </w:rPr>
                      </w:pPr>
                      <w:r w:rsidRPr="007860D6">
                        <w:rPr>
                          <w:rFonts w:cs="Times New Roman"/>
                          <w:i/>
                          <w:color w:val="000000" w:themeColor="text1"/>
                          <w:szCs w:val="24"/>
                        </w:rPr>
                        <w:t>3. For what levels of giftedness is an individually differentiated curriculum appropriate?</w:t>
                      </w:r>
                    </w:p>
                    <w:p w:rsidR="004C2DD2" w:rsidRDefault="004C2DD2" w:rsidP="004C2DD2"/>
                  </w:txbxContent>
                </v:textbox>
                <w10:wrap type="square"/>
              </v:shape>
            </w:pict>
          </mc:Fallback>
        </mc:AlternateContent>
      </w:r>
    </w:p>
    <w:p w:rsidR="000E2857" w:rsidRDefault="000E2857">
      <w:bookmarkStart w:id="0" w:name="_GoBack"/>
      <w:bookmarkEnd w:id="0"/>
    </w:p>
    <w:sectPr w:rsidR="000E2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40F7"/>
    <w:multiLevelType w:val="multilevel"/>
    <w:tmpl w:val="FD52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E7383"/>
    <w:multiLevelType w:val="multilevel"/>
    <w:tmpl w:val="7464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2029C"/>
    <w:multiLevelType w:val="multilevel"/>
    <w:tmpl w:val="9F7C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0D5B78"/>
    <w:multiLevelType w:val="hybridMultilevel"/>
    <w:tmpl w:val="9CBED3A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9D016C"/>
    <w:multiLevelType w:val="multilevel"/>
    <w:tmpl w:val="647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9A37DF"/>
    <w:multiLevelType w:val="hybridMultilevel"/>
    <w:tmpl w:val="3C4C9E6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B82EF8"/>
    <w:multiLevelType w:val="hybridMultilevel"/>
    <w:tmpl w:val="5766622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87361D"/>
    <w:multiLevelType w:val="hybridMultilevel"/>
    <w:tmpl w:val="4C4EE34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6C0D0B"/>
    <w:multiLevelType w:val="hybridMultilevel"/>
    <w:tmpl w:val="308AAA9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E40292"/>
    <w:multiLevelType w:val="hybridMultilevel"/>
    <w:tmpl w:val="862A68A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9"/>
  </w:num>
  <w:num w:numId="6">
    <w:abstractNumId w:val="6"/>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D2"/>
    <w:rsid w:val="000E2857"/>
    <w:rsid w:val="004C2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2DD2"/>
    <w:rPr>
      <w:rFonts w:ascii="Times New Roman" w:hAnsi="Times New Roman"/>
      <w:sz w:val="24"/>
    </w:rPr>
  </w:style>
  <w:style w:type="paragraph" w:styleId="Nadpis1">
    <w:name w:val="heading 1"/>
    <w:basedOn w:val="Normln"/>
    <w:next w:val="Normln"/>
    <w:link w:val="Nadpis1Char"/>
    <w:uiPriority w:val="9"/>
    <w:qFormat/>
    <w:rsid w:val="004C2DD2"/>
    <w:pPr>
      <w:keepNext/>
      <w:keepLines/>
      <w:spacing w:before="480" w:after="0"/>
      <w:outlineLvl w:val="0"/>
    </w:pPr>
    <w:rPr>
      <w:rFonts w:eastAsiaTheme="majorEastAsia" w:cstheme="majorBidi"/>
      <w:b/>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2DD2"/>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4C2DD2"/>
    <w:rPr>
      <w:color w:val="0000FF"/>
      <w:u w:val="single"/>
    </w:rPr>
  </w:style>
  <w:style w:type="character" w:customStyle="1" w:styleId="apple-converted-space">
    <w:name w:val="apple-converted-space"/>
    <w:basedOn w:val="Standardnpsmoodstavce"/>
    <w:rsid w:val="004C2DD2"/>
  </w:style>
  <w:style w:type="paragraph" w:styleId="Odstavecseseznamem">
    <w:name w:val="List Paragraph"/>
    <w:basedOn w:val="Normln"/>
    <w:uiPriority w:val="34"/>
    <w:qFormat/>
    <w:rsid w:val="004C2DD2"/>
    <w:pPr>
      <w:spacing w:after="160" w:line="259" w:lineRule="auto"/>
      <w:ind w:left="720"/>
      <w:contextualSpacing/>
    </w:pPr>
    <w:rPr>
      <w:lang w:val="cs-CZ"/>
    </w:rPr>
  </w:style>
  <w:style w:type="table" w:styleId="Mkatabulky">
    <w:name w:val="Table Grid"/>
    <w:basedOn w:val="Normlntabulka"/>
    <w:uiPriority w:val="59"/>
    <w:rsid w:val="004C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2DD2"/>
    <w:rPr>
      <w:rFonts w:ascii="Times New Roman" w:hAnsi="Times New Roman"/>
      <w:sz w:val="24"/>
    </w:rPr>
  </w:style>
  <w:style w:type="paragraph" w:styleId="Nadpis1">
    <w:name w:val="heading 1"/>
    <w:basedOn w:val="Normln"/>
    <w:next w:val="Normln"/>
    <w:link w:val="Nadpis1Char"/>
    <w:uiPriority w:val="9"/>
    <w:qFormat/>
    <w:rsid w:val="004C2DD2"/>
    <w:pPr>
      <w:keepNext/>
      <w:keepLines/>
      <w:spacing w:before="480" w:after="0"/>
      <w:outlineLvl w:val="0"/>
    </w:pPr>
    <w:rPr>
      <w:rFonts w:eastAsiaTheme="majorEastAsia" w:cstheme="majorBidi"/>
      <w:b/>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2DD2"/>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4C2DD2"/>
    <w:rPr>
      <w:color w:val="0000FF"/>
      <w:u w:val="single"/>
    </w:rPr>
  </w:style>
  <w:style w:type="character" w:customStyle="1" w:styleId="apple-converted-space">
    <w:name w:val="apple-converted-space"/>
    <w:basedOn w:val="Standardnpsmoodstavce"/>
    <w:rsid w:val="004C2DD2"/>
  </w:style>
  <w:style w:type="paragraph" w:styleId="Odstavecseseznamem">
    <w:name w:val="List Paragraph"/>
    <w:basedOn w:val="Normln"/>
    <w:uiPriority w:val="34"/>
    <w:qFormat/>
    <w:rsid w:val="004C2DD2"/>
    <w:pPr>
      <w:spacing w:after="160" w:line="259" w:lineRule="auto"/>
      <w:ind w:left="720"/>
      <w:contextualSpacing/>
    </w:pPr>
    <w:rPr>
      <w:lang w:val="cs-CZ"/>
    </w:rPr>
  </w:style>
  <w:style w:type="table" w:styleId="Mkatabulky">
    <w:name w:val="Table Grid"/>
    <w:basedOn w:val="Normlntabulka"/>
    <w:uiPriority w:val="59"/>
    <w:rsid w:val="004C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ovnik.seznam.cz/en-cz/?q=classific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2580</Words>
  <Characters>14708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Trnová</cp:lastModifiedBy>
  <cp:revision>1</cp:revision>
  <dcterms:created xsi:type="dcterms:W3CDTF">2019-03-31T19:53:00Z</dcterms:created>
  <dcterms:modified xsi:type="dcterms:W3CDTF">2019-03-31T19:53:00Z</dcterms:modified>
</cp:coreProperties>
</file>