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276" w:rsidRDefault="004329B3" w:rsidP="004329B3">
      <w:pPr>
        <w:jc w:val="center"/>
      </w:pPr>
      <w:r w:rsidRPr="004329B3">
        <w:rPr>
          <w:b/>
          <w:bCs/>
        </w:rPr>
        <w:t>Vs3BP_AA4</w:t>
      </w:r>
      <w:r w:rsidRPr="004329B3">
        <w:t xml:space="preserve"> </w:t>
      </w:r>
      <w:proofErr w:type="spellStart"/>
      <w:r w:rsidRPr="004329B3">
        <w:t>Arteterapeutický</w:t>
      </w:r>
      <w:proofErr w:type="spellEnd"/>
      <w:r w:rsidRPr="004329B3">
        <w:t xml:space="preserve"> ateliér 4</w:t>
      </w:r>
      <w:r w:rsidRPr="004329B3">
        <w:br/>
      </w:r>
      <w:r w:rsidRPr="004329B3">
        <w:rPr>
          <w:b/>
          <w:bCs/>
        </w:rPr>
        <w:t>VIb013</w:t>
      </w:r>
      <w:r w:rsidRPr="004329B3">
        <w:t xml:space="preserve"> Speciální výtvarná výchova 1</w:t>
      </w:r>
    </w:p>
    <w:p w:rsidR="004329B3" w:rsidRPr="004329B3" w:rsidRDefault="004329B3" w:rsidP="004329B3">
      <w:pPr>
        <w:jc w:val="center"/>
      </w:pPr>
      <w:r w:rsidRPr="004329B3">
        <w:t>9.</w:t>
      </w:r>
      <w:r w:rsidRPr="004329B3">
        <w:tab/>
        <w:t>Výtvarné postupy a metody práce s tělesně postiženými</w:t>
      </w:r>
    </w:p>
    <w:p w:rsidR="004329B3" w:rsidRPr="004329B3" w:rsidRDefault="004329B3" w:rsidP="004329B3">
      <w:pPr>
        <w:jc w:val="center"/>
      </w:pPr>
      <w:r w:rsidRPr="004329B3">
        <w:t>Mgr. et Mgr. Bc. Lucie Hájková</w:t>
      </w:r>
    </w:p>
    <w:p w:rsidR="004329B3" w:rsidRDefault="004329B3"/>
    <w:p w:rsidR="004329B3" w:rsidRDefault="004329B3">
      <w:proofErr w:type="spellStart"/>
      <w:r w:rsidRPr="004329B3">
        <w:t>Somatopedie</w:t>
      </w:r>
      <w:proofErr w:type="spellEnd"/>
    </w:p>
    <w:p w:rsidR="00000000" w:rsidRPr="004329B3" w:rsidRDefault="001732DF" w:rsidP="004329B3">
      <w:pPr>
        <w:numPr>
          <w:ilvl w:val="0"/>
          <w:numId w:val="1"/>
        </w:numPr>
      </w:pPr>
      <w:r w:rsidRPr="004329B3">
        <w:t>vědní obor speciální</w:t>
      </w:r>
      <w:r w:rsidRPr="004329B3">
        <w:t xml:space="preserve"> pedagogiky, který se zabývá výchovou a vzděláváním jedinců s tělesným a zdravotním postižením (Vítková, 2010)</w:t>
      </w:r>
    </w:p>
    <w:p w:rsidR="004329B3" w:rsidRDefault="001732DF" w:rsidP="00FE164C">
      <w:pPr>
        <w:numPr>
          <w:ilvl w:val="0"/>
          <w:numId w:val="1"/>
        </w:numPr>
      </w:pPr>
      <w:proofErr w:type="spellStart"/>
      <w:r w:rsidRPr="004329B3">
        <w:t>soma</w:t>
      </w:r>
      <w:proofErr w:type="spellEnd"/>
      <w:r w:rsidRPr="004329B3">
        <w:t xml:space="preserve"> + </w:t>
      </w:r>
      <w:proofErr w:type="spellStart"/>
      <w:r w:rsidRPr="004329B3">
        <w:t>paideia</w:t>
      </w:r>
      <w:proofErr w:type="spellEnd"/>
      <w:r w:rsidRPr="004329B3">
        <w:t xml:space="preserve"> (tělo + výchova)</w:t>
      </w:r>
    </w:p>
    <w:p w:rsidR="004329B3" w:rsidRDefault="004329B3" w:rsidP="004329B3">
      <w:pPr>
        <w:ind w:left="720"/>
      </w:pPr>
    </w:p>
    <w:p w:rsidR="004329B3" w:rsidRDefault="004329B3">
      <w:r w:rsidRPr="004329B3">
        <w:t>osoby s tělesným postižením</w:t>
      </w:r>
    </w:p>
    <w:p w:rsidR="00000000" w:rsidRPr="004329B3" w:rsidRDefault="001732DF" w:rsidP="004329B3">
      <w:pPr>
        <w:numPr>
          <w:ilvl w:val="0"/>
          <w:numId w:val="2"/>
        </w:numPr>
      </w:pPr>
      <w:r w:rsidRPr="004329B3">
        <w:t>heterogenní skupina</w:t>
      </w:r>
    </w:p>
    <w:p w:rsidR="00000000" w:rsidRPr="004329B3" w:rsidRDefault="001732DF" w:rsidP="004329B3">
      <w:pPr>
        <w:numPr>
          <w:ilvl w:val="0"/>
          <w:numId w:val="2"/>
        </w:numPr>
      </w:pPr>
      <w:r w:rsidRPr="004329B3">
        <w:t xml:space="preserve">společným znakem je </w:t>
      </w:r>
      <w:r w:rsidRPr="004329B3">
        <w:t>omezení pohybu</w:t>
      </w:r>
    </w:p>
    <w:p w:rsidR="00000000" w:rsidRPr="004329B3" w:rsidRDefault="001732DF" w:rsidP="004329B3">
      <w:pPr>
        <w:numPr>
          <w:ilvl w:val="0"/>
          <w:numId w:val="2"/>
        </w:numPr>
      </w:pPr>
      <w:r w:rsidRPr="004329B3">
        <w:t>postihuje jedince v celé jeho osobnosti (neoddělitelnost motoriky, vnímání, kognice a emocí)</w:t>
      </w:r>
    </w:p>
    <w:p w:rsidR="00000000" w:rsidRDefault="001732DF" w:rsidP="004329B3">
      <w:pPr>
        <w:numPr>
          <w:ilvl w:val="0"/>
          <w:numId w:val="2"/>
        </w:numPr>
      </w:pPr>
      <w:r w:rsidRPr="004329B3">
        <w:t xml:space="preserve">dlouhodobý nebo </w:t>
      </w:r>
      <w:r w:rsidRPr="004329B3">
        <w:t>trvalý stav</w:t>
      </w:r>
    </w:p>
    <w:p w:rsidR="004329B3" w:rsidRPr="004329B3" w:rsidRDefault="004329B3" w:rsidP="004329B3">
      <w:pPr>
        <w:ind w:left="720"/>
      </w:pPr>
    </w:p>
    <w:p w:rsidR="004329B3" w:rsidRDefault="004329B3">
      <w:r w:rsidRPr="004329B3">
        <w:t>Klasifikace pohybových vad (podle postižené části těla)</w:t>
      </w:r>
    </w:p>
    <w:p w:rsidR="00000000" w:rsidRPr="004329B3" w:rsidRDefault="001732DF" w:rsidP="004329B3">
      <w:pPr>
        <w:numPr>
          <w:ilvl w:val="0"/>
          <w:numId w:val="3"/>
        </w:numPr>
      </w:pPr>
      <w:r w:rsidRPr="004329B3">
        <w:t>centrální obrny</w:t>
      </w:r>
    </w:p>
    <w:p w:rsidR="00000000" w:rsidRPr="004329B3" w:rsidRDefault="001732DF" w:rsidP="004329B3">
      <w:pPr>
        <w:numPr>
          <w:ilvl w:val="0"/>
          <w:numId w:val="3"/>
        </w:numPr>
      </w:pPr>
      <w:r w:rsidRPr="004329B3">
        <w:t>periferní obrny</w:t>
      </w:r>
    </w:p>
    <w:p w:rsidR="00000000" w:rsidRPr="004329B3" w:rsidRDefault="001732DF" w:rsidP="004329B3">
      <w:pPr>
        <w:numPr>
          <w:ilvl w:val="0"/>
          <w:numId w:val="3"/>
        </w:numPr>
      </w:pPr>
      <w:r w:rsidRPr="004329B3">
        <w:t>deformace</w:t>
      </w:r>
    </w:p>
    <w:p w:rsidR="00000000" w:rsidRPr="004329B3" w:rsidRDefault="001732DF" w:rsidP="004329B3">
      <w:pPr>
        <w:numPr>
          <w:ilvl w:val="0"/>
          <w:numId w:val="3"/>
        </w:numPr>
      </w:pPr>
      <w:r w:rsidRPr="004329B3">
        <w:t>malformace</w:t>
      </w:r>
    </w:p>
    <w:p w:rsidR="00000000" w:rsidRDefault="001732DF" w:rsidP="004329B3">
      <w:pPr>
        <w:numPr>
          <w:ilvl w:val="0"/>
          <w:numId w:val="3"/>
        </w:numPr>
      </w:pPr>
      <w:r w:rsidRPr="004329B3">
        <w:t>amputace</w:t>
      </w:r>
    </w:p>
    <w:p w:rsidR="004329B3" w:rsidRPr="004329B3" w:rsidRDefault="004329B3" w:rsidP="004329B3">
      <w:pPr>
        <w:ind w:left="720"/>
      </w:pPr>
    </w:p>
    <w:p w:rsidR="004329B3" w:rsidRDefault="004329B3">
      <w:r w:rsidRPr="004329B3">
        <w:t>Obrny</w:t>
      </w:r>
    </w:p>
    <w:p w:rsidR="00000000" w:rsidRPr="004329B3" w:rsidRDefault="001732DF" w:rsidP="004329B3">
      <w:pPr>
        <w:numPr>
          <w:ilvl w:val="0"/>
          <w:numId w:val="4"/>
        </w:numPr>
      </w:pPr>
      <w:r w:rsidRPr="004329B3">
        <w:t>centrální x periferní = centrální x periferní část NS (mozek, mícha, periferní obvodové nervstvo</w:t>
      </w:r>
    </w:p>
    <w:p w:rsidR="00000000" w:rsidRPr="004329B3" w:rsidRDefault="001732DF" w:rsidP="004329B3">
      <w:pPr>
        <w:numPr>
          <w:ilvl w:val="0"/>
          <w:numId w:val="4"/>
        </w:numPr>
      </w:pPr>
      <w:r w:rsidRPr="004329B3">
        <w:t>paréza – částečné ochrnutí</w:t>
      </w:r>
    </w:p>
    <w:p w:rsidR="00000000" w:rsidRPr="004329B3" w:rsidRDefault="001732DF" w:rsidP="004329B3">
      <w:pPr>
        <w:numPr>
          <w:ilvl w:val="0"/>
          <w:numId w:val="4"/>
        </w:numPr>
      </w:pPr>
      <w:proofErr w:type="spellStart"/>
      <w:r w:rsidRPr="004329B3">
        <w:t>plégie</w:t>
      </w:r>
      <w:proofErr w:type="spellEnd"/>
      <w:r w:rsidRPr="004329B3">
        <w:t xml:space="preserve"> – úplné ochrnutí</w:t>
      </w:r>
    </w:p>
    <w:p w:rsidR="00000000" w:rsidRPr="004329B3" w:rsidRDefault="001732DF" w:rsidP="004329B3">
      <w:pPr>
        <w:numPr>
          <w:ilvl w:val="0"/>
          <w:numId w:val="4"/>
        </w:numPr>
      </w:pPr>
      <w:r w:rsidRPr="004329B3">
        <w:t>hypertonie, hypotonie, střídavý svalový tonus</w:t>
      </w:r>
    </w:p>
    <w:p w:rsidR="00000000" w:rsidRDefault="001732DF" w:rsidP="004329B3">
      <w:pPr>
        <w:numPr>
          <w:ilvl w:val="0"/>
          <w:numId w:val="4"/>
        </w:numPr>
      </w:pPr>
      <w:r w:rsidRPr="004329B3">
        <w:t>mono/di/</w:t>
      </w:r>
      <w:proofErr w:type="spellStart"/>
      <w:r w:rsidRPr="004329B3">
        <w:t>tri</w:t>
      </w:r>
      <w:proofErr w:type="spellEnd"/>
      <w:r w:rsidRPr="004329B3">
        <w:t>/</w:t>
      </w:r>
      <w:proofErr w:type="spellStart"/>
      <w:r w:rsidRPr="004329B3">
        <w:t>kvadru</w:t>
      </w:r>
      <w:proofErr w:type="spellEnd"/>
      <w:r w:rsidRPr="004329B3">
        <w:t>/</w:t>
      </w:r>
      <w:proofErr w:type="spellStart"/>
      <w:r w:rsidRPr="004329B3">
        <w:t>hemi</w:t>
      </w:r>
      <w:proofErr w:type="spellEnd"/>
      <w:r w:rsidRPr="004329B3">
        <w:t xml:space="preserve"> paréza (u MO)</w:t>
      </w:r>
    </w:p>
    <w:p w:rsidR="004329B3" w:rsidRDefault="004329B3" w:rsidP="004329B3">
      <w:pPr>
        <w:ind w:left="720"/>
      </w:pPr>
    </w:p>
    <w:p w:rsidR="004329B3" w:rsidRPr="004329B3" w:rsidRDefault="004329B3" w:rsidP="004329B3">
      <w:pPr>
        <w:ind w:left="720"/>
      </w:pPr>
    </w:p>
    <w:p w:rsidR="004329B3" w:rsidRDefault="004329B3">
      <w:r w:rsidRPr="004329B3">
        <w:lastRenderedPageBreak/>
        <w:t>(dětská) mozková obrna</w:t>
      </w:r>
    </w:p>
    <w:p w:rsidR="00000000" w:rsidRPr="004329B3" w:rsidRDefault="001732DF" w:rsidP="004329B3">
      <w:pPr>
        <w:numPr>
          <w:ilvl w:val="0"/>
          <w:numId w:val="5"/>
        </w:numPr>
      </w:pPr>
      <w:r w:rsidRPr="004329B3">
        <w:t>DMO/MO – 60-80% z celk</w:t>
      </w:r>
      <w:r w:rsidRPr="004329B3">
        <w:t>ového počtu pohybových poruch v ČR (Vítková, 2010), postižení mozku (infekce, hypoxie), typické pohybové postižení, neklid, nesoustředěnost, impulzivita, nerovnoměrný vývoj, opožděný vývoj řeči…</w:t>
      </w:r>
    </w:p>
    <w:p w:rsidR="00000000" w:rsidRPr="004329B3" w:rsidRDefault="001732DF" w:rsidP="004329B3">
      <w:pPr>
        <w:numPr>
          <w:ilvl w:val="0"/>
          <w:numId w:val="5"/>
        </w:numPr>
      </w:pPr>
      <w:r w:rsidRPr="004329B3">
        <w:t>infekce, hypoxie</w:t>
      </w:r>
    </w:p>
    <w:p w:rsidR="00000000" w:rsidRPr="004329B3" w:rsidRDefault="001732DF" w:rsidP="004329B3">
      <w:pPr>
        <w:numPr>
          <w:ilvl w:val="0"/>
          <w:numId w:val="5"/>
        </w:numPr>
      </w:pPr>
      <w:r w:rsidRPr="004329B3">
        <w:t>hybné postižení, neobratnost, nerovnoměrný vývoj, opožděný vývoj řeči, neklid, impulzivita, nedokonalost vnímání a nedostatečná představivost</w:t>
      </w:r>
    </w:p>
    <w:p w:rsidR="00000000" w:rsidRPr="004329B3" w:rsidRDefault="001732DF" w:rsidP="004329B3">
      <w:pPr>
        <w:numPr>
          <w:ilvl w:val="0"/>
          <w:numId w:val="5"/>
        </w:numPr>
      </w:pPr>
      <w:r w:rsidRPr="004329B3">
        <w:t xml:space="preserve">spastické formy: </w:t>
      </w:r>
      <w:proofErr w:type="spellStart"/>
      <w:r w:rsidRPr="004329B3">
        <w:t>diparetická</w:t>
      </w:r>
      <w:proofErr w:type="spellEnd"/>
      <w:r w:rsidRPr="004329B3">
        <w:t xml:space="preserve"> (dolní končetiny, nůžkovitá chůze), </w:t>
      </w:r>
      <w:proofErr w:type="spellStart"/>
      <w:r w:rsidRPr="004329B3">
        <w:t>hemiparetická</w:t>
      </w:r>
      <w:proofErr w:type="spellEnd"/>
      <w:r w:rsidRPr="004329B3">
        <w:t xml:space="preserve"> (1/2 těla, často postižena i daná hemisféra mozku-možný snížený intelekt) </w:t>
      </w:r>
      <w:proofErr w:type="spellStart"/>
      <w:r w:rsidRPr="004329B3">
        <w:t>kvadruparetická</w:t>
      </w:r>
      <w:proofErr w:type="spellEnd"/>
      <w:r w:rsidRPr="004329B3">
        <w:t xml:space="preserve"> (převážně horní nebo dolní končetiny, nejhorší </w:t>
      </w:r>
      <w:r w:rsidRPr="004329B3">
        <w:t>prognóza)</w:t>
      </w:r>
    </w:p>
    <w:p w:rsidR="00000000" w:rsidRPr="004329B3" w:rsidRDefault="001732DF" w:rsidP="004329B3">
      <w:pPr>
        <w:numPr>
          <w:ilvl w:val="0"/>
          <w:numId w:val="5"/>
        </w:numPr>
      </w:pPr>
      <w:proofErr w:type="spellStart"/>
      <w:r w:rsidRPr="004329B3">
        <w:t>nespastické</w:t>
      </w:r>
      <w:proofErr w:type="spellEnd"/>
      <w:r w:rsidRPr="004329B3">
        <w:t xml:space="preserve"> formy: hypotonická (kolem 3. roku se mění ve spastickou, často TMR), dyskinetická (nepotlačitelné mimovolní pohyby)</w:t>
      </w:r>
    </w:p>
    <w:p w:rsidR="00000000" w:rsidRPr="004329B3" w:rsidRDefault="001732DF" w:rsidP="004329B3">
      <w:pPr>
        <w:numPr>
          <w:ilvl w:val="0"/>
          <w:numId w:val="5"/>
        </w:numPr>
      </w:pPr>
      <w:r w:rsidRPr="004329B3">
        <w:t>kombinace s jiným postižením: 66% snížený intelekt, 50% poruchy řeči, epilepsie, smyslová postižení…</w:t>
      </w:r>
    </w:p>
    <w:p w:rsidR="00000000" w:rsidRDefault="001732DF" w:rsidP="004329B3">
      <w:pPr>
        <w:numPr>
          <w:ilvl w:val="0"/>
          <w:numId w:val="5"/>
        </w:numPr>
      </w:pPr>
      <w:hyperlink r:id="rId5" w:history="1">
        <w:r w:rsidRPr="004329B3">
          <w:rPr>
            <w:rStyle w:val="Hypertextovodkaz"/>
          </w:rPr>
          <w:t>https://www.youtube.com/watch?v=x8ToBi9JYWI</w:t>
        </w:r>
      </w:hyperlink>
    </w:p>
    <w:p w:rsidR="004329B3" w:rsidRPr="004329B3" w:rsidRDefault="004329B3" w:rsidP="004329B3">
      <w:pPr>
        <w:ind w:left="720"/>
      </w:pPr>
    </w:p>
    <w:p w:rsidR="004329B3" w:rsidRDefault="004329B3">
      <w:r w:rsidRPr="004329B3">
        <w:t>Další vybraná onemocnění:</w:t>
      </w:r>
    </w:p>
    <w:p w:rsidR="00000000" w:rsidRPr="004329B3" w:rsidRDefault="001732DF" w:rsidP="004329B3">
      <w:pPr>
        <w:numPr>
          <w:ilvl w:val="0"/>
          <w:numId w:val="6"/>
        </w:numPr>
      </w:pPr>
      <w:r w:rsidRPr="004329B3">
        <w:t xml:space="preserve">mozkové záněty – </w:t>
      </w:r>
      <w:proofErr w:type="spellStart"/>
      <w:r w:rsidRPr="004329B3">
        <w:t>mikrobakteriální</w:t>
      </w:r>
      <w:proofErr w:type="spellEnd"/>
      <w:r w:rsidRPr="004329B3">
        <w:t xml:space="preserve"> onemocnění</w:t>
      </w:r>
    </w:p>
    <w:p w:rsidR="00000000" w:rsidRPr="004329B3" w:rsidRDefault="001732DF" w:rsidP="004329B3">
      <w:pPr>
        <w:numPr>
          <w:ilvl w:val="0"/>
          <w:numId w:val="6"/>
        </w:numPr>
      </w:pPr>
      <w:r w:rsidRPr="004329B3">
        <w:t>mozkové příhody – krvácení, embolie (</w:t>
      </w:r>
      <w:proofErr w:type="spellStart"/>
      <w:r w:rsidRPr="004329B3">
        <w:t>hemi</w:t>
      </w:r>
      <w:proofErr w:type="spellEnd"/>
      <w:r w:rsidRPr="004329B3">
        <w:t xml:space="preserve"> paréza/</w:t>
      </w:r>
      <w:proofErr w:type="spellStart"/>
      <w:r w:rsidRPr="004329B3">
        <w:t>plégie</w:t>
      </w:r>
      <w:proofErr w:type="spellEnd"/>
      <w:r w:rsidRPr="004329B3">
        <w:t>)</w:t>
      </w:r>
    </w:p>
    <w:p w:rsidR="00000000" w:rsidRPr="004329B3" w:rsidRDefault="001732DF" w:rsidP="004329B3">
      <w:pPr>
        <w:numPr>
          <w:ilvl w:val="0"/>
          <w:numId w:val="6"/>
        </w:numPr>
      </w:pPr>
      <w:r w:rsidRPr="004329B3">
        <w:t>traumatické obrny – ú</w:t>
      </w:r>
      <w:r w:rsidRPr="004329B3">
        <w:t>razy hlavy</w:t>
      </w:r>
    </w:p>
    <w:p w:rsidR="00000000" w:rsidRPr="004329B3" w:rsidRDefault="001732DF" w:rsidP="004329B3">
      <w:pPr>
        <w:numPr>
          <w:ilvl w:val="0"/>
          <w:numId w:val="6"/>
        </w:numPr>
      </w:pPr>
      <w:r w:rsidRPr="004329B3">
        <w:t>obrna míchy – úrazy, rozštěp páteře (různé typy)</w:t>
      </w:r>
    </w:p>
    <w:p w:rsidR="00000000" w:rsidRDefault="001732DF" w:rsidP="004329B3">
      <w:pPr>
        <w:numPr>
          <w:ilvl w:val="0"/>
          <w:numId w:val="6"/>
        </w:numPr>
      </w:pPr>
      <w:r w:rsidRPr="004329B3">
        <w:t>degenerativní onemocnění mozku – roztr</w:t>
      </w:r>
      <w:r w:rsidRPr="004329B3">
        <w:t>oušená skleróza mozkomíšní</w:t>
      </w:r>
    </w:p>
    <w:p w:rsidR="004329B3" w:rsidRPr="004329B3" w:rsidRDefault="004329B3" w:rsidP="004329B3">
      <w:pPr>
        <w:ind w:left="720"/>
      </w:pPr>
    </w:p>
    <w:p w:rsidR="004329B3" w:rsidRDefault="004329B3">
      <w:r w:rsidRPr="004329B3">
        <w:t>Deformace</w:t>
      </w:r>
    </w:p>
    <w:p w:rsidR="00000000" w:rsidRPr="004329B3" w:rsidRDefault="001732DF" w:rsidP="004329B3">
      <w:pPr>
        <w:numPr>
          <w:ilvl w:val="0"/>
          <w:numId w:val="7"/>
        </w:numPr>
      </w:pPr>
      <w:r w:rsidRPr="004329B3">
        <w:t>skolióza (nejčastěji do strany), kyfóza (hrudní páteř), lordóza (bederní páteř)</w:t>
      </w:r>
    </w:p>
    <w:p w:rsidR="00000000" w:rsidRPr="004329B3" w:rsidRDefault="001732DF" w:rsidP="004329B3">
      <w:pPr>
        <w:numPr>
          <w:ilvl w:val="0"/>
          <w:numId w:val="7"/>
        </w:numPr>
      </w:pPr>
      <w:r w:rsidRPr="004329B3">
        <w:t>zevní/vnitřní bočitost kolen (špatné postavení hlezenního kloubu, vyvracení kotníků)</w:t>
      </w:r>
    </w:p>
    <w:p w:rsidR="00000000" w:rsidRPr="004329B3" w:rsidRDefault="001732DF" w:rsidP="004329B3">
      <w:pPr>
        <w:numPr>
          <w:ilvl w:val="0"/>
          <w:numId w:val="7"/>
        </w:numPr>
      </w:pPr>
      <w:r w:rsidRPr="004329B3">
        <w:t>luxace/subluxace kyčelního kloubu (3 a</w:t>
      </w:r>
      <w:r w:rsidRPr="004329B3">
        <w:t xml:space="preserve"> 15% novorozenců)</w:t>
      </w:r>
    </w:p>
    <w:p w:rsidR="00000000" w:rsidRPr="004329B3" w:rsidRDefault="001732DF" w:rsidP="004329B3">
      <w:pPr>
        <w:numPr>
          <w:ilvl w:val="0"/>
          <w:numId w:val="7"/>
        </w:numPr>
      </w:pPr>
      <w:r w:rsidRPr="004329B3">
        <w:t>plochá noha (nožní klenba)</w:t>
      </w:r>
    </w:p>
    <w:p w:rsidR="00000000" w:rsidRDefault="001732DF" w:rsidP="004329B3">
      <w:pPr>
        <w:numPr>
          <w:ilvl w:val="0"/>
          <w:numId w:val="7"/>
        </w:numPr>
      </w:pPr>
      <w:r w:rsidRPr="004329B3">
        <w:t>progresivní svalová dystrofie – myopatie, dědičné metabolické onemocnění (ochab</w:t>
      </w:r>
      <w:r w:rsidRPr="004329B3">
        <w:t>lost svalů, pánev/ramena (obličej))</w:t>
      </w:r>
    </w:p>
    <w:p w:rsidR="004329B3" w:rsidRPr="004329B3" w:rsidRDefault="004329B3" w:rsidP="004329B3">
      <w:pPr>
        <w:ind w:left="720"/>
      </w:pPr>
    </w:p>
    <w:p w:rsidR="004329B3" w:rsidRDefault="004329B3">
      <w:r w:rsidRPr="004329B3">
        <w:t>Malformace, amputace</w:t>
      </w:r>
    </w:p>
    <w:p w:rsidR="00000000" w:rsidRPr="004329B3" w:rsidRDefault="001732DF" w:rsidP="004329B3">
      <w:pPr>
        <w:numPr>
          <w:ilvl w:val="0"/>
          <w:numId w:val="8"/>
        </w:numPr>
      </w:pPr>
      <w:r w:rsidRPr="004329B3">
        <w:t xml:space="preserve">malformace: patologické vyvinutí části </w:t>
      </w:r>
      <w:r w:rsidRPr="004329B3">
        <w:t>těla (vrozené)</w:t>
      </w:r>
    </w:p>
    <w:p w:rsidR="00000000" w:rsidRPr="004329B3" w:rsidRDefault="001732DF" w:rsidP="004329B3">
      <w:pPr>
        <w:numPr>
          <w:ilvl w:val="0"/>
          <w:numId w:val="8"/>
        </w:numPr>
      </w:pPr>
      <w:proofErr w:type="spellStart"/>
      <w:r w:rsidRPr="004329B3">
        <w:t>amélie</w:t>
      </w:r>
      <w:proofErr w:type="spellEnd"/>
      <w:r w:rsidRPr="004329B3">
        <w:t xml:space="preserve"> – část končetiny chybí</w:t>
      </w:r>
    </w:p>
    <w:p w:rsidR="00000000" w:rsidRPr="004329B3" w:rsidRDefault="001732DF" w:rsidP="004329B3">
      <w:pPr>
        <w:numPr>
          <w:ilvl w:val="0"/>
          <w:numId w:val="8"/>
        </w:numPr>
      </w:pPr>
      <w:proofErr w:type="spellStart"/>
      <w:r w:rsidRPr="004329B3">
        <w:lastRenderedPageBreak/>
        <w:t>fokomelie</w:t>
      </w:r>
      <w:proofErr w:type="spellEnd"/>
      <w:r w:rsidRPr="004329B3">
        <w:t xml:space="preserve"> – končetina navazuje přímo na trup</w:t>
      </w:r>
    </w:p>
    <w:p w:rsidR="00000000" w:rsidRPr="004329B3" w:rsidRDefault="001732DF" w:rsidP="004329B3">
      <w:pPr>
        <w:numPr>
          <w:ilvl w:val="0"/>
          <w:numId w:val="8"/>
        </w:numPr>
      </w:pPr>
      <w:r w:rsidRPr="004329B3">
        <w:t>amputace: umělé odejmutí končetiny od trupu</w:t>
      </w:r>
    </w:p>
    <w:p w:rsidR="00000000" w:rsidRDefault="001732DF" w:rsidP="004329B3">
      <w:pPr>
        <w:numPr>
          <w:ilvl w:val="0"/>
          <w:numId w:val="8"/>
        </w:numPr>
      </w:pPr>
      <w:r w:rsidRPr="004329B3">
        <w:t>úrazy, cévní onemocnění, zhoubné nádory, infekce</w:t>
      </w:r>
    </w:p>
    <w:p w:rsidR="004329B3" w:rsidRPr="004329B3" w:rsidRDefault="004329B3" w:rsidP="004329B3">
      <w:pPr>
        <w:ind w:left="720"/>
      </w:pPr>
    </w:p>
    <w:p w:rsidR="004329B3" w:rsidRDefault="004329B3">
      <w:r w:rsidRPr="004329B3">
        <w:t>Výtvarná práce s tělesně postiženými:</w:t>
      </w:r>
    </w:p>
    <w:p w:rsidR="00000000" w:rsidRPr="004329B3" w:rsidRDefault="001732DF" w:rsidP="004329B3">
      <w:pPr>
        <w:numPr>
          <w:ilvl w:val="0"/>
          <w:numId w:val="9"/>
        </w:numPr>
      </w:pPr>
      <w:r w:rsidRPr="004329B3">
        <w:t>respektovat fyzické možnosti jedince (přizpůsobení prostoru)</w:t>
      </w:r>
    </w:p>
    <w:p w:rsidR="00000000" w:rsidRPr="004329B3" w:rsidRDefault="001732DF" w:rsidP="004329B3">
      <w:pPr>
        <w:numPr>
          <w:ilvl w:val="0"/>
          <w:numId w:val="9"/>
        </w:numPr>
      </w:pPr>
      <w:r w:rsidRPr="004329B3">
        <w:t>pomáhat s dílčími úkony</w:t>
      </w:r>
    </w:p>
    <w:p w:rsidR="00000000" w:rsidRPr="004329B3" w:rsidRDefault="001732DF" w:rsidP="004329B3">
      <w:pPr>
        <w:numPr>
          <w:ilvl w:val="0"/>
          <w:numId w:val="9"/>
        </w:numPr>
      </w:pPr>
      <w:r w:rsidRPr="004329B3">
        <w:t>sebehodnocení, aktivita/pasivita, socializace, egocentrismus, kreativita, fantazie, seberealizace</w:t>
      </w:r>
    </w:p>
    <w:p w:rsidR="00000000" w:rsidRPr="004329B3" w:rsidRDefault="001732DF" w:rsidP="004329B3">
      <w:pPr>
        <w:numPr>
          <w:ilvl w:val="0"/>
          <w:numId w:val="9"/>
        </w:numPr>
      </w:pPr>
      <w:r w:rsidRPr="004329B3">
        <w:t xml:space="preserve">rozvoj motoriky, procvičování svalových skupin, </w:t>
      </w:r>
    </w:p>
    <w:p w:rsidR="00000000" w:rsidRDefault="001732DF" w:rsidP="004329B3">
      <w:pPr>
        <w:numPr>
          <w:ilvl w:val="0"/>
          <w:numId w:val="9"/>
        </w:numPr>
      </w:pPr>
      <w:r w:rsidRPr="004329B3">
        <w:t>hlína, automatická kresba, malba prstovými barvami (misky)</w:t>
      </w:r>
    </w:p>
    <w:p w:rsidR="004329B3" w:rsidRPr="004329B3" w:rsidRDefault="004329B3" w:rsidP="004329B3">
      <w:pPr>
        <w:ind w:left="720"/>
      </w:pPr>
      <w:bookmarkStart w:id="0" w:name="_GoBack"/>
      <w:bookmarkEnd w:id="0"/>
    </w:p>
    <w:p w:rsidR="004329B3" w:rsidRDefault="004329B3">
      <w:r w:rsidRPr="004329B3">
        <w:t>Doporučená literatura:</w:t>
      </w:r>
    </w:p>
    <w:p w:rsidR="00000000" w:rsidRPr="004329B3" w:rsidRDefault="001732DF" w:rsidP="004329B3">
      <w:pPr>
        <w:numPr>
          <w:ilvl w:val="0"/>
          <w:numId w:val="10"/>
        </w:numPr>
      </w:pPr>
      <w:r w:rsidRPr="004329B3">
        <w:t xml:space="preserve">PIPEKOVÁ, Jarmila. </w:t>
      </w:r>
      <w:r w:rsidRPr="004329B3">
        <w:rPr>
          <w:i/>
          <w:iCs/>
        </w:rPr>
        <w:t>Kapitoly ze speciální pedagogiky</w:t>
      </w:r>
      <w:r w:rsidRPr="004329B3">
        <w:t xml:space="preserve">. 3., přepracované a rozšířené vydání. Brno: </w:t>
      </w:r>
      <w:proofErr w:type="spellStart"/>
      <w:r w:rsidRPr="004329B3">
        <w:t>Paido</w:t>
      </w:r>
      <w:proofErr w:type="spellEnd"/>
      <w:r w:rsidRPr="004329B3">
        <w:t>, 2010. ISBN 978-80-7315-198-0.</w:t>
      </w:r>
    </w:p>
    <w:p w:rsidR="00000000" w:rsidRPr="004329B3" w:rsidRDefault="001732DF" w:rsidP="004329B3">
      <w:pPr>
        <w:numPr>
          <w:ilvl w:val="0"/>
          <w:numId w:val="10"/>
        </w:numPr>
      </w:pPr>
      <w:r w:rsidRPr="004329B3">
        <w:t>FIALOVÁ, Ilona, Dagmar OPATŘILOVÁ a Luci</w:t>
      </w:r>
      <w:r w:rsidRPr="004329B3">
        <w:t xml:space="preserve">e PROCHÁZKOVÁ. </w:t>
      </w:r>
      <w:proofErr w:type="spellStart"/>
      <w:r w:rsidRPr="004329B3">
        <w:rPr>
          <w:i/>
          <w:iCs/>
        </w:rPr>
        <w:t>Somatopedie</w:t>
      </w:r>
      <w:proofErr w:type="spellEnd"/>
      <w:r w:rsidRPr="004329B3">
        <w:rPr>
          <w:i/>
          <w:iCs/>
        </w:rPr>
        <w:t>: texty k distančnímu vzdělávání</w:t>
      </w:r>
      <w:r w:rsidRPr="004329B3">
        <w:t xml:space="preserve">. Brno: </w:t>
      </w:r>
      <w:proofErr w:type="spellStart"/>
      <w:r w:rsidRPr="004329B3">
        <w:t>Paido</w:t>
      </w:r>
      <w:proofErr w:type="spellEnd"/>
      <w:r w:rsidRPr="004329B3">
        <w:t>, 2012. ISBN 978-80-7315-233-8.</w:t>
      </w:r>
    </w:p>
    <w:p w:rsidR="00000000" w:rsidRPr="004329B3" w:rsidRDefault="001732DF" w:rsidP="004329B3">
      <w:pPr>
        <w:numPr>
          <w:ilvl w:val="0"/>
          <w:numId w:val="10"/>
        </w:numPr>
      </w:pPr>
      <w:r w:rsidRPr="004329B3">
        <w:t>FIALOVÁ, I. Analýza a komparace faktorů determinujících profesní orientaci žáků s tělesným postižením a zdravotním znevýhodněním. Disertační práce. MU Brno: 2009, s. 241.</w:t>
      </w:r>
    </w:p>
    <w:p w:rsidR="00000000" w:rsidRPr="004329B3" w:rsidRDefault="001732DF" w:rsidP="004329B3">
      <w:pPr>
        <w:numPr>
          <w:ilvl w:val="0"/>
          <w:numId w:val="10"/>
        </w:numPr>
      </w:pPr>
      <w:r w:rsidRPr="004329B3">
        <w:t xml:space="preserve">KÁBELE, F., KOLLÁROVÁ, E., KOČÍ, J., KRACÍK, J., </w:t>
      </w:r>
      <w:proofErr w:type="spellStart"/>
      <w:r w:rsidRPr="004329B3">
        <w:t>Somatopedie</w:t>
      </w:r>
      <w:proofErr w:type="spellEnd"/>
      <w:r w:rsidRPr="004329B3">
        <w:t>. 1.vyd. Praha: Karolinum 1993. 242 s. ISBN 80-7066-533-5</w:t>
      </w:r>
    </w:p>
    <w:p w:rsidR="00000000" w:rsidRPr="004329B3" w:rsidRDefault="001732DF" w:rsidP="004329B3">
      <w:pPr>
        <w:numPr>
          <w:ilvl w:val="0"/>
          <w:numId w:val="10"/>
        </w:numPr>
      </w:pPr>
      <w:r w:rsidRPr="004329B3">
        <w:t>MATĚJČEK, Z. Psychologie nemocných a zdravotně postižených dětí. 3.vyd. Ústí nad Labem: Nakladatelství H &amp; H 2001. 147 s. ISBN 80-86022-92-7</w:t>
      </w:r>
    </w:p>
    <w:p w:rsidR="00000000" w:rsidRPr="004329B3" w:rsidRDefault="001732DF" w:rsidP="004329B3">
      <w:pPr>
        <w:numPr>
          <w:ilvl w:val="0"/>
          <w:numId w:val="10"/>
        </w:numPr>
      </w:pPr>
      <w:r w:rsidRPr="004329B3">
        <w:t xml:space="preserve">VÍTKOVÁ, M., </w:t>
      </w:r>
      <w:proofErr w:type="spellStart"/>
      <w:r w:rsidRPr="004329B3">
        <w:t>Somatopedické</w:t>
      </w:r>
      <w:proofErr w:type="spellEnd"/>
      <w:r w:rsidRPr="004329B3">
        <w:t xml:space="preserve"> aspekty. 2.vyd. Brno: </w:t>
      </w:r>
      <w:proofErr w:type="spellStart"/>
      <w:r w:rsidRPr="004329B3">
        <w:t>Paido</w:t>
      </w:r>
      <w:proofErr w:type="spellEnd"/>
      <w:r w:rsidRPr="004329B3">
        <w:t xml:space="preserve"> 2006. 302 s. ISBN 80-7315-134-0</w:t>
      </w:r>
    </w:p>
    <w:p w:rsidR="004329B3" w:rsidRDefault="004329B3"/>
    <w:p w:rsidR="004329B3" w:rsidRDefault="004329B3"/>
    <w:p w:rsidR="004329B3" w:rsidRDefault="004329B3"/>
    <w:p w:rsidR="004329B3" w:rsidRDefault="004329B3"/>
    <w:sectPr w:rsidR="00432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1F8"/>
    <w:multiLevelType w:val="hybridMultilevel"/>
    <w:tmpl w:val="C41CE794"/>
    <w:lvl w:ilvl="0" w:tplc="D4042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08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0A6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E49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92F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4B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BC9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D66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08C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7C37BA"/>
    <w:multiLevelType w:val="hybridMultilevel"/>
    <w:tmpl w:val="4E740FC6"/>
    <w:lvl w:ilvl="0" w:tplc="85769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8AD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60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6A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66A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2E4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C1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848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AC7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D547F3"/>
    <w:multiLevelType w:val="hybridMultilevel"/>
    <w:tmpl w:val="E888510E"/>
    <w:lvl w:ilvl="0" w:tplc="F7C28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22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56C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46D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8EA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EB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F27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6A4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4C4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E341BE7"/>
    <w:multiLevelType w:val="hybridMultilevel"/>
    <w:tmpl w:val="328EBFBE"/>
    <w:lvl w:ilvl="0" w:tplc="638E9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6EF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CCF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A8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EA0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860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5A2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649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502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F650931"/>
    <w:multiLevelType w:val="hybridMultilevel"/>
    <w:tmpl w:val="7C961824"/>
    <w:lvl w:ilvl="0" w:tplc="70E0D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00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9E0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4A8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24C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0E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B8F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E8F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A00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4B02681"/>
    <w:multiLevelType w:val="hybridMultilevel"/>
    <w:tmpl w:val="D3DC4EEA"/>
    <w:lvl w:ilvl="0" w:tplc="CB90F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EB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66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7AC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0C3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F84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FAE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628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D8F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BAC66FF"/>
    <w:multiLevelType w:val="hybridMultilevel"/>
    <w:tmpl w:val="0944F2DC"/>
    <w:lvl w:ilvl="0" w:tplc="8EFCC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6A7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4A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C9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548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BC1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E88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E0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A5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E840225"/>
    <w:multiLevelType w:val="hybridMultilevel"/>
    <w:tmpl w:val="D7E62B98"/>
    <w:lvl w:ilvl="0" w:tplc="C5F83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E7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6C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B8F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CE9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AA5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028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F49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A2B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F5D0412"/>
    <w:multiLevelType w:val="hybridMultilevel"/>
    <w:tmpl w:val="973691D6"/>
    <w:lvl w:ilvl="0" w:tplc="6B74C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244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DE0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6CD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86B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3A8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808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AC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406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19F2FF1"/>
    <w:multiLevelType w:val="hybridMultilevel"/>
    <w:tmpl w:val="FC1E9260"/>
    <w:lvl w:ilvl="0" w:tplc="F76A3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00E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783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FEC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206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C04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DE1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E65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F4E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B3"/>
    <w:rsid w:val="003B15D6"/>
    <w:rsid w:val="003C40A4"/>
    <w:rsid w:val="0043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1FEC2-46E4-4264-9433-72375285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29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8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4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80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0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8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3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2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2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0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1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8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6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8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4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6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5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1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4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6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8ToBi9JYW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2</cp:revision>
  <dcterms:created xsi:type="dcterms:W3CDTF">2019-04-03T10:25:00Z</dcterms:created>
  <dcterms:modified xsi:type="dcterms:W3CDTF">2019-04-03T10:34:00Z</dcterms:modified>
</cp:coreProperties>
</file>