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6E9" w:rsidRPr="00B776E9" w:rsidRDefault="00B776E9" w:rsidP="00B776E9">
      <w:pPr>
        <w:pStyle w:val="Nadpis2"/>
        <w:spacing w:before="120" w:line="360" w:lineRule="auto"/>
        <w:rPr>
          <w:rFonts w:ascii="Times New Roman" w:hAnsi="Times New Roman" w:cs="Times New Roman"/>
          <w:b/>
          <w:bCs/>
          <w:color w:val="auto"/>
          <w:sz w:val="24"/>
          <w:szCs w:val="24"/>
        </w:rPr>
      </w:pPr>
      <w:bookmarkStart w:id="0" w:name="_Toc524959717"/>
      <w:r w:rsidRPr="00B776E9">
        <w:rPr>
          <w:rFonts w:ascii="Times New Roman" w:hAnsi="Times New Roman" w:cs="Times New Roman"/>
          <w:b/>
          <w:bCs/>
          <w:color w:val="auto"/>
          <w:sz w:val="24"/>
          <w:szCs w:val="24"/>
        </w:rPr>
        <w:t>Přímořská oblast</w:t>
      </w:r>
      <w:r>
        <w:rPr>
          <w:rFonts w:ascii="Times New Roman" w:hAnsi="Times New Roman" w:cs="Times New Roman"/>
          <w:b/>
          <w:bCs/>
          <w:color w:val="auto"/>
          <w:sz w:val="24"/>
          <w:szCs w:val="24"/>
        </w:rPr>
        <w:t xml:space="preserve"> (ve </w:t>
      </w:r>
      <w:r w:rsidRPr="00B776E9">
        <w:rPr>
          <w:rFonts w:ascii="Times New Roman" w:hAnsi="Times New Roman" w:cs="Times New Roman"/>
          <w:b/>
          <w:bCs/>
          <w:color w:val="auto"/>
          <w:sz w:val="24"/>
          <w:szCs w:val="24"/>
        </w:rPr>
        <w:t>Slovinsk</w:t>
      </w:r>
      <w:r>
        <w:rPr>
          <w:rFonts w:ascii="Times New Roman" w:hAnsi="Times New Roman" w:cs="Times New Roman"/>
          <w:b/>
          <w:bCs/>
          <w:color w:val="auto"/>
          <w:sz w:val="24"/>
          <w:szCs w:val="24"/>
        </w:rPr>
        <w:t xml:space="preserve">u nazývaná </w:t>
      </w:r>
      <w:proofErr w:type="spellStart"/>
      <w:r w:rsidRPr="00B776E9">
        <w:rPr>
          <w:rFonts w:ascii="Times New Roman" w:hAnsi="Times New Roman" w:cs="Times New Roman"/>
          <w:b/>
          <w:bCs/>
          <w:color w:val="auto"/>
          <w:sz w:val="24"/>
          <w:szCs w:val="24"/>
        </w:rPr>
        <w:t>Primorje</w:t>
      </w:r>
      <w:proofErr w:type="spellEnd"/>
      <w:r w:rsidRPr="00B776E9">
        <w:rPr>
          <w:rFonts w:ascii="Times New Roman" w:hAnsi="Times New Roman" w:cs="Times New Roman"/>
          <w:b/>
          <w:bCs/>
          <w:color w:val="auto"/>
          <w:sz w:val="24"/>
          <w:szCs w:val="24"/>
        </w:rPr>
        <w:t>) – pobřeží Jadranského moře</w:t>
      </w:r>
      <w:bookmarkEnd w:id="0"/>
    </w:p>
    <w:p w:rsidR="00B776E9" w:rsidRDefault="00B776E9" w:rsidP="00B776E9">
      <w:pPr>
        <w:spacing w:before="120" w:after="0" w:line="360" w:lineRule="auto"/>
        <w:rPr>
          <w:sz w:val="24"/>
          <w:szCs w:val="24"/>
        </w:rPr>
      </w:pPr>
      <w:r w:rsidRPr="00B776E9">
        <w:rPr>
          <w:sz w:val="24"/>
          <w:szCs w:val="24"/>
        </w:rPr>
        <w:t>Zpracovala: Adriana Koláčková</w:t>
      </w:r>
    </w:p>
    <w:p w:rsidR="00B776E9" w:rsidRPr="00B776E9" w:rsidRDefault="00B776E9" w:rsidP="00B776E9">
      <w:pPr>
        <w:spacing w:before="120" w:after="0" w:line="360" w:lineRule="auto"/>
        <w:rPr>
          <w:sz w:val="24"/>
          <w:szCs w:val="24"/>
        </w:rPr>
      </w:pPr>
    </w:p>
    <w:p w:rsidR="00B776E9" w:rsidRPr="00B776E9" w:rsidRDefault="00B776E9" w:rsidP="00B776E9">
      <w:pPr>
        <w:spacing w:before="120" w:after="0" w:line="360" w:lineRule="auto"/>
        <w:ind w:firstLine="708"/>
        <w:jc w:val="both"/>
        <w:rPr>
          <w:rFonts w:cs="Times New Roman"/>
          <w:sz w:val="24"/>
          <w:szCs w:val="24"/>
        </w:rPr>
      </w:pPr>
      <w:r w:rsidRPr="00B776E9">
        <w:rPr>
          <w:rFonts w:cs="Times New Roman"/>
          <w:sz w:val="24"/>
          <w:szCs w:val="24"/>
        </w:rPr>
        <w:t xml:space="preserve">Jaderské moře se dříve označovalo podle italského města </w:t>
      </w:r>
      <w:proofErr w:type="spellStart"/>
      <w:r w:rsidRPr="00B776E9">
        <w:rPr>
          <w:rFonts w:cs="Times New Roman"/>
          <w:sz w:val="24"/>
          <w:szCs w:val="24"/>
        </w:rPr>
        <w:t>Adria</w:t>
      </w:r>
      <w:proofErr w:type="spellEnd"/>
      <w:r w:rsidRPr="00B776E9">
        <w:rPr>
          <w:rFonts w:cs="Times New Roman"/>
          <w:sz w:val="24"/>
          <w:szCs w:val="24"/>
        </w:rPr>
        <w:t xml:space="preserve"> u řeky Pád jako Adriatické moře. U nás se vžilo i označení Jadran, méně i Jadranské moře. Slovinské pobřeží Jaderského moře je dlouhé pouhých 46,6 km a rozkládá se mezi Itálií a Chorvatskem na několika poloostrovech a zálivech. Z tohoto krátkého pobřeží je pouze pětina nezastavěná, přírodní. </w:t>
      </w:r>
    </w:p>
    <w:p w:rsidR="00B776E9" w:rsidRPr="00B776E9" w:rsidRDefault="00B776E9" w:rsidP="00B776E9">
      <w:pPr>
        <w:spacing w:before="120" w:after="0" w:line="360" w:lineRule="auto"/>
        <w:ind w:firstLine="708"/>
        <w:jc w:val="both"/>
        <w:rPr>
          <w:rFonts w:cs="Times New Roman"/>
          <w:sz w:val="24"/>
          <w:szCs w:val="24"/>
        </w:rPr>
      </w:pPr>
      <w:r w:rsidRPr="00B776E9">
        <w:rPr>
          <w:rFonts w:cs="Times New Roman"/>
          <w:sz w:val="24"/>
          <w:szCs w:val="24"/>
        </w:rPr>
        <w:t xml:space="preserve">Nejsevernější částí tohoto nám nejblíže položeného moře je Terstský záliv. S povrchem 548 km² zaujímá méně než půl procenta celého Jadranu. Mořská hranice mezi Itálií a Jugoslávií byla stanovena </w:t>
      </w:r>
      <w:proofErr w:type="spellStart"/>
      <w:r w:rsidRPr="00B776E9">
        <w:rPr>
          <w:rFonts w:cs="Times New Roman"/>
          <w:sz w:val="24"/>
          <w:szCs w:val="24"/>
        </w:rPr>
        <w:t>Osimskými</w:t>
      </w:r>
      <w:proofErr w:type="spellEnd"/>
      <w:r w:rsidRPr="00B776E9">
        <w:rPr>
          <w:rFonts w:cs="Times New Roman"/>
          <w:sz w:val="24"/>
          <w:szCs w:val="24"/>
        </w:rPr>
        <w:t xml:space="preserve"> smlouvami z roku 1977. Přibližně dvě třetiny Terstského zálivu připadly Itálii, zbytek Jugoslávii. Na moři jsou právními nástupci zaniklého státu jak Slovinsko, tak i Chorvatsko. Mořská hranice mezi těmito sousedy není dosud stanovena. Terstský záliv má přechodný typ podnebí na styku středozemských a kontinentálních vlivů. Tento typ podnebí se označuje jako submediteránní, resp. středozemský. </w:t>
      </w:r>
    </w:p>
    <w:p w:rsidR="00B776E9" w:rsidRPr="00B776E9" w:rsidRDefault="00B776E9" w:rsidP="00B776E9">
      <w:pPr>
        <w:spacing w:before="120" w:after="0" w:line="360" w:lineRule="auto"/>
        <w:ind w:firstLine="708"/>
        <w:jc w:val="both"/>
        <w:rPr>
          <w:rFonts w:cs="Times New Roman"/>
          <w:sz w:val="24"/>
          <w:szCs w:val="24"/>
        </w:rPr>
      </w:pPr>
      <w:r w:rsidRPr="00B776E9">
        <w:rPr>
          <w:rFonts w:cs="Times New Roman"/>
          <w:sz w:val="24"/>
          <w:szCs w:val="24"/>
        </w:rPr>
        <w:t xml:space="preserve">Teplota mořské vody při hladině a u dna je téměř stejná v období od prosince do května, větší rozdíly jsou v teplejším zbytku roku. Nejnižší změřená teplota vody v </w:t>
      </w:r>
      <w:proofErr w:type="spellStart"/>
      <w:r w:rsidRPr="00B776E9">
        <w:rPr>
          <w:rFonts w:cs="Times New Roman"/>
          <w:sz w:val="24"/>
          <w:szCs w:val="24"/>
        </w:rPr>
        <w:t>Koperu</w:t>
      </w:r>
      <w:proofErr w:type="spellEnd"/>
      <w:r w:rsidRPr="00B776E9">
        <w:rPr>
          <w:rFonts w:cs="Times New Roman"/>
          <w:sz w:val="24"/>
          <w:szCs w:val="24"/>
        </w:rPr>
        <w:t xml:space="preserve"> byla 1,6 °C, nejvyšší 28,6 °C. Vlivem míchání slané a sladké říční vody při pobřeží někdy moře při břehu krátkodobě tence zamrzá. Na Jadranu vanou větry, nejznámější jsou severovýchodní bóra a jihovýchodní scirocco (slovinsky z italštiny široko). Bóra „odhání“ povrchovou vodu od pobřeží a mořská hladina se snižuje, naopak jižní větry mohou hladinu zvednout až o 25 cm, na podzim výjimečně i o půl metru. Salinita je od 37 ‰ do 38 ‰, což je nadprůměr 33 ‰ světového oceánu, v létě se přirozeně snižuje pod 35 ‰. Čistota vody je proměnlivá v závislosti na více faktorech. Plytké dno je převážně jemně písčité, a proto je voda často zkalená. Viditelnost ve vodě bývá málokdy větší než nad 10 metrů, obyčejně 6–8 metrů. </w:t>
      </w:r>
    </w:p>
    <w:p w:rsidR="00B776E9" w:rsidRPr="00B776E9" w:rsidRDefault="00B776E9" w:rsidP="00B776E9">
      <w:pPr>
        <w:spacing w:before="120" w:after="0" w:line="360" w:lineRule="auto"/>
        <w:ind w:firstLine="708"/>
        <w:jc w:val="both"/>
        <w:rPr>
          <w:rFonts w:cs="Times New Roman"/>
          <w:sz w:val="24"/>
          <w:szCs w:val="24"/>
        </w:rPr>
      </w:pPr>
      <w:r w:rsidRPr="00B776E9">
        <w:rPr>
          <w:rFonts w:cs="Times New Roman"/>
          <w:sz w:val="24"/>
          <w:szCs w:val="24"/>
        </w:rPr>
        <w:t xml:space="preserve">Pro mořskou flóru, faunu a pro rekreační funkci moře není Terstský záliv příliš vhodný. Tzv. „kvetení moře“ je nový fenomén, který ovlivňuje zvláště italské pobřeží zálivu při ústí chemicky znečištěné sladké vody řeky Pád. Další negativní vliv na čistotu a nerušený život v moři má velmi intenzivní mořeplavba. Přírodní mořský ekosystém ohrožují různé vlivy. Zvláště ohroženo je plytké skalnaté dno, kde při pobřeží je úzký, několik desítek metrů široký pás převážně flyšových sedimentů. </w:t>
      </w:r>
      <w:bookmarkStart w:id="1" w:name="_GoBack"/>
      <w:bookmarkEnd w:id="1"/>
    </w:p>
    <w:p w:rsidR="00B776E9" w:rsidRPr="00B776E9" w:rsidRDefault="00B776E9" w:rsidP="00B776E9">
      <w:pPr>
        <w:spacing w:before="120" w:after="0" w:line="360" w:lineRule="auto"/>
        <w:ind w:firstLine="708"/>
        <w:jc w:val="both"/>
        <w:rPr>
          <w:rFonts w:cs="Times New Roman"/>
          <w:sz w:val="24"/>
          <w:szCs w:val="24"/>
        </w:rPr>
      </w:pPr>
      <w:r w:rsidRPr="00B776E9">
        <w:rPr>
          <w:rFonts w:cs="Times New Roman"/>
          <w:sz w:val="24"/>
          <w:szCs w:val="24"/>
        </w:rPr>
        <w:lastRenderedPageBreak/>
        <w:t xml:space="preserve">Vhodné přírodní podmínky slovinského pobřeží umožnily rozvoj rybolovu a průmyslu zpracování ryb a mořské soli. První rybolovné podniky a konzervárny z 19. století v přístavním městečku </w:t>
      </w:r>
      <w:proofErr w:type="spellStart"/>
      <w:r w:rsidRPr="00B776E9">
        <w:rPr>
          <w:rFonts w:cs="Times New Roman"/>
          <w:sz w:val="24"/>
          <w:szCs w:val="24"/>
        </w:rPr>
        <w:t>Izola</w:t>
      </w:r>
      <w:proofErr w:type="spellEnd"/>
      <w:r w:rsidRPr="00B776E9">
        <w:rPr>
          <w:rFonts w:cs="Times New Roman"/>
          <w:sz w:val="24"/>
          <w:szCs w:val="24"/>
        </w:rPr>
        <w:t xml:space="preserve"> zpracovávaly hlavně sardinky, sardele a sledě. Roční úlovek v </w:t>
      </w:r>
      <w:proofErr w:type="spellStart"/>
      <w:r w:rsidRPr="00B776E9">
        <w:rPr>
          <w:rFonts w:cs="Times New Roman"/>
          <w:sz w:val="24"/>
          <w:szCs w:val="24"/>
        </w:rPr>
        <w:t>Izole</w:t>
      </w:r>
      <w:proofErr w:type="spellEnd"/>
      <w:r w:rsidRPr="00B776E9">
        <w:rPr>
          <w:rFonts w:cs="Times New Roman"/>
          <w:sz w:val="24"/>
          <w:szCs w:val="24"/>
        </w:rPr>
        <w:t xml:space="preserve"> je 1 500–2 000 tun ryb, další úlovky mají drobní a rekreační rybáři. V posledních třiceti letech se rozvíjí pěstování mořských měkkýšů. (MATYÁŠEK a kol., 2004)</w:t>
      </w:r>
    </w:p>
    <w:p w:rsidR="00954767" w:rsidRPr="00B776E9" w:rsidRDefault="00954767" w:rsidP="00B776E9">
      <w:pPr>
        <w:spacing w:before="120" w:after="0" w:line="360" w:lineRule="auto"/>
        <w:rPr>
          <w:sz w:val="24"/>
          <w:szCs w:val="24"/>
        </w:rPr>
      </w:pPr>
    </w:p>
    <w:sectPr w:rsidR="00954767" w:rsidRPr="00B776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E9"/>
    <w:rsid w:val="00954767"/>
    <w:rsid w:val="00B776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18DD4"/>
  <w15:chartTrackingRefBased/>
  <w15:docId w15:val="{A58C0E12-CCD4-41FC-84B6-7B8F11EE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76E9"/>
    <w:rPr>
      <w:rFonts w:ascii="Times New Roman" w:hAnsi="Times New Roman"/>
    </w:rPr>
  </w:style>
  <w:style w:type="paragraph" w:styleId="Nadpis2">
    <w:name w:val="heading 2"/>
    <w:basedOn w:val="Normln"/>
    <w:next w:val="Normln"/>
    <w:link w:val="Nadpis2Char"/>
    <w:uiPriority w:val="9"/>
    <w:unhideWhenUsed/>
    <w:qFormat/>
    <w:rsid w:val="00B776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776E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2450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2020-09-22T09:26:00Z</dcterms:created>
  <dcterms:modified xsi:type="dcterms:W3CDTF">2020-09-22T09:28:00Z</dcterms:modified>
</cp:coreProperties>
</file>