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11" w:rsidRPr="006306FA" w:rsidRDefault="00F13311" w:rsidP="006306FA">
      <w:pPr>
        <w:pStyle w:val="Nadpis1"/>
        <w:jc w:val="center"/>
        <w:rPr>
          <w:rFonts w:cs="Times New Roman"/>
        </w:rPr>
      </w:pPr>
      <w:r w:rsidRPr="006306FA">
        <w:rPr>
          <w:rFonts w:cs="Times New Roman"/>
        </w:rPr>
        <w:t>MA0004 MATEMATICKÁ ANALÝZA 1</w:t>
      </w:r>
    </w:p>
    <w:p w:rsidR="00F13311" w:rsidRPr="006306FA" w:rsidRDefault="00B8538B" w:rsidP="006306FA">
      <w:pPr>
        <w:pStyle w:val="Nadpis2"/>
        <w:rPr>
          <w:rFonts w:cs="Times New Roman"/>
        </w:rPr>
      </w:pPr>
      <w:r w:rsidRPr="006306FA">
        <w:rPr>
          <w:rFonts w:cs="Times New Roman"/>
        </w:rPr>
        <w:t>5</w:t>
      </w:r>
      <w:r w:rsidR="00F13311" w:rsidRPr="006306FA">
        <w:rPr>
          <w:rFonts w:cs="Times New Roman"/>
        </w:rPr>
        <w:t>. cvičení (</w:t>
      </w:r>
      <w:r w:rsidR="006306FA">
        <w:rPr>
          <w:rFonts w:cs="Times New Roman"/>
        </w:rPr>
        <w:t>16. března 2020</w:t>
      </w:r>
      <w:r w:rsidR="00F13311" w:rsidRPr="006306FA">
        <w:rPr>
          <w:rFonts w:cs="Times New Roman"/>
        </w:rPr>
        <w:t>)</w:t>
      </w:r>
    </w:p>
    <w:p w:rsidR="00F13311" w:rsidRPr="006306FA" w:rsidRDefault="004E53C7" w:rsidP="006306FA">
      <w:pPr>
        <w:pStyle w:val="Nadpis3"/>
        <w:rPr>
          <w:rFonts w:cs="Times New Roman"/>
        </w:rPr>
      </w:pPr>
      <w:r w:rsidRPr="006306FA">
        <w:rPr>
          <w:rFonts w:cs="Times New Roman"/>
        </w:rPr>
        <w:t>Limita</w:t>
      </w:r>
      <w:r w:rsidR="00B8538B" w:rsidRPr="006306FA">
        <w:rPr>
          <w:rFonts w:cs="Times New Roman"/>
        </w:rPr>
        <w:t xml:space="preserve"> funkce pomocí </w:t>
      </w:r>
      <w:proofErr w:type="spellStart"/>
      <w:r w:rsidR="00B8538B" w:rsidRPr="006306FA">
        <w:rPr>
          <w:rFonts w:cs="Times New Roman"/>
        </w:rPr>
        <w:t>L'Hospitalova</w:t>
      </w:r>
      <w:proofErr w:type="spellEnd"/>
      <w:r w:rsidR="00B8538B" w:rsidRPr="006306FA">
        <w:rPr>
          <w:rFonts w:cs="Times New Roman"/>
        </w:rPr>
        <w:t xml:space="preserve"> pravidla</w:t>
      </w:r>
    </w:p>
    <w:p w:rsidR="00B8538B" w:rsidRPr="006306FA" w:rsidRDefault="00401EF9" w:rsidP="006306FA">
      <w:pPr>
        <w:pStyle w:val="Nadpis2"/>
        <w:rPr>
          <w:rFonts w:cs="Times New Roman"/>
        </w:rPr>
      </w:pPr>
      <w:r w:rsidRPr="006306FA">
        <w:rPr>
          <w:rFonts w:cs="Times New Roman"/>
          <w:noProof/>
          <w:lang w:val="en-US"/>
        </w:rPr>
        <w:drawing>
          <wp:inline distT="0" distB="0" distL="0" distR="0">
            <wp:extent cx="5760720" cy="16181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1A" w:rsidRPr="006306FA" w:rsidRDefault="00D7321A" w:rsidP="00D7321A">
      <w:pPr>
        <w:rPr>
          <w:rFonts w:ascii="Times New Roman" w:hAnsi="Times New Roman" w:cs="Times New Roman"/>
          <w:b/>
          <w:sz w:val="24"/>
        </w:rPr>
      </w:pPr>
      <w:r w:rsidRPr="006306FA">
        <w:rPr>
          <w:rFonts w:ascii="Times New Roman" w:hAnsi="Times New Roman" w:cs="Times New Roman"/>
          <w:b/>
          <w:sz w:val="24"/>
        </w:rPr>
        <w:t>Poznámka:</w:t>
      </w:r>
    </w:p>
    <w:p w:rsidR="00D7321A" w:rsidRPr="006306FA" w:rsidRDefault="00D7321A" w:rsidP="00D732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306FA">
        <w:rPr>
          <w:rFonts w:ascii="Times New Roman" w:hAnsi="Times New Roman" w:cs="Times New Roman"/>
          <w:sz w:val="24"/>
        </w:rPr>
        <w:t xml:space="preserve">Tímto pravidlem se přímo řeší limity typu </w:t>
      </w:r>
      <w:r w:rsidR="006306FA" w:rsidRPr="006306FA">
        <w:rPr>
          <w:position w:val="-28"/>
        </w:rPr>
        <w:object w:dxaOrig="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22pt;height:34pt" o:ole="">
            <v:imagedata r:id="rId6" o:title=""/>
          </v:shape>
          <o:OLEObject Type="Embed" ProgID="Equation.DSMT4" ShapeID="_x0000_i1139" DrawAspect="Content" ObjectID="_1645421749" r:id="rId7"/>
        </w:object>
      </w:r>
      <w:r w:rsidRPr="006306FA">
        <w:rPr>
          <w:rFonts w:ascii="Times New Roman" w:eastAsiaTheme="minorEastAsia" w:hAnsi="Times New Roman" w:cs="Times New Roman"/>
          <w:sz w:val="24"/>
        </w:rPr>
        <w:t xml:space="preserve">, </w:t>
      </w:r>
      <w:r w:rsidR="006306FA" w:rsidRPr="006306FA">
        <w:rPr>
          <w:position w:val="-28"/>
        </w:rPr>
        <w:object w:dxaOrig="639" w:dyaOrig="680">
          <v:shape id="_x0000_i1136" type="#_x0000_t75" style="width:32pt;height:34pt" o:ole="">
            <v:imagedata r:id="rId8" o:title=""/>
          </v:shape>
          <o:OLEObject Type="Embed" ProgID="Equation.DSMT4" ShapeID="_x0000_i1136" DrawAspect="Content" ObjectID="_1645421750" r:id="rId9"/>
        </w:object>
      </w:r>
      <w:r w:rsidRPr="006306FA">
        <w:rPr>
          <w:rFonts w:ascii="Times New Roman" w:eastAsiaTheme="minorEastAsia" w:hAnsi="Times New Roman" w:cs="Times New Roman"/>
          <w:sz w:val="24"/>
        </w:rPr>
        <w:t xml:space="preserve">. </w:t>
      </w:r>
    </w:p>
    <w:p w:rsidR="00D7321A" w:rsidRPr="006306FA" w:rsidRDefault="00D7321A" w:rsidP="00D732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306FA">
        <w:rPr>
          <w:rFonts w:ascii="Times New Roman" w:eastAsiaTheme="minorEastAsia" w:hAnsi="Times New Roman" w:cs="Times New Roman"/>
          <w:sz w:val="24"/>
        </w:rPr>
        <w:t xml:space="preserve">Limity typu </w:t>
      </w:r>
      <w:r w:rsidR="0021717F" w:rsidRPr="0021717F">
        <w:rPr>
          <w:position w:val="-14"/>
        </w:rPr>
        <w:object w:dxaOrig="780" w:dyaOrig="400">
          <v:shape id="_x0000_i1248" type="#_x0000_t75" style="width:39pt;height:20pt" o:ole="">
            <v:imagedata r:id="rId10" o:title=""/>
          </v:shape>
          <o:OLEObject Type="Embed" ProgID="Equation.DSMT4" ShapeID="_x0000_i1248" DrawAspect="Content" ObjectID="_1645421751" r:id="rId11"/>
        </w:object>
      </w:r>
      <w:r w:rsidRPr="006306FA">
        <w:rPr>
          <w:rFonts w:ascii="Times New Roman" w:eastAsiaTheme="minorEastAsia" w:hAnsi="Times New Roman" w:cs="Times New Roman"/>
          <w:sz w:val="24"/>
        </w:rPr>
        <w:t xml:space="preserve"> se řeší úpravou výrazu a přev</w:t>
      </w:r>
      <w:r w:rsidR="006306FA" w:rsidRPr="006306FA">
        <w:rPr>
          <w:rFonts w:ascii="Times New Roman" w:eastAsiaTheme="minorEastAsia" w:hAnsi="Times New Roman" w:cs="Times New Roman"/>
          <w:sz w:val="24"/>
        </w:rPr>
        <w:t xml:space="preserve">odem na výše uvedené typy, </w:t>
      </w:r>
      <w:r w:rsidR="006306FA" w:rsidRPr="006306FA">
        <w:rPr>
          <w:rFonts w:ascii="Times New Roman" w:eastAsiaTheme="minorEastAsia" w:hAnsi="Times New Roman" w:cs="Times New Roman"/>
          <w:b/>
          <w:sz w:val="24"/>
        </w:rPr>
        <w:t>například</w:t>
      </w:r>
      <w:r w:rsidRPr="006306FA">
        <w:rPr>
          <w:rFonts w:ascii="Times New Roman" w:eastAsiaTheme="minorEastAsia" w:hAnsi="Times New Roman" w:cs="Times New Roman"/>
          <w:sz w:val="24"/>
        </w:rPr>
        <w:t xml:space="preserve"> takto: </w:t>
      </w:r>
      <w:r w:rsidRPr="006306FA">
        <w:rPr>
          <w:rFonts w:ascii="Times New Roman" w:eastAsiaTheme="minorEastAsia" w:hAnsi="Times New Roman" w:cs="Times New Roman"/>
          <w:sz w:val="24"/>
        </w:rPr>
        <w:br/>
      </w:r>
      <w:r w:rsidR="0021717F" w:rsidRPr="0021717F">
        <w:rPr>
          <w:position w:val="-62"/>
        </w:rPr>
        <w:object w:dxaOrig="5060" w:dyaOrig="1359">
          <v:shape id="_x0000_i1251" type="#_x0000_t75" style="width:253pt;height:68pt" o:ole="">
            <v:imagedata r:id="rId12" o:title=""/>
          </v:shape>
          <o:OLEObject Type="Embed" ProgID="Equation.DSMT4" ShapeID="_x0000_i1251" DrawAspect="Content" ObjectID="_1645421752" r:id="rId13"/>
        </w:object>
      </w:r>
    </w:p>
    <w:p w:rsidR="00D7321A" w:rsidRPr="006306FA" w:rsidRDefault="00D7321A" w:rsidP="00D732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306FA">
        <w:rPr>
          <w:rFonts w:ascii="Times New Roman" w:eastAsiaTheme="minorEastAsia" w:hAnsi="Times New Roman" w:cs="Times New Roman"/>
          <w:sz w:val="24"/>
        </w:rPr>
        <w:t xml:space="preserve">Limity typu </w:t>
      </w:r>
      <w:r w:rsidR="0021717F" w:rsidRPr="0021717F">
        <w:rPr>
          <w:position w:val="-14"/>
        </w:rPr>
        <w:object w:dxaOrig="639" w:dyaOrig="400">
          <v:shape id="_x0000_i1254" type="#_x0000_t75" style="width:32pt;height:20pt" o:ole="">
            <v:imagedata r:id="rId14" o:title=""/>
          </v:shape>
          <o:OLEObject Type="Embed" ProgID="Equation.DSMT4" ShapeID="_x0000_i1254" DrawAspect="Content" ObjectID="_1645421753" r:id="rId15"/>
        </w:object>
      </w:r>
      <w:r w:rsidRPr="006306FA">
        <w:rPr>
          <w:rFonts w:ascii="Times New Roman" w:eastAsiaTheme="minorEastAsia" w:hAnsi="Times New Roman" w:cs="Times New Roman"/>
          <w:sz w:val="24"/>
        </w:rPr>
        <w:t xml:space="preserve"> se řeší úpravou </w:t>
      </w:r>
    </w:p>
    <w:p w:rsidR="00D7321A" w:rsidRPr="006306FA" w:rsidRDefault="0021717F" w:rsidP="0021717F">
      <w:pPr>
        <w:pStyle w:val="MTDisplayEquation"/>
        <w:ind w:left="708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62"/>
        </w:rPr>
        <w:object w:dxaOrig="2600" w:dyaOrig="1040">
          <v:shape id="_x0000_i1257" type="#_x0000_t75" style="width:130pt;height:52pt" o:ole="">
            <v:imagedata r:id="rId16" o:title=""/>
          </v:shape>
          <o:OLEObject Type="Embed" ProgID="Equation.DSMT4" ShapeID="_x0000_i1257" DrawAspect="Content" ObjectID="_1645421754" r:id="rId17"/>
        </w:object>
      </w:r>
      <w:r>
        <w:t>.</w:t>
      </w:r>
    </w:p>
    <w:p w:rsidR="00D7321A" w:rsidRPr="006306FA" w:rsidRDefault="00D7321A" w:rsidP="00D732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306FA">
        <w:rPr>
          <w:rFonts w:ascii="Times New Roman" w:eastAsiaTheme="minorEastAsia" w:hAnsi="Times New Roman" w:cs="Times New Roman"/>
          <w:sz w:val="24"/>
        </w:rPr>
        <w:t xml:space="preserve">Limity typu </w:t>
      </w:r>
      <w:r w:rsidR="0021717F" w:rsidRPr="0021717F">
        <w:rPr>
          <w:position w:val="-16"/>
        </w:rPr>
        <w:object w:dxaOrig="1620" w:dyaOrig="440">
          <v:shape id="_x0000_i1260" type="#_x0000_t75" style="width:81pt;height:22pt" o:ole="">
            <v:imagedata r:id="rId18" o:title=""/>
          </v:shape>
          <o:OLEObject Type="Embed" ProgID="Equation.DSMT4" ShapeID="_x0000_i1260" DrawAspect="Content" ObjectID="_1645421755" r:id="rId19"/>
        </w:object>
      </w:r>
      <w:r w:rsidRPr="006306FA">
        <w:rPr>
          <w:rFonts w:ascii="Times New Roman" w:eastAsiaTheme="minorEastAsia" w:hAnsi="Times New Roman" w:cs="Times New Roman"/>
          <w:sz w:val="24"/>
        </w:rPr>
        <w:t xml:space="preserve"> se řeší úpravou </w:t>
      </w:r>
      <w:r w:rsidRPr="006306FA">
        <w:rPr>
          <w:rFonts w:ascii="Times New Roman" w:eastAsiaTheme="minorEastAsia" w:hAnsi="Times New Roman" w:cs="Times New Roman"/>
          <w:sz w:val="24"/>
        </w:rPr>
        <w:br/>
      </w:r>
      <w:r w:rsidR="0021717F" w:rsidRPr="0021717F">
        <w:rPr>
          <w:position w:val="-16"/>
        </w:rPr>
        <w:object w:dxaOrig="3720" w:dyaOrig="499">
          <v:shape id="_x0000_i1263" type="#_x0000_t75" style="width:186pt;height:25pt" o:ole="">
            <v:imagedata r:id="rId20" o:title=""/>
          </v:shape>
          <o:OLEObject Type="Embed" ProgID="Equation.DSMT4" ShapeID="_x0000_i1263" DrawAspect="Content" ObjectID="_1645421756" r:id="rId21"/>
        </w:object>
      </w:r>
    </w:p>
    <w:p w:rsidR="006306FA" w:rsidRDefault="00D7321A" w:rsidP="006306FA">
      <w:pPr>
        <w:ind w:left="708"/>
        <w:rPr>
          <w:rFonts w:ascii="Times New Roman" w:hAnsi="Times New Roman" w:cs="Times New Roman"/>
          <w:sz w:val="24"/>
        </w:rPr>
      </w:pPr>
      <w:r w:rsidRPr="006306FA">
        <w:rPr>
          <w:rFonts w:ascii="Times New Roman" w:eastAsiaTheme="minorEastAsia" w:hAnsi="Times New Roman" w:cs="Times New Roman"/>
          <w:sz w:val="24"/>
        </w:rPr>
        <w:t xml:space="preserve">a následným výpočtem limity z výrazu </w:t>
      </w:r>
      <w:r w:rsidR="0021717F" w:rsidRPr="0021717F">
        <w:rPr>
          <w:position w:val="-14"/>
        </w:rPr>
        <w:object w:dxaOrig="1400" w:dyaOrig="400">
          <v:shape id="_x0000_i1266" type="#_x0000_t75" style="width:70pt;height:20pt" o:ole="">
            <v:imagedata r:id="rId22" o:title=""/>
          </v:shape>
          <o:OLEObject Type="Embed" ProgID="Equation.DSMT4" ShapeID="_x0000_i1266" DrawAspect="Content" ObjectID="_1645421757" r:id="rId23"/>
        </w:object>
      </w:r>
      <w:r w:rsidR="00ED5F12" w:rsidRPr="006306FA">
        <w:rPr>
          <w:rFonts w:ascii="Times New Roman" w:eastAsiaTheme="minorEastAsia" w:hAnsi="Times New Roman" w:cs="Times New Roman"/>
          <w:sz w:val="24"/>
        </w:rPr>
        <w:t>, což vede na předchozí případ.</w:t>
      </w:r>
      <w:r w:rsidRPr="006306FA">
        <w:rPr>
          <w:rFonts w:ascii="Times New Roman" w:eastAsiaTheme="minorEastAsia" w:hAnsi="Times New Roman" w:cs="Times New Roman"/>
          <w:sz w:val="24"/>
        </w:rPr>
        <w:br/>
      </w:r>
    </w:p>
    <w:p w:rsidR="00ED5F12" w:rsidRPr="006306FA" w:rsidRDefault="006306FA" w:rsidP="006306FA">
      <w:pPr>
        <w:rPr>
          <w:rFonts w:ascii="Times New Roman" w:hAnsi="Times New Roman" w:cs="Times New Roman"/>
          <w:sz w:val="24"/>
        </w:rPr>
      </w:pPr>
      <w:r w:rsidRPr="006306FA">
        <w:rPr>
          <w:rFonts w:ascii="Times New Roman" w:hAnsi="Times New Roman" w:cs="Times New Roman"/>
          <w:b/>
          <w:sz w:val="24"/>
        </w:rPr>
        <w:t>Příklad 1:</w:t>
      </w:r>
      <w:r>
        <w:rPr>
          <w:rFonts w:ascii="Times New Roman" w:hAnsi="Times New Roman" w:cs="Times New Roman"/>
          <w:sz w:val="24"/>
        </w:rPr>
        <w:t xml:space="preserve"> </w:t>
      </w:r>
      <w:r w:rsidR="00ED5F12" w:rsidRPr="006306FA">
        <w:rPr>
          <w:rFonts w:ascii="Times New Roman" w:hAnsi="Times New Roman" w:cs="Times New Roman"/>
          <w:sz w:val="24"/>
        </w:rPr>
        <w:t>Vypočtěte následující limity:</w: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24"/>
        </w:rPr>
        <w:object w:dxaOrig="1500" w:dyaOrig="660">
          <v:shape id="_x0000_i1296" type="#_x0000_t75" style="width:75pt;height:33pt" o:ole="">
            <v:imagedata r:id="rId24" o:title=""/>
          </v:shape>
          <o:OLEObject Type="Embed" ProgID="Equation.DSMT4" ShapeID="_x0000_i1296" DrawAspect="Content" ObjectID="_1645421758" r:id="rId25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24"/>
        </w:rPr>
        <w:object w:dxaOrig="1400" w:dyaOrig="620">
          <v:shape id="_x0000_i1299" type="#_x0000_t75" style="width:70pt;height:31pt" o:ole="">
            <v:imagedata r:id="rId26" o:title=""/>
          </v:shape>
          <o:OLEObject Type="Embed" ProgID="Equation.DSMT4" ShapeID="_x0000_i1299" DrawAspect="Content" ObjectID="_1645421759" r:id="rId27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60"/>
        </w:rPr>
        <w:object w:dxaOrig="1560" w:dyaOrig="980">
          <v:shape id="_x0000_i1302" type="#_x0000_t75" style="width:78pt;height:49pt" o:ole="">
            <v:imagedata r:id="rId28" o:title=""/>
          </v:shape>
          <o:OLEObject Type="Embed" ProgID="Equation.DSMT4" ShapeID="_x0000_i1302" DrawAspect="Content" ObjectID="_1645421760" r:id="rId29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28"/>
        </w:rPr>
        <w:object w:dxaOrig="1219" w:dyaOrig="660">
          <v:shape id="_x0000_i1305" type="#_x0000_t75" style="width:61pt;height:33pt" o:ole="">
            <v:imagedata r:id="rId30" o:title=""/>
          </v:shape>
          <o:OLEObject Type="Embed" ProgID="Equation.DSMT4" ShapeID="_x0000_i1305" DrawAspect="Content" ObjectID="_1645421761" r:id="rId31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24"/>
        </w:rPr>
        <w:object w:dxaOrig="980" w:dyaOrig="620">
          <v:shape id="_x0000_i1308" type="#_x0000_t75" style="width:49pt;height:31pt" o:ole="">
            <v:imagedata r:id="rId32" o:title=""/>
          </v:shape>
          <o:OLEObject Type="Embed" ProgID="Equation.DSMT4" ShapeID="_x0000_i1308" DrawAspect="Content" ObjectID="_1645421762" r:id="rId33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24"/>
        </w:rPr>
        <w:object w:dxaOrig="1359" w:dyaOrig="620">
          <v:shape id="_x0000_i1311" type="#_x0000_t75" style="width:68pt;height:31pt" o:ole="">
            <v:imagedata r:id="rId34" o:title=""/>
          </v:shape>
          <o:OLEObject Type="Embed" ProgID="Equation.DSMT4" ShapeID="_x0000_i1311" DrawAspect="Content" ObjectID="_1645421763" r:id="rId35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20"/>
        </w:rPr>
        <w:object w:dxaOrig="1100" w:dyaOrig="620">
          <v:shape id="_x0000_i1314" type="#_x0000_t75" style="width:55pt;height:31pt" o:ole="">
            <v:imagedata r:id="rId36" o:title=""/>
          </v:shape>
          <o:OLEObject Type="Embed" ProgID="Equation.DSMT4" ShapeID="_x0000_i1314" DrawAspect="Content" ObjectID="_1645421764" r:id="rId37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40"/>
        </w:rPr>
        <w:object w:dxaOrig="2000" w:dyaOrig="639">
          <v:shape id="_x0000_i1317" type="#_x0000_t75" style="width:100pt;height:32pt" o:ole="">
            <v:imagedata r:id="rId38" o:title=""/>
          </v:shape>
          <o:OLEObject Type="Embed" ProgID="Equation.DSMT4" ShapeID="_x0000_i1317" DrawAspect="Content" ObjectID="_1645421765" r:id="rId39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20"/>
        </w:rPr>
        <w:object w:dxaOrig="1219" w:dyaOrig="440">
          <v:shape id="_x0000_i1320" type="#_x0000_t75" style="width:61pt;height:22pt" o:ole="">
            <v:imagedata r:id="rId40" o:title=""/>
          </v:shape>
          <o:OLEObject Type="Embed" ProgID="Equation.DSMT4" ShapeID="_x0000_i1320" DrawAspect="Content" ObjectID="_1645421766" r:id="rId41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20"/>
        </w:rPr>
        <w:object w:dxaOrig="2000" w:dyaOrig="460">
          <v:shape id="_x0000_i1323" type="#_x0000_t75" style="width:100pt;height:23pt" o:ole="">
            <v:imagedata r:id="rId42" o:title=""/>
          </v:shape>
          <o:OLEObject Type="Embed" ProgID="Equation.DSMT4" ShapeID="_x0000_i1323" DrawAspect="Content" ObjectID="_1645421767" r:id="rId43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20"/>
        </w:rPr>
        <w:object w:dxaOrig="1640" w:dyaOrig="600">
          <v:shape id="_x0000_i1326" type="#_x0000_t75" style="width:82pt;height:30pt" o:ole="">
            <v:imagedata r:id="rId44" o:title=""/>
          </v:shape>
          <o:OLEObject Type="Embed" ProgID="Equation.DSMT4" ShapeID="_x0000_i1326" DrawAspect="Content" ObjectID="_1645421768" r:id="rId45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20"/>
        </w:rPr>
        <w:object w:dxaOrig="1080" w:dyaOrig="620">
          <v:shape id="_x0000_i1329" type="#_x0000_t75" style="width:54pt;height:31pt" o:ole="">
            <v:imagedata r:id="rId46" o:title=""/>
          </v:shape>
          <o:OLEObject Type="Embed" ProgID="Equation.DSMT4" ShapeID="_x0000_i1329" DrawAspect="Content" ObjectID="_1645421769" r:id="rId47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20"/>
        </w:rPr>
        <w:object w:dxaOrig="1680" w:dyaOrig="600">
          <v:shape id="_x0000_i1332" type="#_x0000_t75" style="width:84pt;height:30pt" o:ole="">
            <v:imagedata r:id="rId48" o:title=""/>
          </v:shape>
          <o:OLEObject Type="Embed" ProgID="Equation.DSMT4" ShapeID="_x0000_i1332" DrawAspect="Content" ObjectID="_1645421770" r:id="rId49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28"/>
        </w:rPr>
        <w:object w:dxaOrig="1620" w:dyaOrig="820">
          <v:shape id="_x0000_i1335" type="#_x0000_t75" style="width:81pt;height:41pt" o:ole="">
            <v:imagedata r:id="rId50" o:title=""/>
          </v:shape>
          <o:OLEObject Type="Embed" ProgID="Equation.DSMT4" ShapeID="_x0000_i1335" DrawAspect="Content" ObjectID="_1645421771" r:id="rId51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28"/>
        </w:rPr>
        <w:object w:dxaOrig="1860" w:dyaOrig="740">
          <v:shape id="_x0000_i1338" type="#_x0000_t75" style="width:93pt;height:37pt" o:ole="">
            <v:imagedata r:id="rId52" o:title=""/>
          </v:shape>
          <o:OLEObject Type="Embed" ProgID="Equation.DSMT4" ShapeID="_x0000_i1338" DrawAspect="Content" ObjectID="_1645421772" r:id="rId53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28"/>
        </w:rPr>
        <w:object w:dxaOrig="2000" w:dyaOrig="680">
          <v:shape id="_x0000_i1341" type="#_x0000_t75" style="width:100pt;height:34pt" o:ole="">
            <v:imagedata r:id="rId54" o:title=""/>
          </v:shape>
          <o:OLEObject Type="Embed" ProgID="Equation.DSMT4" ShapeID="_x0000_i1341" DrawAspect="Content" ObjectID="_1645421773" r:id="rId55"/>
        </w:object>
      </w:r>
    </w:p>
    <w:p w:rsidR="00ED5F12" w:rsidRPr="006306FA" w:rsidRDefault="0021717F" w:rsidP="006306FA">
      <w:pPr>
        <w:pStyle w:val="MTDisplayEquation"/>
        <w:jc w:val="both"/>
        <w:rPr>
          <w:rFonts w:ascii="Times New Roman" w:eastAsiaTheme="minorEastAsia" w:hAnsi="Times New Roman" w:cs="Times New Roman"/>
          <w:sz w:val="24"/>
        </w:rPr>
      </w:pPr>
      <w:r w:rsidRPr="0021717F">
        <w:rPr>
          <w:position w:val="-28"/>
        </w:rPr>
        <w:object w:dxaOrig="2120" w:dyaOrig="680">
          <v:shape id="_x0000_i1344" type="#_x0000_t75" style="width:106pt;height:34pt" o:ole="">
            <v:imagedata r:id="rId56" o:title=""/>
          </v:shape>
          <o:OLEObject Type="Embed" ProgID="Equation.DSMT4" ShapeID="_x0000_i1344" DrawAspect="Content" ObjectID="_1645421774" r:id="rId57"/>
        </w:object>
      </w:r>
    </w:p>
    <w:p w:rsidR="00D4081A" w:rsidRPr="006306FA" w:rsidRDefault="0021717F" w:rsidP="006306FA">
      <w:pPr>
        <w:jc w:val="both"/>
        <w:rPr>
          <w:rFonts w:ascii="Times New Roman" w:hAnsi="Times New Roman" w:cs="Times New Roman"/>
          <w:sz w:val="24"/>
        </w:rPr>
      </w:pPr>
      <w:r w:rsidRPr="0021717F">
        <w:rPr>
          <w:position w:val="-28"/>
        </w:rPr>
        <w:object w:dxaOrig="1840" w:dyaOrig="680">
          <v:shape id="_x0000_i1347" type="#_x0000_t75" style="width:92pt;height:34pt" o:ole="">
            <v:imagedata r:id="rId58" o:title=""/>
          </v:shape>
          <o:OLEObject Type="Embed" ProgID="Equation.DSMT4" ShapeID="_x0000_i1347" DrawAspect="Content" ObjectID="_1645421775" r:id="rId59"/>
        </w:object>
      </w:r>
      <w:r w:rsidR="00D4081A" w:rsidRPr="006306FA">
        <w:rPr>
          <w:rFonts w:ascii="Times New Roman" w:hAnsi="Times New Roman" w:cs="Times New Roman"/>
          <w:sz w:val="24"/>
        </w:rPr>
        <w:br w:type="page"/>
      </w:r>
    </w:p>
    <w:p w:rsidR="00401EF9" w:rsidRPr="006306FA" w:rsidRDefault="006306FA" w:rsidP="006306FA">
      <w:pPr>
        <w:pStyle w:val="Nadpis2"/>
        <w:rPr>
          <w:rFonts w:cs="Times New Roman"/>
          <w:b w:val="0"/>
        </w:rPr>
      </w:pPr>
      <w:r w:rsidRPr="006306FA">
        <w:rPr>
          <w:rFonts w:cs="Times New Roman"/>
        </w:rPr>
        <w:lastRenderedPageBreak/>
        <w:t>Zdroj</w:t>
      </w:r>
      <w:bookmarkStart w:id="0" w:name="_GoBack"/>
      <w:bookmarkEnd w:id="0"/>
    </w:p>
    <w:p w:rsidR="00401EF9" w:rsidRPr="006306FA" w:rsidRDefault="00401EF9" w:rsidP="00401EF9">
      <w:pPr>
        <w:rPr>
          <w:rFonts w:ascii="Times New Roman" w:hAnsi="Times New Roman" w:cs="Times New Roman"/>
          <w:sz w:val="24"/>
        </w:rPr>
      </w:pPr>
      <w:r w:rsidRPr="006306FA">
        <w:rPr>
          <w:rFonts w:ascii="Times New Roman" w:hAnsi="Times New Roman" w:cs="Times New Roman"/>
          <w:sz w:val="24"/>
        </w:rPr>
        <w:t xml:space="preserve">ZEMÁNEK, Petr, HASIL, Petr. Sbírka řešených příkladů z matematické analýzy I. Brno, jaro 2012. Dostupné z: </w:t>
      </w:r>
      <w:hyperlink r:id="rId60" w:history="1">
        <w:r w:rsidRPr="006306FA">
          <w:rPr>
            <w:rStyle w:val="Hypertextovodkaz"/>
            <w:rFonts w:ascii="Times New Roman" w:hAnsi="Times New Roman" w:cs="Times New Roman"/>
            <w:sz w:val="24"/>
          </w:rPr>
          <w:t>https://is.muni.cz/elp</w:t>
        </w:r>
        <w:r w:rsidRPr="006306FA">
          <w:rPr>
            <w:rStyle w:val="Hypertextovodkaz"/>
            <w:rFonts w:ascii="Times New Roman" w:hAnsi="Times New Roman" w:cs="Times New Roman"/>
            <w:sz w:val="24"/>
          </w:rPr>
          <w:t>o</w:t>
        </w:r>
        <w:r w:rsidRPr="006306FA">
          <w:rPr>
            <w:rStyle w:val="Hypertextovodkaz"/>
            <w:rFonts w:ascii="Times New Roman" w:hAnsi="Times New Roman" w:cs="Times New Roman"/>
            <w:sz w:val="24"/>
          </w:rPr>
          <w:t>rtal/?id=980552</w:t>
        </w:r>
      </w:hyperlink>
    </w:p>
    <w:p w:rsidR="00172B09" w:rsidRPr="006306FA" w:rsidRDefault="00172B09" w:rsidP="006306FA">
      <w:pPr>
        <w:pStyle w:val="Nadpis2"/>
        <w:rPr>
          <w:rFonts w:cs="Times New Roman"/>
          <w:b w:val="0"/>
        </w:rPr>
      </w:pPr>
    </w:p>
    <w:p w:rsidR="00D4081A" w:rsidRPr="006306FA" w:rsidRDefault="00D4081A" w:rsidP="006306FA">
      <w:pPr>
        <w:pStyle w:val="Nadpis2"/>
        <w:rPr>
          <w:rFonts w:cs="Times New Roman"/>
          <w:b w:val="0"/>
        </w:rPr>
      </w:pPr>
      <w:r w:rsidRPr="006306FA">
        <w:rPr>
          <w:rFonts w:cs="Times New Roman"/>
        </w:rPr>
        <w:t>Výsledky</w:t>
      </w:r>
    </w:p>
    <w:p w:rsidR="00ED5F12" w:rsidRPr="006306FA" w:rsidRDefault="006306FA" w:rsidP="006306FA">
      <w:pPr>
        <w:pStyle w:val="MTDisplayEquation"/>
        <w:rPr>
          <w:rFonts w:ascii="Times New Roman" w:eastAsiaTheme="minorEastAsia" w:hAnsi="Times New Roman" w:cs="Times New Roman"/>
          <w:sz w:val="24"/>
        </w:rPr>
      </w:pPr>
      <w:r w:rsidRPr="006306FA">
        <w:rPr>
          <w:position w:val="-28"/>
        </w:rPr>
        <w:object w:dxaOrig="3300" w:dyaOrig="680">
          <v:shape id="_x0000_i1039" type="#_x0000_t75" style="width:165pt;height:34pt" o:ole="">
            <v:imagedata r:id="rId61" o:title=""/>
          </v:shape>
          <o:OLEObject Type="Embed" ProgID="Equation.DSMT4" ShapeID="_x0000_i1039" DrawAspect="Content" ObjectID="_1645421776" r:id="rId62"/>
        </w:object>
      </w:r>
    </w:p>
    <w:p w:rsidR="00ED5F12" w:rsidRPr="006306FA" w:rsidRDefault="006306FA" w:rsidP="006306FA">
      <w:pPr>
        <w:pStyle w:val="MTDisplayEquation"/>
        <w:rPr>
          <w:rFonts w:ascii="Times New Roman" w:eastAsiaTheme="minorEastAsia" w:hAnsi="Times New Roman" w:cs="Times New Roman"/>
          <w:sz w:val="24"/>
        </w:rPr>
      </w:pPr>
      <w:r w:rsidRPr="006306FA">
        <w:rPr>
          <w:position w:val="-14"/>
        </w:rPr>
        <w:object w:dxaOrig="2940" w:dyaOrig="400">
          <v:shape id="_x0000_i1035" type="#_x0000_t75" style="width:147pt;height:20pt" o:ole="">
            <v:imagedata r:id="rId63" o:title=""/>
          </v:shape>
          <o:OLEObject Type="Embed" ProgID="Equation.DSMT4" ShapeID="_x0000_i1035" DrawAspect="Content" ObjectID="_1645421777" r:id="rId64"/>
        </w:object>
      </w:r>
    </w:p>
    <w:p w:rsidR="00ED5F12" w:rsidRPr="006306FA" w:rsidRDefault="006306FA" w:rsidP="006306FA">
      <w:pPr>
        <w:pStyle w:val="MTDisplayEquation"/>
        <w:rPr>
          <w:rFonts w:ascii="Times New Roman" w:eastAsiaTheme="minorEastAsia" w:hAnsi="Times New Roman" w:cs="Times New Roman"/>
          <w:sz w:val="24"/>
        </w:rPr>
      </w:pPr>
      <w:r w:rsidRPr="006306FA">
        <w:rPr>
          <w:position w:val="-32"/>
        </w:rPr>
        <w:object w:dxaOrig="3960" w:dyaOrig="760">
          <v:shape id="_x0000_i1030" type="#_x0000_t75" style="width:198pt;height:38pt" o:ole="">
            <v:imagedata r:id="rId65" o:title=""/>
          </v:shape>
          <o:OLEObject Type="Embed" ProgID="Equation.DSMT4" ShapeID="_x0000_i1030" DrawAspect="Content" ObjectID="_1645421778" r:id="rId66"/>
        </w:object>
      </w:r>
    </w:p>
    <w:p w:rsidR="00ED5F12" w:rsidRPr="006306FA" w:rsidRDefault="006306FA" w:rsidP="006306FA">
      <w:pPr>
        <w:pStyle w:val="MTDisplayEquation"/>
        <w:rPr>
          <w:rFonts w:ascii="Times New Roman" w:eastAsiaTheme="minorEastAsia" w:hAnsi="Times New Roman" w:cs="Times New Roman"/>
          <w:sz w:val="24"/>
        </w:rPr>
      </w:pPr>
      <w:r w:rsidRPr="006306FA">
        <w:rPr>
          <w:position w:val="-28"/>
        </w:rPr>
        <w:object w:dxaOrig="2180" w:dyaOrig="680">
          <v:shape id="_x0000_i1026" type="#_x0000_t75" style="width:109pt;height:34pt" o:ole="">
            <v:imagedata r:id="rId67" o:title=""/>
          </v:shape>
          <o:OLEObject Type="Embed" ProgID="Equation.DSMT4" ShapeID="_x0000_i1026" DrawAspect="Content" ObjectID="_1645421779" r:id="rId68"/>
        </w:object>
      </w:r>
    </w:p>
    <w:p w:rsidR="009932B8" w:rsidRPr="006306FA" w:rsidRDefault="009932B8" w:rsidP="009932B8">
      <w:pPr>
        <w:rPr>
          <w:rFonts w:ascii="Times New Roman" w:eastAsiaTheme="minorEastAsia" w:hAnsi="Times New Roman" w:cs="Times New Roman"/>
          <w:sz w:val="24"/>
        </w:rPr>
      </w:pPr>
    </w:p>
    <w:sectPr w:rsidR="009932B8" w:rsidRPr="00630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A51"/>
    <w:multiLevelType w:val="hybridMultilevel"/>
    <w:tmpl w:val="7814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4CC"/>
    <w:multiLevelType w:val="hybridMultilevel"/>
    <w:tmpl w:val="F752B4E4"/>
    <w:lvl w:ilvl="0" w:tplc="BCFC9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2D3E"/>
    <w:multiLevelType w:val="hybridMultilevel"/>
    <w:tmpl w:val="C4C8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317"/>
    <w:multiLevelType w:val="hybridMultilevel"/>
    <w:tmpl w:val="7988B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6B2"/>
    <w:multiLevelType w:val="hybridMultilevel"/>
    <w:tmpl w:val="BCF816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1A"/>
    <w:rsid w:val="000F1AAD"/>
    <w:rsid w:val="001628D0"/>
    <w:rsid w:val="00172B09"/>
    <w:rsid w:val="001C73BD"/>
    <w:rsid w:val="0021717F"/>
    <w:rsid w:val="00306D38"/>
    <w:rsid w:val="003505B5"/>
    <w:rsid w:val="00401EF9"/>
    <w:rsid w:val="004B331E"/>
    <w:rsid w:val="004D45EF"/>
    <w:rsid w:val="004E53C7"/>
    <w:rsid w:val="006306FA"/>
    <w:rsid w:val="00740E47"/>
    <w:rsid w:val="007A2C44"/>
    <w:rsid w:val="008D1E1D"/>
    <w:rsid w:val="00963D26"/>
    <w:rsid w:val="009932B8"/>
    <w:rsid w:val="009E1C87"/>
    <w:rsid w:val="00AB37B3"/>
    <w:rsid w:val="00B37FCC"/>
    <w:rsid w:val="00B8538B"/>
    <w:rsid w:val="00BC6ED1"/>
    <w:rsid w:val="00C21EE1"/>
    <w:rsid w:val="00C63696"/>
    <w:rsid w:val="00C969C6"/>
    <w:rsid w:val="00D105A5"/>
    <w:rsid w:val="00D4081A"/>
    <w:rsid w:val="00D7321A"/>
    <w:rsid w:val="00DC2AA0"/>
    <w:rsid w:val="00E91EAD"/>
    <w:rsid w:val="00EA2B67"/>
    <w:rsid w:val="00ED5F12"/>
    <w:rsid w:val="00F13311"/>
    <w:rsid w:val="00FA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FC4A"/>
  <w15:chartTrackingRefBased/>
  <w15:docId w15:val="{D40C4D32-17B6-4335-BB80-D1820248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306FA"/>
    <w:pPr>
      <w:keepNext/>
      <w:keepLines/>
      <w:spacing w:before="120" w:after="240"/>
      <w:outlineLvl w:val="0"/>
    </w:pPr>
    <w:rPr>
      <w:rFonts w:ascii="Times New Roman" w:eastAsiaTheme="majorEastAsia" w:hAnsi="Times New Roman" w:cstheme="majorBidi"/>
      <w:b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306FA"/>
    <w:pPr>
      <w:keepNext/>
      <w:keepLines/>
      <w:spacing w:before="120" w:after="240"/>
      <w:outlineLvl w:val="1"/>
    </w:pPr>
    <w:rPr>
      <w:rFonts w:ascii="Times New Roman" w:eastAsiaTheme="majorEastAsia" w:hAnsi="Times New Roman" w:cstheme="majorBidi"/>
      <w:b/>
      <w:i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306FA"/>
    <w:pPr>
      <w:keepNext/>
      <w:keepLines/>
      <w:spacing w:before="120" w:after="24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06FA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306FA"/>
    <w:rPr>
      <w:rFonts w:ascii="Times New Roman" w:eastAsiaTheme="majorEastAsia" w:hAnsi="Times New Roman" w:cstheme="majorBidi"/>
      <w:b/>
      <w:i/>
      <w:sz w:val="28"/>
      <w:szCs w:val="26"/>
    </w:rPr>
  </w:style>
  <w:style w:type="character" w:styleId="Zstupntext">
    <w:name w:val="Placeholder Text"/>
    <w:basedOn w:val="Standardnpsmoodstavce"/>
    <w:uiPriority w:val="99"/>
    <w:semiHidden/>
    <w:rsid w:val="00D408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8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081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306FA"/>
    <w:rPr>
      <w:rFonts w:ascii="Times New Roman" w:eastAsiaTheme="majorEastAsia" w:hAnsi="Times New Roman" w:cstheme="majorBidi"/>
      <w:b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1EF9"/>
    <w:rPr>
      <w:color w:val="0563C1" w:themeColor="hyperlink"/>
      <w:u w:val="single"/>
    </w:rPr>
  </w:style>
  <w:style w:type="character" w:customStyle="1" w:styleId="MTConvertedEquation">
    <w:name w:val="MTConvertedEquation"/>
    <w:basedOn w:val="Standardnpsmoodstavce"/>
    <w:rsid w:val="006306FA"/>
    <w:rPr>
      <w:rFonts w:ascii="Times New Roman" w:hAnsi="Times New Roman" w:cs="Times New Roman"/>
      <w:sz w:val="24"/>
    </w:rPr>
  </w:style>
  <w:style w:type="paragraph" w:customStyle="1" w:styleId="MTDisplayEquation">
    <w:name w:val="MTDisplayEquation"/>
    <w:basedOn w:val="Normln"/>
    <w:next w:val="Normln"/>
    <w:link w:val="MTDisplayEquationChar"/>
    <w:rsid w:val="006306FA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Standardnpsmoodstavce"/>
    <w:link w:val="MTDisplayEquation"/>
    <w:rsid w:val="006306FA"/>
  </w:style>
  <w:style w:type="character" w:styleId="Sledovanodkaz">
    <w:name w:val="FollowedHyperlink"/>
    <w:basedOn w:val="Standardnpsmoodstavce"/>
    <w:uiPriority w:val="99"/>
    <w:semiHidden/>
    <w:unhideWhenUsed/>
    <w:rsid w:val="006306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0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hyperlink" Target="https://is.muni.cz/elportal/?id=980552" TargetMode="External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Másilkovi</dc:creator>
  <cp:keywords/>
  <dc:description/>
  <cp:lastModifiedBy>Lukáš Másilko</cp:lastModifiedBy>
  <cp:revision>11</cp:revision>
  <dcterms:created xsi:type="dcterms:W3CDTF">2019-03-20T13:52:00Z</dcterms:created>
  <dcterms:modified xsi:type="dcterms:W3CDTF">2020-03-11T07:44:00Z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