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1B" w:rsidRPr="003C6F3B" w:rsidRDefault="006347F3" w:rsidP="003C6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6F3B">
        <w:rPr>
          <w:rFonts w:ascii="Times New Roman" w:hAnsi="Times New Roman" w:cs="Times New Roman"/>
          <w:b/>
          <w:sz w:val="28"/>
          <w:szCs w:val="28"/>
        </w:rPr>
        <w:t>TERMINILOGIE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Аудирование/слушание </w:t>
      </w:r>
      <w:r w:rsidRPr="003C6F3B">
        <w:rPr>
          <w:rFonts w:ascii="Times New Roman" w:hAnsi="Times New Roman" w:cs="Times New Roman"/>
          <w:sz w:val="24"/>
          <w:szCs w:val="24"/>
        </w:rPr>
        <w:t xml:space="preserve">– </w:t>
      </w:r>
      <w:r w:rsidR="003C6F3B" w:rsidRPr="003C6F3B">
        <w:rPr>
          <w:rFonts w:ascii="Times New Roman" w:hAnsi="Times New Roman" w:cs="Times New Roman"/>
          <w:sz w:val="24"/>
          <w:szCs w:val="24"/>
        </w:rPr>
        <w:t>poslech s porozuměním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бакалавр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>
        <w:rPr>
          <w:rFonts w:ascii="Times New Roman" w:hAnsi="Times New Roman" w:cs="Times New Roman"/>
          <w:sz w:val="24"/>
          <w:szCs w:val="24"/>
        </w:rPr>
        <w:t>bakalář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балл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>
        <w:rPr>
          <w:rFonts w:ascii="Times New Roman" w:hAnsi="Times New Roman" w:cs="Times New Roman"/>
          <w:sz w:val="24"/>
          <w:szCs w:val="24"/>
        </w:rPr>
        <w:t>bod, stupeň známky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виды речевой деятельности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řečové dovednosti</w:t>
      </w:r>
    </w:p>
    <w:p w:rsidR="006347F3" w:rsidRPr="003C6F3B" w:rsidRDefault="003C6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продуктивные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6F3B">
        <w:rPr>
          <w:rFonts w:ascii="Times New Roman" w:hAnsi="Times New Roman" w:cs="Times New Roman"/>
          <w:sz w:val="24"/>
          <w:szCs w:val="24"/>
        </w:rPr>
        <w:t>produktivní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</w:rPr>
        <w:t>(говорение, письменная речь)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mluvení, psaní</w:t>
      </w:r>
    </w:p>
    <w:p w:rsidR="006347F3" w:rsidRPr="003C6F3B" w:rsidRDefault="003C6F3B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репродуктивные/рецептивные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6F3B">
        <w:rPr>
          <w:rFonts w:ascii="Times New Roman" w:hAnsi="Times New Roman" w:cs="Times New Roman"/>
          <w:sz w:val="24"/>
          <w:szCs w:val="24"/>
        </w:rPr>
        <w:t>reproduktivní/receptivní</w:t>
      </w:r>
    </w:p>
    <w:p w:rsidR="006347F3" w:rsidRPr="003C6F3B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(аудирование/слу</w:t>
      </w:r>
      <w:r w:rsidR="006347F3" w:rsidRPr="003C6F3B">
        <w:rPr>
          <w:rFonts w:ascii="Times New Roman" w:hAnsi="Times New Roman" w:cs="Times New Roman"/>
          <w:b/>
          <w:sz w:val="24"/>
          <w:szCs w:val="24"/>
        </w:rPr>
        <w:t>шание, чтение)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poslech s porozuměním, čtení</w:t>
      </w:r>
    </w:p>
    <w:p w:rsidR="006347F3" w:rsidRPr="003C6F3B" w:rsidRDefault="006347F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внимание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pozornost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  <w:r w:rsidR="004B0303"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/устная речь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mluvení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действие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činnost, aktivita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дидактика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didaktika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общая дидактика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všeobecná didaktika</w:t>
      </w:r>
    </w:p>
    <w:p w:rsidR="004B0303" w:rsidRPr="00474E6D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частная дидактика</w:t>
      </w:r>
      <w:r w:rsidR="00474E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74E6D" w:rsidRPr="00474E6D">
        <w:rPr>
          <w:rFonts w:ascii="Times New Roman" w:hAnsi="Times New Roman" w:cs="Times New Roman"/>
          <w:sz w:val="24"/>
          <w:szCs w:val="24"/>
        </w:rPr>
        <w:t>oborová didaktika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дисграфия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dysgrafie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дислекс</w:t>
      </w:r>
      <w:r w:rsidR="00F06403" w:rsidRPr="003C6F3B">
        <w:rPr>
          <w:rFonts w:ascii="Times New Roman" w:hAnsi="Times New Roman" w:cs="Times New Roman"/>
          <w:b/>
          <w:sz w:val="24"/>
          <w:szCs w:val="24"/>
        </w:rPr>
        <w:t>и</w:t>
      </w:r>
      <w:r w:rsidRPr="003C6F3B">
        <w:rPr>
          <w:rFonts w:ascii="Times New Roman" w:hAnsi="Times New Roman" w:cs="Times New Roman"/>
          <w:b/>
          <w:sz w:val="24"/>
          <w:szCs w:val="24"/>
        </w:rPr>
        <w:t>я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dyslexie</w:t>
      </w:r>
    </w:p>
    <w:p w:rsidR="004B0303" w:rsidRPr="003C6F3B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Европейский языковой портфель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Evropské jazykové por</w:t>
      </w:r>
      <w:r w:rsidR="003C6F3B">
        <w:rPr>
          <w:rFonts w:ascii="Times New Roman" w:hAnsi="Times New Roman" w:cs="Times New Roman"/>
          <w:sz w:val="24"/>
          <w:szCs w:val="24"/>
        </w:rPr>
        <w:t>t</w:t>
      </w:r>
      <w:r w:rsidR="003C6F3B" w:rsidRPr="003C6F3B">
        <w:rPr>
          <w:rFonts w:ascii="Times New Roman" w:hAnsi="Times New Roman" w:cs="Times New Roman"/>
          <w:sz w:val="24"/>
          <w:szCs w:val="24"/>
        </w:rPr>
        <w:t>folio</w:t>
      </w:r>
    </w:p>
    <w:p w:rsidR="000E2226" w:rsidRPr="003C6F3B" w:rsidRDefault="000E2226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занятия – </w:t>
      </w:r>
      <w:r w:rsidR="00474E6D">
        <w:rPr>
          <w:rFonts w:ascii="Times New Roman" w:hAnsi="Times New Roman" w:cs="Times New Roman"/>
          <w:sz w:val="24"/>
          <w:szCs w:val="24"/>
        </w:rPr>
        <w:t>vyučovací hodiny</w:t>
      </w:r>
    </w:p>
    <w:p w:rsidR="000E2226" w:rsidRPr="003C6F3B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знания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>
        <w:rPr>
          <w:rFonts w:ascii="Times New Roman" w:hAnsi="Times New Roman" w:cs="Times New Roman"/>
          <w:sz w:val="24"/>
          <w:szCs w:val="24"/>
        </w:rPr>
        <w:t>vě</w:t>
      </w:r>
      <w:r w:rsidR="003C6F3B" w:rsidRPr="003C6F3B">
        <w:rPr>
          <w:rFonts w:ascii="Times New Roman" w:hAnsi="Times New Roman" w:cs="Times New Roman"/>
          <w:sz w:val="24"/>
          <w:szCs w:val="24"/>
        </w:rPr>
        <w:t>domosti/znalosti/poznatky</w:t>
      </w:r>
    </w:p>
    <w:p w:rsidR="001454AA" w:rsidRPr="003C6F3B" w:rsidRDefault="001454AA">
      <w:pPr>
        <w:rPr>
          <w:rFonts w:ascii="Times New Roman" w:hAnsi="Times New Roman" w:cs="Times New Roman"/>
          <w:sz w:val="24"/>
          <w:szCs w:val="24"/>
        </w:rPr>
      </w:pPr>
      <w:r w:rsidRPr="00373A35">
        <w:rPr>
          <w:rFonts w:ascii="Times New Roman" w:hAnsi="Times New Roman" w:cs="Times New Roman"/>
          <w:b/>
          <w:sz w:val="24"/>
          <w:szCs w:val="24"/>
        </w:rPr>
        <w:t xml:space="preserve">интерференция - </w:t>
      </w:r>
      <w:r w:rsidR="003C6F3B" w:rsidRPr="003C6F3B">
        <w:rPr>
          <w:rFonts w:ascii="Times New Roman" w:hAnsi="Times New Roman" w:cs="Times New Roman"/>
          <w:sz w:val="24"/>
          <w:szCs w:val="24"/>
        </w:rPr>
        <w:t>interference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373A35">
        <w:rPr>
          <w:rFonts w:ascii="Times New Roman" w:hAnsi="Times New Roman" w:cs="Times New Roman"/>
          <w:b/>
          <w:sz w:val="24"/>
          <w:szCs w:val="24"/>
        </w:rPr>
        <w:t xml:space="preserve">исправление ошибок – </w:t>
      </w:r>
      <w:r w:rsidR="00373A35" w:rsidRPr="00373A35">
        <w:rPr>
          <w:rFonts w:ascii="Times New Roman" w:hAnsi="Times New Roman" w:cs="Times New Roman"/>
          <w:sz w:val="24"/>
          <w:szCs w:val="24"/>
        </w:rPr>
        <w:t>oprava chyb</w:t>
      </w:r>
    </w:p>
    <w:p w:rsidR="000E2226" w:rsidRDefault="000E2226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книга для чтения/хрестоматия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čítanka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коммуникативная компетенция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komunikační kompetence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</w:rPr>
        <w:t>коммуникативное обучение иностранному языку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>
        <w:rPr>
          <w:rFonts w:ascii="Times New Roman" w:hAnsi="Times New Roman" w:cs="Times New Roman"/>
          <w:sz w:val="24"/>
          <w:szCs w:val="24"/>
        </w:rPr>
        <w:t>komunikační přístup</w:t>
      </w:r>
      <w:r w:rsidR="00474E6D">
        <w:rPr>
          <w:rFonts w:ascii="Times New Roman" w:hAnsi="Times New Roman" w:cs="Times New Roman"/>
          <w:sz w:val="24"/>
          <w:szCs w:val="24"/>
        </w:rPr>
        <w:t xml:space="preserve"> k výuce cizích jazyků</w:t>
      </w:r>
    </w:p>
    <w:p w:rsidR="000E2226" w:rsidRDefault="000E2226">
      <w:pPr>
        <w:rPr>
          <w:rFonts w:ascii="Times New Roman" w:hAnsi="Times New Roman" w:cs="Times New Roman"/>
          <w:sz w:val="24"/>
          <w:szCs w:val="24"/>
        </w:rPr>
      </w:pPr>
      <w:r w:rsidRPr="00373A35">
        <w:rPr>
          <w:rFonts w:ascii="Times New Roman" w:hAnsi="Times New Roman" w:cs="Times New Roman"/>
          <w:b/>
          <w:sz w:val="24"/>
          <w:szCs w:val="24"/>
        </w:rPr>
        <w:t>лекция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přednáška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  <w:lang w:val="ru-RU"/>
        </w:rPr>
        <w:t>лингвистическая компетенция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lingvistická kompetence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373A35">
        <w:rPr>
          <w:rFonts w:ascii="Times New Roman" w:hAnsi="Times New Roman" w:cs="Times New Roman"/>
          <w:b/>
          <w:sz w:val="24"/>
          <w:szCs w:val="24"/>
        </w:rPr>
        <w:t>магистратура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magisterské studium</w:t>
      </w:r>
    </w:p>
    <w:p w:rsidR="000E2226" w:rsidRPr="00373A35" w:rsidRDefault="000E2226">
      <w:pPr>
        <w:rPr>
          <w:rFonts w:ascii="Times New Roman" w:hAnsi="Times New Roman" w:cs="Times New Roman"/>
          <w:sz w:val="24"/>
          <w:szCs w:val="24"/>
        </w:rPr>
      </w:pPr>
      <w:r w:rsidRPr="00373A35">
        <w:rPr>
          <w:rFonts w:ascii="Times New Roman" w:hAnsi="Times New Roman" w:cs="Times New Roman"/>
          <w:b/>
          <w:sz w:val="24"/>
          <w:szCs w:val="24"/>
        </w:rPr>
        <w:t>межкультурный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interkulturní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</w:rPr>
        <w:t>методика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metodika</w:t>
      </w:r>
    </w:p>
    <w:p w:rsidR="000E2226" w:rsidRPr="00373A35" w:rsidRDefault="00F57BC5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методическое пособие </w:t>
      </w:r>
      <w:r w:rsidR="00373A35" w:rsidRPr="00474E6D">
        <w:rPr>
          <w:rFonts w:ascii="Times New Roman" w:hAnsi="Times New Roman" w:cs="Times New Roman"/>
          <w:b/>
          <w:sz w:val="24"/>
          <w:szCs w:val="24"/>
        </w:rPr>
        <w:t xml:space="preserve">для учителя – </w:t>
      </w:r>
      <w:r w:rsidR="00373A35" w:rsidRPr="00373A35">
        <w:rPr>
          <w:rFonts w:ascii="Times New Roman" w:hAnsi="Times New Roman" w:cs="Times New Roman"/>
          <w:sz w:val="24"/>
          <w:szCs w:val="24"/>
        </w:rPr>
        <w:t>metodická příručka pro učitele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метод –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- метод аудиовизуальный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 audiovizuální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метод аудиолингвальный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 audiolingvální</w:t>
      </w:r>
    </w:p>
    <w:p w:rsidR="00F57BC5" w:rsidRPr="003B4653" w:rsidRDefault="00F57BC5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метод </w:t>
      </w:r>
      <w:r w:rsidR="00474E6D" w:rsidRPr="00474E6D">
        <w:rPr>
          <w:rFonts w:ascii="Times New Roman" w:hAnsi="Times New Roman" w:cs="Times New Roman"/>
          <w:b/>
          <w:sz w:val="24"/>
          <w:szCs w:val="24"/>
        </w:rPr>
        <w:t>грамматико-переводный</w:t>
      </w:r>
      <w:r w:rsidR="00821078"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 gramaticko-překladová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- методы прямые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metody přímé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наблюдение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pozorování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навыки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zručnosti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наглядный –</w:t>
      </w:r>
      <w:r w:rsidR="003B4653"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názorný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- наглядные пособия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názorné pomůcky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начальный этап обучения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počáteční etapa vyučování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носитель языка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rodilý mluvčí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обучение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vyučování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образование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vzdělání</w:t>
      </w:r>
    </w:p>
    <w:p w:rsidR="00821078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Общеевропейские компетенции владения иностранным языком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4653" w:rsidRPr="003B4653">
        <w:rPr>
          <w:rFonts w:ascii="Times New Roman" w:hAnsi="Times New Roman" w:cs="Times New Roman"/>
          <w:sz w:val="24"/>
          <w:szCs w:val="24"/>
        </w:rPr>
        <w:t>Společný evropský referenční rámec pro jazyky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 программа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Rámcový vzdělávací program (RVP)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опрос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zkoušení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индивидуальный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individuální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-фронтальный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frontální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устный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ústní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отрывок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úryvek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оценка/отметка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B4653" w:rsidRPr="003B4653">
        <w:rPr>
          <w:rFonts w:ascii="Times New Roman" w:hAnsi="Times New Roman" w:cs="Times New Roman"/>
          <w:sz w:val="24"/>
          <w:szCs w:val="24"/>
        </w:rPr>
        <w:t>známka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письменная речь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psaní</w:t>
      </w:r>
    </w:p>
    <w:p w:rsidR="00F06403" w:rsidRPr="003B4653" w:rsidRDefault="00F06403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позитивный трансфер </w:t>
      </w:r>
      <w:r w:rsidR="003B4653" w:rsidRPr="003B4653">
        <w:rPr>
          <w:rFonts w:ascii="Times New Roman" w:hAnsi="Times New Roman" w:cs="Times New Roman"/>
          <w:sz w:val="24"/>
          <w:szCs w:val="24"/>
        </w:rPr>
        <w:t>–</w:t>
      </w:r>
      <w:r w:rsidRPr="003B4653">
        <w:rPr>
          <w:rFonts w:ascii="Times New Roman" w:hAnsi="Times New Roman" w:cs="Times New Roman"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 xml:space="preserve">pozitivní </w:t>
      </w:r>
      <w:r w:rsidR="003B4653">
        <w:rPr>
          <w:rFonts w:ascii="Times New Roman" w:hAnsi="Times New Roman" w:cs="Times New Roman"/>
          <w:sz w:val="24"/>
          <w:szCs w:val="24"/>
        </w:rPr>
        <w:t>jazykový transfe</w:t>
      </w:r>
      <w:r w:rsidR="003B4653" w:rsidRPr="003B4653">
        <w:rPr>
          <w:rFonts w:ascii="Times New Roman" w:hAnsi="Times New Roman" w:cs="Times New Roman"/>
          <w:sz w:val="24"/>
          <w:szCs w:val="24"/>
        </w:rPr>
        <w:t>r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>подход в обучении иностранным языкам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přístup ve výuce cizích jazyků</w:t>
      </w:r>
    </w:p>
    <w:p w:rsidR="00373A35" w:rsidRDefault="00373A35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 xml:space="preserve">пропись </w:t>
      </w:r>
      <w:r w:rsidR="009B32A8">
        <w:rPr>
          <w:rFonts w:ascii="Times New Roman" w:hAnsi="Times New Roman" w:cs="Times New Roman"/>
          <w:b/>
          <w:sz w:val="24"/>
          <w:szCs w:val="24"/>
        </w:rPr>
        <w:t>–</w:t>
      </w:r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písanka</w:t>
      </w:r>
    </w:p>
    <w:p w:rsidR="009B32A8" w:rsidRPr="009B32A8" w:rsidRDefault="009B32A8">
      <w:pPr>
        <w:rPr>
          <w:rFonts w:ascii="Times New Roman" w:hAnsi="Times New Roman" w:cs="Times New Roman"/>
          <w:sz w:val="24"/>
          <w:szCs w:val="24"/>
        </w:rPr>
      </w:pPr>
      <w:r w:rsidRPr="009B32A8">
        <w:rPr>
          <w:rFonts w:ascii="Times New Roman" w:hAnsi="Times New Roman" w:cs="Times New Roman"/>
          <w:b/>
          <w:sz w:val="24"/>
          <w:szCs w:val="24"/>
        </w:rPr>
        <w:t>прагматическая компетенция</w:t>
      </w:r>
      <w:r w:rsidRPr="009B32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pragmatická kompetence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практика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praxe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предмет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vyučovací předmět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преподаватель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vysokoškolský pedagog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lastRenderedPageBreak/>
        <w:t>рисунки учебные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ilustrace/obrázky v učebnici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ролевая игра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hraní rolí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семантизация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sémantizace (vysvětlení významu slova)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сессия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zkouškové období</w:t>
      </w:r>
    </w:p>
    <w:p w:rsidR="001454AA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словарный запас -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slovní zásoba</w:t>
      </w:r>
    </w:p>
    <w:p w:rsidR="009B32A8" w:rsidRPr="009B32A8" w:rsidRDefault="009B32A8">
      <w:pPr>
        <w:rPr>
          <w:rFonts w:ascii="Times New Roman" w:hAnsi="Times New Roman" w:cs="Times New Roman"/>
          <w:sz w:val="24"/>
          <w:szCs w:val="24"/>
        </w:rPr>
      </w:pPr>
      <w:r w:rsidRPr="009B32A8">
        <w:rPr>
          <w:rFonts w:ascii="Times New Roman" w:hAnsi="Times New Roman" w:cs="Times New Roman"/>
          <w:b/>
          <w:sz w:val="24"/>
          <w:szCs w:val="24"/>
          <w:lang w:val="ru-RU"/>
        </w:rPr>
        <w:t>социолингвистическая копетенция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sociolingvistická kompetence</w:t>
      </w:r>
    </w:p>
    <w:p w:rsidR="00821078" w:rsidRPr="00474E6D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средства обучения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vyučovací prostředky</w:t>
      </w:r>
      <w:r w:rsidR="00474E6D" w:rsidRPr="00474E6D">
        <w:rPr>
          <w:rFonts w:ascii="Times New Roman" w:hAnsi="Times New Roman" w:cs="Times New Roman"/>
          <w:sz w:val="24"/>
          <w:szCs w:val="24"/>
        </w:rPr>
        <w:t>/</w:t>
      </w:r>
      <w:r w:rsidR="00474E6D">
        <w:rPr>
          <w:rFonts w:ascii="Times New Roman" w:hAnsi="Times New Roman" w:cs="Times New Roman"/>
          <w:sz w:val="24"/>
          <w:szCs w:val="24"/>
        </w:rPr>
        <w:t>didaktické prostředky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умения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schopnosti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упражнения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cvičení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>уровни владения иностранным языком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úrovně ovládání cizího jazyka</w:t>
      </w:r>
      <w:r w:rsidR="00474E6D">
        <w:rPr>
          <w:rFonts w:ascii="Times New Roman" w:hAnsi="Times New Roman" w:cs="Times New Roman"/>
          <w:sz w:val="24"/>
          <w:szCs w:val="24"/>
        </w:rPr>
        <w:t>/úrovně znalostí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- начальный уровень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začátečník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средний уровень </w:t>
      </w:r>
      <w:r w:rsidRPr="00A800D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800DC" w:rsidRPr="00A800DC">
        <w:rPr>
          <w:rFonts w:ascii="Times New Roman" w:hAnsi="Times New Roman" w:cs="Times New Roman"/>
          <w:sz w:val="24"/>
          <w:szCs w:val="24"/>
        </w:rPr>
        <w:t xml:space="preserve"> mírně pokročilý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- продвинутый уровень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pokročilý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профессиональный уровень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odborník/profesionál</w:t>
      </w:r>
    </w:p>
    <w:p w:rsidR="001454AA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>урок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E6D" w:rsidRPr="00474E6D">
        <w:rPr>
          <w:rFonts w:ascii="Times New Roman" w:hAnsi="Times New Roman" w:cs="Times New Roman"/>
          <w:sz w:val="24"/>
          <w:szCs w:val="24"/>
        </w:rPr>
        <w:t>vyučovací</w:t>
      </w:r>
      <w:r w:rsidR="00474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hodina</w:t>
      </w:r>
    </w:p>
    <w:p w:rsidR="000E1E78" w:rsidRPr="000E1E78" w:rsidRDefault="000E1E78">
      <w:pPr>
        <w:rPr>
          <w:rFonts w:ascii="Times New Roman" w:hAnsi="Times New Roman" w:cs="Times New Roman"/>
          <w:b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>учебная программа</w:t>
      </w:r>
      <w:r w:rsidRPr="000E1E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učební osnovy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>учебное пособие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učební pomůcka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  <w:r w:rsidRPr="000E1E78">
        <w:rPr>
          <w:rFonts w:ascii="Times New Roman" w:hAnsi="Times New Roman" w:cs="Times New Roman"/>
          <w:sz w:val="24"/>
          <w:szCs w:val="24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školní rok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учебный материал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E1E78" w:rsidRPr="000E1E78">
        <w:rPr>
          <w:rFonts w:ascii="Times New Roman" w:hAnsi="Times New Roman" w:cs="Times New Roman"/>
          <w:sz w:val="24"/>
          <w:szCs w:val="24"/>
        </w:rPr>
        <w:t>učivo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отбор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výběr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объяснение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vysvětlení učiva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подача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výklad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усвоение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osvojení si učiva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закрепление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upevnění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повторение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opakování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učitel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цель обучения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cíl vyučován</w:t>
      </w:r>
      <w:r w:rsidR="000E1E78" w:rsidRPr="00474E6D">
        <w:rPr>
          <w:rFonts w:ascii="Times New Roman" w:hAnsi="Times New Roman" w:cs="Times New Roman"/>
          <w:sz w:val="24"/>
          <w:szCs w:val="24"/>
        </w:rPr>
        <w:t>í</w:t>
      </w:r>
    </w:p>
    <w:p w:rsidR="001454AA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чтение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čtení</w:t>
      </w:r>
    </w:p>
    <w:p w:rsidR="00474E6D" w:rsidRPr="00474E6D" w:rsidRDefault="00474E6D">
      <w:pPr>
        <w:rPr>
          <w:rFonts w:ascii="Times New Roman" w:hAnsi="Times New Roman" w:cs="Times New Roman"/>
          <w:sz w:val="24"/>
          <w:szCs w:val="24"/>
        </w:rPr>
      </w:pPr>
      <w:r w:rsidRPr="00474E6D">
        <w:rPr>
          <w:rFonts w:ascii="Times New Roman" w:hAnsi="Times New Roman" w:cs="Times New Roman"/>
          <w:b/>
          <w:sz w:val="24"/>
          <w:szCs w:val="24"/>
        </w:rPr>
        <w:t>Школьная программа</w:t>
      </w:r>
      <w:r w:rsidRPr="00474E6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Školní vzdělávací program (ŠVP)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zkouška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экзаменовать/принимать экзамен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zkoušet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>этап обучения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fáze vyučování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язык </w:t>
      </w:r>
      <w:r w:rsidRPr="000E1E78">
        <w:rPr>
          <w:rFonts w:ascii="Times New Roman" w:hAnsi="Times New Roman" w:cs="Times New Roman"/>
          <w:sz w:val="24"/>
          <w:szCs w:val="24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jazyk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>- родной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mateřský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 - иностранный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cizí</w:t>
      </w:r>
    </w:p>
    <w:p w:rsidR="001454AA" w:rsidRPr="000E1E78" w:rsidRDefault="000E1E78">
      <w:pPr>
        <w:rPr>
          <w:rFonts w:ascii="Times New Roman" w:hAnsi="Times New Roman" w:cs="Times New Roman"/>
          <w:b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 - общения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78">
        <w:rPr>
          <w:rFonts w:ascii="Times New Roman" w:hAnsi="Times New Roman" w:cs="Times New Roman"/>
          <w:sz w:val="24"/>
          <w:szCs w:val="24"/>
        </w:rPr>
        <w:t>- dorozumívací jazyk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трансфер </w:t>
      </w:r>
      <w:r w:rsidR="000E1E7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jazykový transfer</w:t>
      </w:r>
    </w:p>
    <w:p w:rsidR="000E2226" w:rsidRPr="003C6F3B" w:rsidRDefault="000E222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47F3" w:rsidRPr="006347F3" w:rsidRDefault="006347F3">
      <w:pPr>
        <w:rPr>
          <w:lang w:val="ru-RU"/>
        </w:rPr>
      </w:pPr>
    </w:p>
    <w:sectPr w:rsidR="006347F3" w:rsidRPr="0063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F3"/>
    <w:rsid w:val="000E1E78"/>
    <w:rsid w:val="000E2226"/>
    <w:rsid w:val="001454AA"/>
    <w:rsid w:val="001C61BA"/>
    <w:rsid w:val="0021311C"/>
    <w:rsid w:val="00373A35"/>
    <w:rsid w:val="003B4653"/>
    <w:rsid w:val="003C6F3B"/>
    <w:rsid w:val="00474E6D"/>
    <w:rsid w:val="004B0303"/>
    <w:rsid w:val="006347F3"/>
    <w:rsid w:val="00821078"/>
    <w:rsid w:val="009B32A8"/>
    <w:rsid w:val="00A800DC"/>
    <w:rsid w:val="00BC55E5"/>
    <w:rsid w:val="00C63E1B"/>
    <w:rsid w:val="00F06403"/>
    <w:rsid w:val="00F57BC5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A6BE-8355-40A3-952E-F23CE73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2020-02-13T10:22:00Z</dcterms:created>
  <dcterms:modified xsi:type="dcterms:W3CDTF">2020-02-13T10:22:00Z</dcterms:modified>
</cp:coreProperties>
</file>