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9B3" w:rsidRPr="00307C6C" w:rsidRDefault="007339B3" w:rsidP="007339B3">
      <w:pPr>
        <w:pStyle w:val="Nadpis7"/>
        <w:tabs>
          <w:tab w:val="left" w:pos="0"/>
        </w:tabs>
        <w:rPr>
          <w:sz w:val="22"/>
          <w:szCs w:val="22"/>
          <w:u w:val="single"/>
        </w:rPr>
      </w:pPr>
      <w:r w:rsidRPr="00307C6C">
        <w:rPr>
          <w:sz w:val="22"/>
          <w:szCs w:val="22"/>
          <w:u w:val="single"/>
        </w:rPr>
        <w:t xml:space="preserve">Zpráva ze speciálně pedagogického vyšetření  </w:t>
      </w:r>
    </w:p>
    <w:p w:rsidR="007339B3" w:rsidRPr="00307C6C" w:rsidRDefault="007339B3" w:rsidP="007339B3">
      <w:pPr>
        <w:pStyle w:val="Nadpis6"/>
        <w:numPr>
          <w:ilvl w:val="0"/>
          <w:numId w:val="0"/>
        </w:numPr>
        <w:jc w:val="left"/>
        <w:rPr>
          <w:i/>
          <w:sz w:val="22"/>
          <w:szCs w:val="22"/>
        </w:rPr>
      </w:pPr>
    </w:p>
    <w:p w:rsidR="007339B3" w:rsidRPr="00307C6C" w:rsidRDefault="007339B3" w:rsidP="007339B3">
      <w:pPr>
        <w:pStyle w:val="Nadpis6"/>
        <w:tabs>
          <w:tab w:val="clear" w:pos="4040"/>
          <w:tab w:val="left" w:pos="0"/>
          <w:tab w:val="left" w:pos="2268"/>
        </w:tabs>
        <w:spacing w:after="120"/>
        <w:jc w:val="left"/>
        <w:rPr>
          <w:sz w:val="22"/>
          <w:szCs w:val="22"/>
        </w:rPr>
      </w:pPr>
      <w:r w:rsidRPr="00307C6C">
        <w:rPr>
          <w:b w:val="0"/>
          <w:i/>
          <w:sz w:val="22"/>
          <w:szCs w:val="22"/>
        </w:rPr>
        <w:t>Jméno:</w:t>
      </w:r>
      <w:r w:rsidRPr="00307C6C">
        <w:rPr>
          <w:b w:val="0"/>
          <w:sz w:val="22"/>
          <w:szCs w:val="22"/>
        </w:rPr>
        <w:tab/>
      </w:r>
      <w:r w:rsidR="007B4546">
        <w:rPr>
          <w:i/>
          <w:sz w:val="22"/>
          <w:szCs w:val="22"/>
        </w:rPr>
        <w:t>Novotný</w:t>
      </w:r>
      <w:r>
        <w:rPr>
          <w:i/>
          <w:sz w:val="22"/>
          <w:szCs w:val="22"/>
        </w:rPr>
        <w:t xml:space="preserve"> Miroslav</w:t>
      </w:r>
    </w:p>
    <w:p w:rsidR="007339B3" w:rsidRPr="00307C6C" w:rsidRDefault="007339B3" w:rsidP="007339B3">
      <w:pPr>
        <w:pStyle w:val="Nadpis6"/>
        <w:tabs>
          <w:tab w:val="clear" w:pos="4040"/>
          <w:tab w:val="left" w:pos="0"/>
          <w:tab w:val="left" w:pos="2268"/>
        </w:tabs>
        <w:spacing w:after="120"/>
        <w:jc w:val="left"/>
        <w:rPr>
          <w:b w:val="0"/>
          <w:sz w:val="22"/>
          <w:szCs w:val="22"/>
        </w:rPr>
      </w:pPr>
      <w:r w:rsidRPr="00307C6C">
        <w:rPr>
          <w:b w:val="0"/>
          <w:i/>
          <w:sz w:val="22"/>
          <w:szCs w:val="22"/>
        </w:rPr>
        <w:t>Datum narození:</w:t>
      </w:r>
      <w:r>
        <w:rPr>
          <w:b w:val="0"/>
          <w:sz w:val="22"/>
          <w:szCs w:val="22"/>
        </w:rPr>
        <w:tab/>
        <w:t>5. 8. 201</w:t>
      </w:r>
      <w:r w:rsidR="00CB04D4">
        <w:rPr>
          <w:b w:val="0"/>
          <w:sz w:val="22"/>
          <w:szCs w:val="22"/>
        </w:rPr>
        <w:t>2</w:t>
      </w:r>
    </w:p>
    <w:p w:rsidR="007339B3" w:rsidRPr="007339B3" w:rsidRDefault="007339B3" w:rsidP="00A35F45">
      <w:pPr>
        <w:pStyle w:val="Nadpis6"/>
        <w:numPr>
          <w:ilvl w:val="0"/>
          <w:numId w:val="0"/>
        </w:numPr>
        <w:tabs>
          <w:tab w:val="clear" w:pos="4040"/>
          <w:tab w:val="left" w:pos="2268"/>
        </w:tabs>
        <w:spacing w:after="120"/>
        <w:jc w:val="left"/>
        <w:rPr>
          <w:b w:val="0"/>
          <w:i/>
        </w:rPr>
      </w:pPr>
      <w:r w:rsidRPr="00307C6C">
        <w:rPr>
          <w:b w:val="0"/>
          <w:sz w:val="22"/>
          <w:szCs w:val="22"/>
        </w:rPr>
        <w:tab/>
      </w:r>
      <w:bookmarkStart w:id="0" w:name="_GoBack"/>
      <w:bookmarkEnd w:id="0"/>
    </w:p>
    <w:p w:rsidR="007339B3" w:rsidRDefault="007339B3" w:rsidP="007339B3">
      <w:pPr>
        <w:spacing w:before="120"/>
        <w:jc w:val="both"/>
        <w:rPr>
          <w:rFonts w:ascii="Times New Roman" w:hAnsi="Times New Roman" w:cs="Times New Roman"/>
        </w:rPr>
      </w:pPr>
      <w:r w:rsidRPr="00307C6C">
        <w:rPr>
          <w:rFonts w:ascii="Times New Roman" w:hAnsi="Times New Roman" w:cs="Times New Roman"/>
          <w:b/>
          <w:i/>
        </w:rPr>
        <w:t>Z anamnézy</w:t>
      </w:r>
      <w:r w:rsidRPr="00307C6C">
        <w:rPr>
          <w:rFonts w:ascii="Times New Roman" w:hAnsi="Times New Roman" w:cs="Times New Roman"/>
          <w:b/>
        </w:rPr>
        <w:t xml:space="preserve">:   </w:t>
      </w:r>
      <w:r w:rsidRPr="00307C6C">
        <w:rPr>
          <w:rFonts w:ascii="Times New Roman" w:hAnsi="Times New Roman" w:cs="Times New Roman"/>
        </w:rPr>
        <w:t>Středně těžká oboustranná nedoslýchavost. Sluchová vada</w:t>
      </w:r>
      <w:r>
        <w:rPr>
          <w:rFonts w:ascii="Times New Roman" w:hAnsi="Times New Roman" w:cs="Times New Roman"/>
        </w:rPr>
        <w:t xml:space="preserve"> byla diagnostikována v 06/ 201</w:t>
      </w:r>
      <w:r w:rsidR="00CB04D4">
        <w:rPr>
          <w:rFonts w:ascii="Times New Roman" w:hAnsi="Times New Roman" w:cs="Times New Roman"/>
        </w:rPr>
        <w:t>6</w:t>
      </w:r>
      <w:r w:rsidRPr="00307C6C">
        <w:rPr>
          <w:rFonts w:ascii="Times New Roman" w:hAnsi="Times New Roman" w:cs="Times New Roman"/>
        </w:rPr>
        <w:t>. S</w:t>
      </w:r>
      <w:r>
        <w:rPr>
          <w:rFonts w:ascii="Times New Roman" w:hAnsi="Times New Roman" w:cs="Times New Roman"/>
        </w:rPr>
        <w:t>luchadla byla přidělena 10/ 201</w:t>
      </w:r>
      <w:r w:rsidR="00CB04D4">
        <w:rPr>
          <w:rFonts w:ascii="Times New Roman" w:hAnsi="Times New Roman" w:cs="Times New Roman"/>
        </w:rPr>
        <w:t>6</w:t>
      </w:r>
      <w:r w:rsidRPr="00307C6C">
        <w:rPr>
          <w:rFonts w:ascii="Times New Roman" w:hAnsi="Times New Roman" w:cs="Times New Roman"/>
        </w:rPr>
        <w:t>. Dle potřeby užívá FM systém. V </w:t>
      </w:r>
      <w:r>
        <w:rPr>
          <w:rFonts w:ascii="Times New Roman" w:hAnsi="Times New Roman" w:cs="Times New Roman"/>
        </w:rPr>
        <w:t xml:space="preserve"> SPC je veden od 11/ 201</w:t>
      </w:r>
      <w:r w:rsidR="00CB04D4">
        <w:rPr>
          <w:rFonts w:ascii="Times New Roman" w:hAnsi="Times New Roman" w:cs="Times New Roman"/>
        </w:rPr>
        <w:t>6</w:t>
      </w:r>
      <w:r w:rsidRPr="00307C6C">
        <w:rPr>
          <w:rFonts w:ascii="Times New Roman" w:hAnsi="Times New Roman" w:cs="Times New Roman"/>
        </w:rPr>
        <w:t xml:space="preserve">. </w:t>
      </w:r>
      <w:r w:rsidR="004D62C1">
        <w:rPr>
          <w:rFonts w:ascii="Times New Roman" w:hAnsi="Times New Roman" w:cs="Times New Roman"/>
        </w:rPr>
        <w:t>V péči foniatrie, dochází na logopedii.</w:t>
      </w:r>
    </w:p>
    <w:p w:rsidR="007339B3" w:rsidRDefault="007339B3" w:rsidP="007339B3">
      <w:pPr>
        <w:spacing w:before="120"/>
        <w:jc w:val="both"/>
        <w:rPr>
          <w:rFonts w:ascii="Times New Roman" w:hAnsi="Times New Roman" w:cs="Times New Roman"/>
        </w:rPr>
      </w:pPr>
      <w:proofErr w:type="spellStart"/>
      <w:r w:rsidRPr="00B74D77">
        <w:rPr>
          <w:rFonts w:ascii="Times New Roman" w:hAnsi="Times New Roman" w:cs="Times New Roman"/>
          <w:b/>
          <w:i/>
        </w:rPr>
        <w:t>Scholarita</w:t>
      </w:r>
      <w:proofErr w:type="spellEnd"/>
      <w:r w:rsidRPr="00B74D77">
        <w:rPr>
          <w:rFonts w:ascii="Times New Roman" w:hAnsi="Times New Roman" w:cs="Times New Roman"/>
          <w:b/>
          <w:i/>
        </w:rPr>
        <w:t>:</w:t>
      </w:r>
      <w:r>
        <w:rPr>
          <w:rFonts w:ascii="Times New Roman" w:hAnsi="Times New Roman" w:cs="Times New Roman"/>
        </w:rPr>
        <w:t xml:space="preserve"> Mirek navštěvoval přípravnou třídu v běžné základní škole v místě bydliště. Nyní </w:t>
      </w:r>
      <w:r w:rsidRPr="00307C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navštěvuje 2. třídu</w:t>
      </w:r>
      <w:r w:rsidRPr="00307C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tamtéž</w:t>
      </w:r>
      <w:r w:rsidRPr="00307C6C">
        <w:rPr>
          <w:rFonts w:ascii="Times New Roman" w:hAnsi="Times New Roman" w:cs="Times New Roman"/>
        </w:rPr>
        <w:t xml:space="preserve">, má k dispozici asistenta pedagoga. </w:t>
      </w:r>
      <w:r>
        <w:rPr>
          <w:rFonts w:ascii="Times New Roman" w:hAnsi="Times New Roman" w:cs="Times New Roman"/>
        </w:rPr>
        <w:t>Při vyučování využívá pedagog či asistent pedagoga FM systém /dle potřeby) i mimo prostory třídy, např. na vycházkách, výletech, při návštěvě divadla apod.</w:t>
      </w:r>
    </w:p>
    <w:p w:rsidR="007339B3" w:rsidRDefault="007339B3" w:rsidP="007339B3">
      <w:pPr>
        <w:spacing w:before="120"/>
        <w:jc w:val="both"/>
        <w:rPr>
          <w:rFonts w:ascii="Times New Roman" w:hAnsi="Times New Roman" w:cs="Times New Roman"/>
          <w:b/>
        </w:rPr>
      </w:pPr>
      <w:r w:rsidRPr="00307C6C">
        <w:rPr>
          <w:rFonts w:ascii="Times New Roman" w:hAnsi="Times New Roman" w:cs="Times New Roman"/>
          <w:b/>
          <w:i/>
        </w:rPr>
        <w:t>Průběh vyšetření:</w:t>
      </w:r>
      <w:r w:rsidRPr="00307C6C">
        <w:rPr>
          <w:rFonts w:ascii="Times New Roman" w:hAnsi="Times New Roman" w:cs="Times New Roman"/>
          <w:b/>
        </w:rPr>
        <w:t xml:space="preserve"> </w:t>
      </w:r>
    </w:p>
    <w:p w:rsidR="007339B3" w:rsidRPr="00307C6C" w:rsidRDefault="007339B3" w:rsidP="007339B3">
      <w:pP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Mirek </w:t>
      </w:r>
      <w:r w:rsidRPr="00307C6C">
        <w:rPr>
          <w:rFonts w:ascii="Times New Roman" w:hAnsi="Times New Roman" w:cs="Times New Roman"/>
        </w:rPr>
        <w:t xml:space="preserve">přichází v doprovodu matky. </w:t>
      </w:r>
      <w:r>
        <w:rPr>
          <w:rFonts w:ascii="Times New Roman" w:hAnsi="Times New Roman" w:cs="Times New Roman"/>
        </w:rPr>
        <w:t>Kontakt navazuje bez obtíží, ochotně spolupracuje a zadávané úkoly plní dle pokynů. Je klidný a snaživý</w:t>
      </w:r>
      <w:r w:rsidRPr="00307C6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Mirek</w:t>
      </w:r>
      <w:r w:rsidRPr="00307C6C">
        <w:rPr>
          <w:rFonts w:ascii="Times New Roman" w:hAnsi="Times New Roman" w:cs="Times New Roman"/>
        </w:rPr>
        <w:t xml:space="preserve"> se sluchadly slyší, reaguje adekvátně. Nezbytná je motivace k odpovědím, k delšímu sdělení návodnými otázkami. Pokyny je třeba zjednodušovat, ověřovat porozumění. </w:t>
      </w:r>
      <w:r>
        <w:rPr>
          <w:rFonts w:ascii="Times New Roman" w:hAnsi="Times New Roman" w:cs="Times New Roman"/>
        </w:rPr>
        <w:t xml:space="preserve">V případě, že nerozumí, ne vždy toto sám sdělí a je třeba porozumění vždy ověřit vhodnými otázkami. </w:t>
      </w:r>
      <w:r w:rsidRPr="00307C6C">
        <w:rPr>
          <w:rFonts w:ascii="Times New Roman" w:hAnsi="Times New Roman" w:cs="Times New Roman"/>
        </w:rPr>
        <w:t xml:space="preserve"> </w:t>
      </w:r>
    </w:p>
    <w:p w:rsidR="007339B3" w:rsidRDefault="007339B3" w:rsidP="007339B3">
      <w:pPr>
        <w:spacing w:before="80"/>
        <w:rPr>
          <w:rFonts w:ascii="Times New Roman" w:hAnsi="Times New Roman" w:cs="Times New Roman"/>
          <w:b/>
          <w:i/>
        </w:rPr>
      </w:pPr>
      <w:r w:rsidRPr="00307C6C">
        <w:rPr>
          <w:rFonts w:ascii="Times New Roman" w:hAnsi="Times New Roman" w:cs="Times New Roman"/>
          <w:b/>
          <w:i/>
        </w:rPr>
        <w:t xml:space="preserve">Komunikace a řeč:  </w:t>
      </w:r>
    </w:p>
    <w:p w:rsidR="007339B3" w:rsidRPr="00307C6C" w:rsidRDefault="007339B3" w:rsidP="007339B3">
      <w:pPr>
        <w:spacing w:before="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Mirek</w:t>
      </w:r>
      <w:r w:rsidRPr="00307C6C">
        <w:rPr>
          <w:rFonts w:ascii="Times New Roman" w:hAnsi="Times New Roman" w:cs="Times New Roman"/>
        </w:rPr>
        <w:t xml:space="preserve"> komunikuje verbálně. Vyjadřuje se jednoduššími větami, používá souvětí. </w:t>
      </w:r>
      <w:r>
        <w:rPr>
          <w:rFonts w:ascii="Times New Roman" w:hAnsi="Times New Roman" w:cs="Times New Roman"/>
        </w:rPr>
        <w:t>V poslechově náročnějších podmínkách či při komunikaci s více osobami se objevují přeslechy, často se</w:t>
      </w:r>
      <w:r w:rsidRPr="00307C6C">
        <w:rPr>
          <w:rFonts w:ascii="Times New Roman" w:hAnsi="Times New Roman" w:cs="Times New Roman"/>
        </w:rPr>
        <w:t xml:space="preserve"> opírá o odezírání, proto je nezbytné zajistit dobré podmínky pro odezírání. </w:t>
      </w:r>
      <w:r>
        <w:rPr>
          <w:rFonts w:ascii="Times New Roman" w:hAnsi="Times New Roman" w:cs="Times New Roman"/>
        </w:rPr>
        <w:t xml:space="preserve">V oblasti artikulace jsou patrné drobné nepřesnosti, především u sykavek a </w:t>
      </w:r>
      <w:proofErr w:type="spellStart"/>
      <w:r>
        <w:rPr>
          <w:rFonts w:ascii="Times New Roman" w:hAnsi="Times New Roman" w:cs="Times New Roman"/>
        </w:rPr>
        <w:t>vibrantů</w:t>
      </w:r>
      <w:proofErr w:type="spellEnd"/>
      <w:r>
        <w:rPr>
          <w:rFonts w:ascii="Times New Roman" w:hAnsi="Times New Roman" w:cs="Times New Roman"/>
        </w:rPr>
        <w:t xml:space="preserve">. Správnou artikulaci je </w:t>
      </w:r>
      <w:r w:rsidRPr="00307C6C">
        <w:rPr>
          <w:rFonts w:ascii="Times New Roman" w:hAnsi="Times New Roman" w:cs="Times New Roman"/>
        </w:rPr>
        <w:t xml:space="preserve"> třeba neustále procvičovat</w:t>
      </w:r>
      <w:r>
        <w:rPr>
          <w:rFonts w:ascii="Times New Roman" w:hAnsi="Times New Roman" w:cs="Times New Roman"/>
        </w:rPr>
        <w:t xml:space="preserve"> v domácím prostředí a pokračovat v docházení na individuální logopedii. </w:t>
      </w:r>
      <w:r w:rsidRPr="00307C6C">
        <w:rPr>
          <w:rFonts w:ascii="Times New Roman" w:hAnsi="Times New Roman" w:cs="Times New Roman"/>
        </w:rPr>
        <w:t>Melodie není narušena, tempo řeči přiměřené.</w:t>
      </w:r>
    </w:p>
    <w:p w:rsidR="007339B3" w:rsidRPr="00307C6C" w:rsidRDefault="007339B3" w:rsidP="007339B3">
      <w:pPr>
        <w:spacing w:before="80"/>
        <w:jc w:val="both"/>
        <w:rPr>
          <w:rFonts w:ascii="Times New Roman" w:hAnsi="Times New Roman" w:cs="Times New Roman"/>
        </w:rPr>
      </w:pPr>
      <w:r w:rsidRPr="00307C6C">
        <w:rPr>
          <w:rFonts w:ascii="Times New Roman" w:hAnsi="Times New Roman" w:cs="Times New Roman"/>
        </w:rPr>
        <w:t xml:space="preserve">Porozumění jednodušším a kratším sdělením je dobré. Slabší je porozumění kontextu. </w:t>
      </w:r>
      <w:r>
        <w:rPr>
          <w:rFonts w:ascii="Times New Roman" w:hAnsi="Times New Roman" w:cs="Times New Roman"/>
        </w:rPr>
        <w:t>P</w:t>
      </w:r>
      <w:r w:rsidRPr="00307C6C">
        <w:rPr>
          <w:rFonts w:ascii="Times New Roman" w:hAnsi="Times New Roman" w:cs="Times New Roman"/>
        </w:rPr>
        <w:t>orozumění delších větných celků či pochopení delšího složitějšího sdělení (z obsahu zachytí více informací, místy uniká podstatná informace, kontext)</w:t>
      </w:r>
      <w:r>
        <w:rPr>
          <w:rFonts w:ascii="Times New Roman" w:hAnsi="Times New Roman" w:cs="Times New Roman"/>
        </w:rPr>
        <w:t xml:space="preserve"> dělají Mirkovi potíže</w:t>
      </w:r>
      <w:r w:rsidRPr="00307C6C">
        <w:rPr>
          <w:rFonts w:ascii="Times New Roman" w:hAnsi="Times New Roman" w:cs="Times New Roman"/>
        </w:rPr>
        <w:t xml:space="preserve">. Pokyny, informace atd. je třeba opakovat a ověřovat porozumění. </w:t>
      </w:r>
    </w:p>
    <w:p w:rsidR="007339B3" w:rsidRPr="00307C6C" w:rsidRDefault="007339B3" w:rsidP="007339B3">
      <w:pPr>
        <w:spacing w:before="80"/>
        <w:jc w:val="both"/>
        <w:rPr>
          <w:rFonts w:ascii="Times New Roman" w:hAnsi="Times New Roman" w:cs="Times New Roman"/>
        </w:rPr>
      </w:pPr>
      <w:r w:rsidRPr="00307C6C">
        <w:rPr>
          <w:rFonts w:ascii="Times New Roman" w:hAnsi="Times New Roman" w:cs="Times New Roman"/>
        </w:rPr>
        <w:t>Slovní z</w:t>
      </w:r>
      <w:r>
        <w:rPr>
          <w:rFonts w:ascii="Times New Roman" w:hAnsi="Times New Roman" w:cs="Times New Roman"/>
        </w:rPr>
        <w:t>ásoba</w:t>
      </w:r>
      <w:r w:rsidRPr="00307C6C">
        <w:rPr>
          <w:rFonts w:ascii="Times New Roman" w:hAnsi="Times New Roman" w:cs="Times New Roman"/>
        </w:rPr>
        <w:t xml:space="preserve"> odpovídá věku. Při popisu nebo vyprávění, je třeba klást návodné otázky, je třeba rozvíjet dále samostatný projev. </w:t>
      </w:r>
    </w:p>
    <w:p w:rsidR="007339B3" w:rsidRDefault="007339B3" w:rsidP="007339B3">
      <w:pPr>
        <w:spacing w:before="80"/>
        <w:jc w:val="both"/>
        <w:rPr>
          <w:rFonts w:ascii="Times New Roman" w:hAnsi="Times New Roman" w:cs="Times New Roman"/>
        </w:rPr>
      </w:pPr>
      <w:r w:rsidRPr="00307C6C">
        <w:rPr>
          <w:rFonts w:ascii="Times New Roman" w:hAnsi="Times New Roman" w:cs="Times New Roman"/>
          <w:i/>
        </w:rPr>
        <w:t>Sluchové vnímání:</w:t>
      </w:r>
      <w:r w:rsidRPr="00307C6C">
        <w:rPr>
          <w:rFonts w:ascii="Times New Roman" w:hAnsi="Times New Roman" w:cs="Times New Roman"/>
        </w:rPr>
        <w:t xml:space="preserve"> Sluchové vnímání a fonematické rozlišování je výrazně oslabeno.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V oblasti sluchového vnímání je patrné oslabení především v syntéze a fonologické manipulaci, což také vychází z primární diagnózy (postižení sluchu). Při úkolech zaměřených na sluchovou syntézu se opírá o odezírání, v případě, že je odezírání umožněno, opraví se a slovo správně sestaví a následně vysloví. Při fonologické manipulaci byl Mirek úspěšný pouze v případě, že bylo zadání úkolu upraveno do podoby, kdy namísto zadání: Ve slově „mrak“ vyměň hlásku „m“ za „d“ (mrak – drak) na zadání: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Ve slově „mrak“ vyměň hlásku „m“ za „d“. Slovo mrak si napiš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. Poté, co slovo viděla napsané, hlásku zaměnila správně a následně vyslovila. Možnost opřít se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o psanou podobu a využití vizualizace dopomohlo ke splnění úkolu v upravené podobě. Lépe se Mirkovi daří ve slovech, která zná.</w:t>
      </w:r>
    </w:p>
    <w:p w:rsidR="007339B3" w:rsidRPr="00307C6C" w:rsidRDefault="007339B3" w:rsidP="007339B3">
      <w:pPr>
        <w:spacing w:before="80"/>
        <w:jc w:val="both"/>
        <w:rPr>
          <w:rFonts w:ascii="Times New Roman" w:hAnsi="Times New Roman" w:cs="Times New Roman"/>
        </w:rPr>
      </w:pPr>
      <w:r w:rsidRPr="00307C6C">
        <w:rPr>
          <w:rFonts w:ascii="Times New Roman" w:hAnsi="Times New Roman" w:cs="Times New Roman"/>
        </w:rPr>
        <w:t xml:space="preserve">Rozlišování a identifikaci hlásek je však třeba intenzivně procvičovat, aby se snižovala chybovost v psaném projevu a nefixovaly si chyby. </w:t>
      </w:r>
    </w:p>
    <w:p w:rsidR="007339B3" w:rsidRPr="00307C6C" w:rsidRDefault="007339B3" w:rsidP="007339B3">
      <w:pPr>
        <w:spacing w:before="80"/>
        <w:jc w:val="both"/>
        <w:rPr>
          <w:rFonts w:ascii="Times New Roman" w:hAnsi="Times New Roman" w:cs="Times New Roman"/>
        </w:rPr>
      </w:pPr>
      <w:r w:rsidRPr="00307C6C">
        <w:rPr>
          <w:rFonts w:ascii="Times New Roman" w:hAnsi="Times New Roman" w:cs="Times New Roman"/>
          <w:i/>
        </w:rPr>
        <w:t>Zrakové vnímaní:</w:t>
      </w:r>
      <w:r w:rsidRPr="00307C6C">
        <w:rPr>
          <w:rFonts w:ascii="Times New Roman" w:hAnsi="Times New Roman" w:cs="Times New Roman"/>
        </w:rPr>
        <w:t xml:space="preserve"> bez korekce. V dovednostech, rozlišování detailů a identifikaci obrázků s o</w:t>
      </w:r>
      <w:r>
        <w:rPr>
          <w:rFonts w:ascii="Times New Roman" w:hAnsi="Times New Roman" w:cs="Times New Roman"/>
        </w:rPr>
        <w:t>dlišnou orientací v řadě je úspěšný</w:t>
      </w:r>
      <w:r w:rsidRPr="00307C6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Oslabení je patrné ve zrakové diferenciaci (zrcadlové vidění).</w:t>
      </w:r>
    </w:p>
    <w:p w:rsidR="007339B3" w:rsidRPr="00307C6C" w:rsidRDefault="007339B3" w:rsidP="007339B3">
      <w:pPr>
        <w:spacing w:before="80"/>
        <w:jc w:val="both"/>
        <w:rPr>
          <w:rFonts w:ascii="Times New Roman" w:hAnsi="Times New Roman" w:cs="Times New Roman"/>
        </w:rPr>
      </w:pPr>
      <w:r w:rsidRPr="00307C6C">
        <w:rPr>
          <w:rFonts w:ascii="Times New Roman" w:hAnsi="Times New Roman" w:cs="Times New Roman"/>
          <w:i/>
        </w:rPr>
        <w:t>Motorika, grafomotorika:</w:t>
      </w:r>
      <w:r w:rsidRPr="00307C6C">
        <w:rPr>
          <w:rFonts w:ascii="Times New Roman" w:hAnsi="Times New Roman" w:cs="Times New Roman"/>
        </w:rPr>
        <w:t xml:space="preserve">  Hrubá i jemná motorika v normě. Při psa</w:t>
      </w:r>
      <w:r>
        <w:rPr>
          <w:rFonts w:ascii="Times New Roman" w:hAnsi="Times New Roman" w:cs="Times New Roman"/>
        </w:rPr>
        <w:t xml:space="preserve">ní a manipulaci preferuje chlapec </w:t>
      </w:r>
      <w:r w:rsidRPr="00307C6C">
        <w:rPr>
          <w:rFonts w:ascii="Times New Roman" w:hAnsi="Times New Roman" w:cs="Times New Roman"/>
        </w:rPr>
        <w:t xml:space="preserve">pravou ruku. Úchop psacího náčiní je adekvátní (špetkový) s držením výše od špičky. Tlak na podložku je celkově slabší. </w:t>
      </w:r>
    </w:p>
    <w:p w:rsidR="007339B3" w:rsidRPr="00F961C8" w:rsidRDefault="007339B3" w:rsidP="007339B3">
      <w:pPr>
        <w:spacing w:before="120"/>
        <w:jc w:val="both"/>
        <w:rPr>
          <w:rFonts w:ascii="Times New Roman" w:hAnsi="Times New Roman" w:cs="Times New Roman"/>
        </w:rPr>
      </w:pPr>
      <w:r w:rsidRPr="00F961C8">
        <w:rPr>
          <w:rFonts w:ascii="Times New Roman" w:hAnsi="Times New Roman" w:cs="Times New Roman"/>
          <w:i/>
        </w:rPr>
        <w:t>Práceschopnost:</w:t>
      </w:r>
      <w:r>
        <w:rPr>
          <w:rFonts w:ascii="Times New Roman" w:hAnsi="Times New Roman" w:cs="Times New Roman"/>
        </w:rPr>
        <w:t xml:space="preserve"> </w:t>
      </w:r>
      <w:r w:rsidRPr="00307C6C">
        <w:rPr>
          <w:rFonts w:ascii="Times New Roman" w:hAnsi="Times New Roman" w:cs="Times New Roman"/>
        </w:rPr>
        <w:t>Pracovní tempo je pomalejší, je třeba dostatečná tolerance na práci v časovém limitu a její kontrolu</w:t>
      </w:r>
      <w:r w:rsidRPr="00F961C8">
        <w:rPr>
          <w:rFonts w:ascii="Times New Roman" w:hAnsi="Times New Roman" w:cs="Times New Roman"/>
        </w:rPr>
        <w:t xml:space="preserve">.    Vzhledem k obtížím sluchového vnímání, potřebuje </w:t>
      </w:r>
      <w:r>
        <w:rPr>
          <w:rFonts w:ascii="Times New Roman" w:hAnsi="Times New Roman" w:cs="Times New Roman"/>
        </w:rPr>
        <w:t>chlapec</w:t>
      </w:r>
      <w:r w:rsidRPr="00F961C8">
        <w:rPr>
          <w:rFonts w:ascii="Times New Roman" w:hAnsi="Times New Roman" w:cs="Times New Roman"/>
        </w:rPr>
        <w:t xml:space="preserve"> ve všech předmětech větší počet opakování na osvojení pojmů</w:t>
      </w:r>
      <w:r w:rsidRPr="00307C6C">
        <w:rPr>
          <w:rFonts w:ascii="Times New Roman" w:hAnsi="Times New Roman" w:cs="Times New Roman"/>
        </w:rPr>
        <w:t>.</w:t>
      </w:r>
      <w:r w:rsidRPr="00307C6C">
        <w:rPr>
          <w:rFonts w:ascii="Times New Roman" w:hAnsi="Times New Roman" w:cs="Times New Roman"/>
          <w:b/>
        </w:rPr>
        <w:t xml:space="preserve"> </w:t>
      </w:r>
      <w:r w:rsidRPr="00307C6C">
        <w:rPr>
          <w:rFonts w:ascii="Times New Roman" w:hAnsi="Times New Roman" w:cs="Times New Roman"/>
        </w:rPr>
        <w:t>Potřebuje delší čas k procvičování nového učiva a to zejména v</w:t>
      </w:r>
      <w:r>
        <w:rPr>
          <w:rFonts w:ascii="Times New Roman" w:hAnsi="Times New Roman" w:cs="Times New Roman"/>
        </w:rPr>
        <w:t> </w:t>
      </w:r>
      <w:r w:rsidRPr="00307C6C">
        <w:rPr>
          <w:rFonts w:ascii="Times New Roman" w:hAnsi="Times New Roman" w:cs="Times New Roman"/>
        </w:rPr>
        <w:t xml:space="preserve">českém jazyce. </w:t>
      </w:r>
    </w:p>
    <w:p w:rsidR="007339B3" w:rsidRPr="007339B3" w:rsidRDefault="007339B3" w:rsidP="007339B3">
      <w:pPr>
        <w:spacing w:before="120"/>
        <w:jc w:val="both"/>
        <w:rPr>
          <w:rFonts w:ascii="Times New Roman" w:hAnsi="Times New Roman" w:cs="Times New Roman"/>
          <w:i/>
        </w:rPr>
      </w:pPr>
      <w:r w:rsidRPr="007339B3">
        <w:rPr>
          <w:rFonts w:ascii="Times New Roman" w:hAnsi="Times New Roman" w:cs="Times New Roman"/>
          <w:i/>
        </w:rPr>
        <w:t>Matematika:</w:t>
      </w:r>
    </w:p>
    <w:p w:rsidR="007339B3" w:rsidRPr="00307C6C" w:rsidRDefault="007339B3" w:rsidP="007339B3">
      <w:pPr>
        <w:spacing w:before="80"/>
        <w:jc w:val="both"/>
        <w:rPr>
          <w:rFonts w:ascii="Times New Roman" w:hAnsi="Times New Roman" w:cs="Times New Roman"/>
        </w:rPr>
      </w:pPr>
      <w:r w:rsidRPr="00307C6C">
        <w:rPr>
          <w:rFonts w:ascii="Times New Roman" w:hAnsi="Times New Roman" w:cs="Times New Roman"/>
        </w:rPr>
        <w:t xml:space="preserve">V matematice rozvíjet početní představy, budovat pojmy a jejích vztahy. Aby nebylo počítání mechanické, prokládat jednoduché příklady slovním dopočítáváním. Je také vhodné pracovat s názorem, tím se bude snižovat chybovost ve výpočtech. Po delší, soustředěné práci je patrná zvýšená unavitelnost.  </w:t>
      </w:r>
    </w:p>
    <w:p w:rsidR="007339B3" w:rsidRPr="00F961C8" w:rsidRDefault="007339B3" w:rsidP="007339B3">
      <w:pPr>
        <w:spacing w:before="120"/>
        <w:jc w:val="both"/>
        <w:rPr>
          <w:rFonts w:ascii="Times New Roman" w:hAnsi="Times New Roman" w:cs="Times New Roman"/>
          <w:b/>
        </w:rPr>
      </w:pPr>
      <w:r w:rsidRPr="00F961C8">
        <w:rPr>
          <w:rFonts w:ascii="Times New Roman" w:hAnsi="Times New Roman" w:cs="Times New Roman"/>
          <w:b/>
        </w:rPr>
        <w:t>Závěr:</w:t>
      </w:r>
    </w:p>
    <w:p w:rsidR="007339B3" w:rsidRPr="00307C6C" w:rsidRDefault="007339B3" w:rsidP="007339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Mirek je milý, klidný, usměvavý a bystrý chlapec s oboustrannou středně těžkou percepční nedoslýchavostí. Sluchová vada je kompenzována sluchadly (binaurálně). Ve výuce i v domácím prostředí využívá FM systém (dle potřeby). </w:t>
      </w:r>
      <w:r w:rsidRPr="00307C6C">
        <w:rPr>
          <w:rFonts w:ascii="Times New Roman" w:hAnsi="Times New Roman" w:cs="Times New Roman"/>
        </w:rPr>
        <w:t xml:space="preserve">V práci je </w:t>
      </w:r>
      <w:r>
        <w:rPr>
          <w:rFonts w:ascii="Times New Roman" w:hAnsi="Times New Roman" w:cs="Times New Roman"/>
        </w:rPr>
        <w:t>chlapec</w:t>
      </w:r>
      <w:r w:rsidRPr="00307C6C">
        <w:rPr>
          <w:rFonts w:ascii="Times New Roman" w:hAnsi="Times New Roman" w:cs="Times New Roman"/>
        </w:rPr>
        <w:t xml:space="preserve"> pečliv</w:t>
      </w:r>
      <w:r>
        <w:rPr>
          <w:rFonts w:ascii="Times New Roman" w:hAnsi="Times New Roman" w:cs="Times New Roman"/>
        </w:rPr>
        <w:t>ý</w:t>
      </w:r>
      <w:r w:rsidRPr="00307C6C">
        <w:rPr>
          <w:rFonts w:ascii="Times New Roman" w:hAnsi="Times New Roman" w:cs="Times New Roman"/>
        </w:rPr>
        <w:t>, úkoly plní svědomitě. Na zadanou práci se dokáže soustředit kratší dobu, je třeba využívat střídání činností. Řeč a jazykové dovednosti jsou ovlivněny sluchovou vadou po formální i obsahové stránce.</w:t>
      </w:r>
    </w:p>
    <w:p w:rsidR="007339B3" w:rsidRPr="00307C6C" w:rsidRDefault="007339B3" w:rsidP="007339B3">
      <w:pPr>
        <w:spacing w:before="120"/>
        <w:jc w:val="both"/>
        <w:rPr>
          <w:rFonts w:ascii="Times New Roman" w:hAnsi="Times New Roman" w:cs="Times New Roman"/>
        </w:rPr>
      </w:pPr>
      <w:r w:rsidRPr="00F961C8">
        <w:rPr>
          <w:rFonts w:ascii="Times New Roman" w:hAnsi="Times New Roman" w:cs="Times New Roman"/>
        </w:rPr>
        <w:t xml:space="preserve">Jedná se </w:t>
      </w:r>
      <w:r>
        <w:rPr>
          <w:rFonts w:ascii="Times New Roman" w:hAnsi="Times New Roman" w:cs="Times New Roman"/>
        </w:rPr>
        <w:t>o chlapce, který</w:t>
      </w:r>
      <w:r w:rsidRPr="00F961C8">
        <w:rPr>
          <w:rFonts w:ascii="Times New Roman" w:hAnsi="Times New Roman" w:cs="Times New Roman"/>
        </w:rPr>
        <w:t xml:space="preserve"> vzhledem k</w:t>
      </w:r>
      <w:r>
        <w:rPr>
          <w:rFonts w:ascii="Times New Roman" w:hAnsi="Times New Roman" w:cs="Times New Roman"/>
        </w:rPr>
        <w:t> primární diagnóze patř</w:t>
      </w:r>
      <w:r w:rsidRPr="00F961C8">
        <w:rPr>
          <w:rFonts w:ascii="Times New Roman" w:hAnsi="Times New Roman" w:cs="Times New Roman"/>
        </w:rPr>
        <w:t>í mezi děti se spec</w:t>
      </w:r>
      <w:r>
        <w:rPr>
          <w:rFonts w:ascii="Times New Roman" w:hAnsi="Times New Roman" w:cs="Times New Roman"/>
        </w:rPr>
        <w:t xml:space="preserve">iálními vzdělávacími potřebami. </w:t>
      </w:r>
      <w:r w:rsidRPr="00F961C8">
        <w:rPr>
          <w:rFonts w:ascii="Times New Roman" w:hAnsi="Times New Roman" w:cs="Times New Roman"/>
        </w:rPr>
        <w:t xml:space="preserve">Vzdělávání bylo doposud zajištěno na běžné ZŠ s podporou školského poradenského zařízení. Nyní na žádost maminky provedeno speciálně-pedagogické vyšetření, na základě kterého byla sestavena doporučení pro vzdělávání </w:t>
      </w:r>
      <w:r>
        <w:rPr>
          <w:rFonts w:ascii="Times New Roman" w:hAnsi="Times New Roman" w:cs="Times New Roman"/>
        </w:rPr>
        <w:t>chlapce</w:t>
      </w:r>
      <w:r w:rsidRPr="00F961C8">
        <w:rPr>
          <w:rFonts w:ascii="Times New Roman" w:hAnsi="Times New Roman" w:cs="Times New Roman"/>
        </w:rPr>
        <w:t xml:space="preserve">. Na základě vyšetření doporučujeme zařazení </w:t>
      </w:r>
      <w:r>
        <w:rPr>
          <w:rFonts w:ascii="Times New Roman" w:hAnsi="Times New Roman" w:cs="Times New Roman"/>
        </w:rPr>
        <w:t xml:space="preserve">chlapce </w:t>
      </w:r>
      <w:r w:rsidRPr="00F961C8">
        <w:rPr>
          <w:rFonts w:ascii="Times New Roman" w:hAnsi="Times New Roman" w:cs="Times New Roman"/>
          <w:i/>
        </w:rPr>
        <w:t>do 3. stupně podpůrných opatření</w:t>
      </w:r>
      <w:r w:rsidRPr="00F961C8">
        <w:rPr>
          <w:rFonts w:ascii="Times New Roman" w:hAnsi="Times New Roman" w:cs="Times New Roman"/>
        </w:rPr>
        <w:t xml:space="preserve"> a pokračovat ve vzdělávání na ZŠ v místě bydliště, za podpory </w:t>
      </w:r>
      <w:r w:rsidRPr="00F961C8">
        <w:rPr>
          <w:rFonts w:ascii="Times New Roman" w:hAnsi="Times New Roman" w:cs="Times New Roman"/>
          <w:i/>
        </w:rPr>
        <w:t xml:space="preserve">individuálního vzdělávacího plánu </w:t>
      </w:r>
      <w:r w:rsidRPr="00F961C8">
        <w:rPr>
          <w:rFonts w:ascii="Times New Roman" w:hAnsi="Times New Roman" w:cs="Times New Roman"/>
        </w:rPr>
        <w:t xml:space="preserve">(dále IVP) a </w:t>
      </w:r>
      <w:r w:rsidRPr="00F961C8">
        <w:rPr>
          <w:rFonts w:ascii="Times New Roman" w:hAnsi="Times New Roman" w:cs="Times New Roman"/>
          <w:i/>
        </w:rPr>
        <w:t>asistenta pedagoga v rozsahu 30 hod./týdně</w:t>
      </w:r>
      <w:r w:rsidRPr="00F961C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307C6C">
        <w:rPr>
          <w:rFonts w:ascii="Times New Roman" w:hAnsi="Times New Roman" w:cs="Times New Roman"/>
        </w:rPr>
        <w:t>Měl</w:t>
      </w:r>
      <w:r>
        <w:rPr>
          <w:rFonts w:ascii="Times New Roman" w:hAnsi="Times New Roman" w:cs="Times New Roman"/>
        </w:rPr>
        <w:t>o</w:t>
      </w:r>
      <w:r w:rsidRPr="00307C6C">
        <w:rPr>
          <w:rFonts w:ascii="Times New Roman" w:hAnsi="Times New Roman" w:cs="Times New Roman"/>
        </w:rPr>
        <w:t xml:space="preserve"> by </w:t>
      </w:r>
      <w:r>
        <w:rPr>
          <w:rFonts w:ascii="Times New Roman" w:hAnsi="Times New Roman" w:cs="Times New Roman"/>
        </w:rPr>
        <w:t xml:space="preserve">se </w:t>
      </w:r>
      <w:r w:rsidRPr="00307C6C">
        <w:rPr>
          <w:rFonts w:ascii="Times New Roman" w:hAnsi="Times New Roman" w:cs="Times New Roman"/>
        </w:rPr>
        <w:t xml:space="preserve">využívat dostupných pomůcek, materiálů ke kvalitnímu procvičování. </w:t>
      </w:r>
    </w:p>
    <w:p w:rsidR="007339B3" w:rsidRDefault="007339B3" w:rsidP="007339B3"/>
    <w:p w:rsidR="00490300" w:rsidRDefault="00490300"/>
    <w:sectPr w:rsidR="00490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B3"/>
    <w:rsid w:val="0045666E"/>
    <w:rsid w:val="00490300"/>
    <w:rsid w:val="004D62C1"/>
    <w:rsid w:val="007339B3"/>
    <w:rsid w:val="007B4546"/>
    <w:rsid w:val="00A35F45"/>
    <w:rsid w:val="00CB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A32B"/>
  <w15:chartTrackingRefBased/>
  <w15:docId w15:val="{2EF34D9C-62FF-4944-AC88-606221DB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39B3"/>
    <w:pPr>
      <w:spacing w:after="200" w:line="276" w:lineRule="auto"/>
    </w:pPr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39B3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72"/>
      <w:szCs w:val="24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7339B3"/>
    <w:pPr>
      <w:keepNext/>
      <w:numPr>
        <w:ilvl w:val="5"/>
        <w:numId w:val="1"/>
      </w:numPr>
      <w:tabs>
        <w:tab w:val="left" w:pos="404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7339B3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7339B3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9B3"/>
    <w:rPr>
      <w:rFonts w:ascii="Times New Roman" w:eastAsia="Times New Roman" w:hAnsi="Times New Roman" w:cs="Times New Roman"/>
      <w:b/>
      <w:bCs/>
      <w:sz w:val="72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7339B3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Nadpis7Char">
    <w:name w:val="Nadpis 7 Char"/>
    <w:basedOn w:val="Standardnpsmoodstavce"/>
    <w:link w:val="Nadpis7"/>
    <w:rsid w:val="007339B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7339B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755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Doležalová</cp:lastModifiedBy>
  <cp:revision>4</cp:revision>
  <dcterms:created xsi:type="dcterms:W3CDTF">2020-03-20T08:24:00Z</dcterms:created>
  <dcterms:modified xsi:type="dcterms:W3CDTF">2020-03-20T14:24:00Z</dcterms:modified>
</cp:coreProperties>
</file>