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94" w:rsidRDefault="009A2494">
      <w:pPr>
        <w:rPr>
          <w:rFonts w:ascii="Times New Roman" w:hAnsi="Times New Roman" w:cs="Times New Roman"/>
          <w:b/>
          <w:sz w:val="24"/>
          <w:szCs w:val="24"/>
        </w:rPr>
      </w:pPr>
      <w:r>
        <w:rPr>
          <w:rFonts w:ascii="Times New Roman" w:hAnsi="Times New Roman" w:cs="Times New Roman"/>
          <w:b/>
          <w:sz w:val="24"/>
          <w:szCs w:val="24"/>
        </w:rPr>
        <w:t>Didaktika matematiky 2</w:t>
      </w:r>
    </w:p>
    <w:p w:rsidR="00B341C6" w:rsidRPr="009A2494" w:rsidRDefault="00376CCE">
      <w:pPr>
        <w:rPr>
          <w:rFonts w:ascii="Times New Roman" w:hAnsi="Times New Roman" w:cs="Times New Roman"/>
          <w:b/>
          <w:sz w:val="32"/>
          <w:szCs w:val="32"/>
        </w:rPr>
      </w:pPr>
      <w:r w:rsidRPr="009A2494">
        <w:rPr>
          <w:rFonts w:ascii="Times New Roman" w:hAnsi="Times New Roman" w:cs="Times New Roman"/>
          <w:b/>
          <w:sz w:val="32"/>
          <w:szCs w:val="32"/>
        </w:rPr>
        <w:t>Tělesa</w:t>
      </w:r>
    </w:p>
    <w:p w:rsidR="009A2494" w:rsidRDefault="009A2494">
      <w:pPr>
        <w:rPr>
          <w:rFonts w:ascii="Times New Roman" w:hAnsi="Times New Roman" w:cs="Times New Roman"/>
          <w:sz w:val="24"/>
          <w:szCs w:val="24"/>
        </w:rPr>
      </w:pPr>
      <w:r>
        <w:rPr>
          <w:rFonts w:ascii="Times New Roman" w:hAnsi="Times New Roman" w:cs="Times New Roman"/>
          <w:sz w:val="24"/>
          <w:szCs w:val="24"/>
        </w:rPr>
        <w:t>Růžena Blažková</w:t>
      </w:r>
    </w:p>
    <w:p w:rsidR="009A2494" w:rsidRPr="009A2494" w:rsidRDefault="009A2494">
      <w:pPr>
        <w:rPr>
          <w:rFonts w:ascii="Times New Roman" w:hAnsi="Times New Roman" w:cs="Times New Roman"/>
          <w:sz w:val="24"/>
          <w:szCs w:val="24"/>
        </w:rPr>
      </w:pPr>
    </w:p>
    <w:p w:rsidR="00376CCE" w:rsidRDefault="00376CCE" w:rsidP="00376CCE">
      <w:pPr>
        <w:jc w:val="both"/>
        <w:rPr>
          <w:rFonts w:ascii="Times New Roman" w:hAnsi="Times New Roman" w:cs="Times New Roman"/>
          <w:sz w:val="24"/>
          <w:szCs w:val="24"/>
        </w:rPr>
      </w:pPr>
      <w:r>
        <w:rPr>
          <w:rFonts w:ascii="Times New Roman" w:hAnsi="Times New Roman" w:cs="Times New Roman"/>
          <w:sz w:val="24"/>
          <w:szCs w:val="24"/>
        </w:rPr>
        <w:t xml:space="preserve">S trojrozměrnými útvary se děti setkávají v předškolním věku – různé stavebnice, hračky, předměty, které je obklopují (nábytek) apod. </w:t>
      </w:r>
    </w:p>
    <w:p w:rsidR="00376CCE" w:rsidRDefault="00376CCE" w:rsidP="00376CCE">
      <w:pPr>
        <w:jc w:val="both"/>
        <w:rPr>
          <w:rFonts w:ascii="Times New Roman" w:hAnsi="Times New Roman" w:cs="Times New Roman"/>
          <w:sz w:val="24"/>
          <w:szCs w:val="24"/>
        </w:rPr>
      </w:pPr>
      <w:r>
        <w:rPr>
          <w:rFonts w:ascii="Times New Roman" w:hAnsi="Times New Roman" w:cs="Times New Roman"/>
          <w:sz w:val="24"/>
          <w:szCs w:val="24"/>
        </w:rPr>
        <w:t xml:space="preserve">Z obecnějšího vnímání (předměty hranaté, oblé, špičaté) se postupně diferencují objekty i s jejich názvy – krychle, kvádr, hranol, koule, válec, jehlan, kužel. </w:t>
      </w:r>
      <w:r w:rsidR="003161E5">
        <w:rPr>
          <w:rFonts w:ascii="Times New Roman" w:hAnsi="Times New Roman" w:cs="Times New Roman"/>
          <w:sz w:val="24"/>
          <w:szCs w:val="24"/>
        </w:rPr>
        <w:t>Postupně rozlišují mnohostěny a rotační tělesa.</w:t>
      </w:r>
    </w:p>
    <w:p w:rsidR="00126AB8" w:rsidRDefault="009A2494" w:rsidP="00376CCE">
      <w:pPr>
        <w:jc w:val="both"/>
        <w:rPr>
          <w:rFonts w:ascii="Times New Roman" w:hAnsi="Times New Roman" w:cs="Times New Roman"/>
          <w:sz w:val="24"/>
          <w:szCs w:val="24"/>
        </w:rPr>
      </w:pPr>
      <w:r>
        <w:rPr>
          <w:rFonts w:ascii="Times New Roman" w:hAnsi="Times New Roman" w:cs="Times New Roman"/>
          <w:sz w:val="24"/>
          <w:szCs w:val="24"/>
        </w:rPr>
        <w:t>Děti h</w:t>
      </w:r>
      <w:r w:rsidR="00126AB8">
        <w:rPr>
          <w:rFonts w:ascii="Times New Roman" w:hAnsi="Times New Roman" w:cs="Times New Roman"/>
          <w:sz w:val="24"/>
          <w:szCs w:val="24"/>
        </w:rPr>
        <w:t>ledají jejich reprezentaci v běžném životě, příklady z praxe (kde je mohou vidět, k čemu jsou).</w:t>
      </w:r>
    </w:p>
    <w:p w:rsidR="00376CCE" w:rsidRDefault="00376CCE" w:rsidP="00376CCE">
      <w:pPr>
        <w:jc w:val="both"/>
        <w:rPr>
          <w:rFonts w:ascii="Times New Roman" w:hAnsi="Times New Roman" w:cs="Times New Roman"/>
          <w:sz w:val="24"/>
          <w:szCs w:val="24"/>
        </w:rPr>
      </w:pPr>
      <w:r>
        <w:rPr>
          <w:rFonts w:ascii="Times New Roman" w:hAnsi="Times New Roman" w:cs="Times New Roman"/>
          <w:sz w:val="24"/>
          <w:szCs w:val="24"/>
        </w:rPr>
        <w:t>Od her se postupně přechází k matematickým činnostem, na kterých děti poznávají vlastnosti útvarů.</w:t>
      </w:r>
    </w:p>
    <w:p w:rsidR="009143A4" w:rsidRDefault="009143A4" w:rsidP="00376CCE">
      <w:pPr>
        <w:jc w:val="both"/>
        <w:rPr>
          <w:rFonts w:ascii="Times New Roman" w:hAnsi="Times New Roman" w:cs="Times New Roman"/>
          <w:sz w:val="24"/>
          <w:szCs w:val="24"/>
        </w:rPr>
      </w:pPr>
    </w:p>
    <w:p w:rsidR="00126AB8" w:rsidRDefault="00126AB8" w:rsidP="00126AB8">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Základní pojmy</w:t>
      </w:r>
    </w:p>
    <w:p w:rsidR="00126AB8" w:rsidRDefault="00126AB8" w:rsidP="00126AB8">
      <w:pPr>
        <w:jc w:val="both"/>
        <w:rPr>
          <w:rFonts w:ascii="Times New Roman" w:hAnsi="Times New Roman" w:cs="Times New Roman"/>
          <w:sz w:val="24"/>
          <w:szCs w:val="24"/>
        </w:rPr>
      </w:pPr>
      <w:r w:rsidRPr="00126AB8">
        <w:rPr>
          <w:rFonts w:ascii="Times New Roman" w:hAnsi="Times New Roman" w:cs="Times New Roman"/>
          <w:sz w:val="24"/>
          <w:szCs w:val="24"/>
        </w:rPr>
        <w:t xml:space="preserve">Na mnohostěnech děti sledují </w:t>
      </w:r>
      <w:r>
        <w:rPr>
          <w:rFonts w:ascii="Times New Roman" w:hAnsi="Times New Roman" w:cs="Times New Roman"/>
          <w:sz w:val="24"/>
          <w:szCs w:val="24"/>
        </w:rPr>
        <w:t xml:space="preserve">počty vrcholů, hran a stěn, všímají si geometrických útvarů, které tvoří stěny (čtverce, obdélníky, trojúhelníky, mnohoúhelníky). Vrcholy jsou body, hrany jsou úsečky. Na </w:t>
      </w:r>
      <w:r w:rsidR="003161E5">
        <w:rPr>
          <w:rFonts w:ascii="Times New Roman" w:hAnsi="Times New Roman" w:cs="Times New Roman"/>
          <w:sz w:val="24"/>
          <w:szCs w:val="24"/>
        </w:rPr>
        <w:t xml:space="preserve">rotačních - </w:t>
      </w:r>
      <w:r>
        <w:rPr>
          <w:rFonts w:ascii="Times New Roman" w:hAnsi="Times New Roman" w:cs="Times New Roman"/>
          <w:sz w:val="24"/>
          <w:szCs w:val="24"/>
        </w:rPr>
        <w:t xml:space="preserve">oblých tělesech si všímají </w:t>
      </w:r>
      <w:r w:rsidR="003161E5">
        <w:rPr>
          <w:rFonts w:ascii="Times New Roman" w:hAnsi="Times New Roman" w:cs="Times New Roman"/>
          <w:sz w:val="24"/>
          <w:szCs w:val="24"/>
        </w:rPr>
        <w:t xml:space="preserve">možností </w:t>
      </w:r>
      <w:r>
        <w:rPr>
          <w:rFonts w:ascii="Times New Roman" w:hAnsi="Times New Roman" w:cs="Times New Roman"/>
          <w:sz w:val="24"/>
          <w:szCs w:val="24"/>
        </w:rPr>
        <w:t xml:space="preserve">pohybu (koulí, válí, kutálí). </w:t>
      </w:r>
    </w:p>
    <w:p w:rsidR="009143A4" w:rsidRPr="00126AB8" w:rsidRDefault="009143A4" w:rsidP="00126AB8">
      <w:pPr>
        <w:jc w:val="both"/>
        <w:rPr>
          <w:rFonts w:ascii="Times New Roman" w:hAnsi="Times New Roman" w:cs="Times New Roman"/>
          <w:sz w:val="24"/>
          <w:szCs w:val="24"/>
        </w:rPr>
      </w:pPr>
    </w:p>
    <w:p w:rsidR="00376CCE" w:rsidRDefault="00376CCE" w:rsidP="00376CCE">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Stavby z krychlí</w:t>
      </w:r>
    </w:p>
    <w:p w:rsidR="00376CCE" w:rsidRDefault="00376CCE" w:rsidP="00376CCE">
      <w:pPr>
        <w:jc w:val="both"/>
        <w:rPr>
          <w:rFonts w:ascii="Times New Roman" w:hAnsi="Times New Roman" w:cs="Times New Roman"/>
          <w:sz w:val="24"/>
          <w:szCs w:val="24"/>
        </w:rPr>
      </w:pPr>
      <w:r>
        <w:rPr>
          <w:rFonts w:ascii="Times New Roman" w:hAnsi="Times New Roman" w:cs="Times New Roman"/>
          <w:sz w:val="24"/>
          <w:szCs w:val="24"/>
        </w:rPr>
        <w:t>Stavby z krychlí se realizují buď podle vlastních nápadů dětí, nebo</w:t>
      </w:r>
      <w:r w:rsidR="00126AB8">
        <w:rPr>
          <w:rFonts w:ascii="Times New Roman" w:hAnsi="Times New Roman" w:cs="Times New Roman"/>
          <w:sz w:val="24"/>
          <w:szCs w:val="24"/>
        </w:rPr>
        <w:t xml:space="preserve"> mají určitý řád a gradaci. Mají svá pravidla pro umisťování krychlí (např. krychle se nemohou dotýkat jen hranou, ale jen stěnou).</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 podle vlastní fantazie</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 podle plánu (předlohy ve stavebnici)</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 podle kótovaného půdorysu</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 ve kterých se opakuje určitá zákonitost</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 podle obrázku ve volném rovnoběžném promítání</w:t>
      </w:r>
    </w:p>
    <w:p w:rsidR="00376CCE" w:rsidRDefault="00376CCE" w:rsidP="00376CC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Stavby</w:t>
      </w:r>
      <w:r w:rsidR="00126AB8">
        <w:rPr>
          <w:rFonts w:ascii="Times New Roman" w:hAnsi="Times New Roman" w:cs="Times New Roman"/>
          <w:sz w:val="24"/>
          <w:szCs w:val="24"/>
        </w:rPr>
        <w:t xml:space="preserve"> podle pohledů ze</w:t>
      </w:r>
      <w:r>
        <w:rPr>
          <w:rFonts w:ascii="Times New Roman" w:hAnsi="Times New Roman" w:cs="Times New Roman"/>
          <w:sz w:val="24"/>
          <w:szCs w:val="24"/>
        </w:rPr>
        <w:t xml:space="preserve">předu (nárys), shora (půdorys), zprava (bokorys).  </w:t>
      </w:r>
    </w:p>
    <w:p w:rsidR="00376CCE" w:rsidRDefault="00376CCE" w:rsidP="00376CCE">
      <w:pPr>
        <w:jc w:val="both"/>
        <w:rPr>
          <w:rFonts w:ascii="Times New Roman" w:hAnsi="Times New Roman" w:cs="Times New Roman"/>
          <w:sz w:val="24"/>
          <w:szCs w:val="24"/>
        </w:rPr>
      </w:pPr>
      <w:r>
        <w:rPr>
          <w:rFonts w:ascii="Times New Roman" w:hAnsi="Times New Roman" w:cs="Times New Roman"/>
          <w:sz w:val="24"/>
          <w:szCs w:val="24"/>
        </w:rPr>
        <w:t>Děti mohou provádět transformace staveb – z jedné stavby přesunem jedné nebo dvou krychlí sestavit stavbu novou.</w:t>
      </w:r>
    </w:p>
    <w:p w:rsidR="00376CCE" w:rsidRDefault="00126AB8" w:rsidP="00376CCE">
      <w:pPr>
        <w:jc w:val="both"/>
        <w:rPr>
          <w:rFonts w:ascii="Times New Roman" w:hAnsi="Times New Roman" w:cs="Times New Roman"/>
          <w:sz w:val="24"/>
          <w:szCs w:val="24"/>
        </w:rPr>
      </w:pPr>
      <w:r>
        <w:rPr>
          <w:rFonts w:ascii="Times New Roman" w:hAnsi="Times New Roman" w:cs="Times New Roman"/>
          <w:sz w:val="24"/>
          <w:szCs w:val="24"/>
        </w:rPr>
        <w:t>Další aktivitou je určování počtu krychlí, které chybí do určité stavby, počtu krychlí, které nejsou na obrázku vidět, ale stavba je obsahuje, apod.</w:t>
      </w:r>
    </w:p>
    <w:p w:rsidR="009A2494" w:rsidRDefault="009143A4" w:rsidP="00376CCE">
      <w:pPr>
        <w:jc w:val="both"/>
        <w:rPr>
          <w:rFonts w:ascii="Times New Roman" w:hAnsi="Times New Roman" w:cs="Times New Roman"/>
          <w:b/>
          <w:i/>
          <w:sz w:val="24"/>
          <w:szCs w:val="24"/>
        </w:rPr>
      </w:pPr>
      <w:r>
        <w:rPr>
          <w:rFonts w:ascii="Times New Roman" w:hAnsi="Times New Roman" w:cs="Times New Roman"/>
          <w:b/>
          <w:i/>
          <w:sz w:val="24"/>
          <w:szCs w:val="24"/>
        </w:rPr>
        <w:t>Úkol č. 1</w:t>
      </w:r>
    </w:p>
    <w:p w:rsidR="009A2494" w:rsidRDefault="009143A4" w:rsidP="00376CCE">
      <w:pPr>
        <w:jc w:val="both"/>
        <w:rPr>
          <w:rFonts w:ascii="Times New Roman" w:hAnsi="Times New Roman" w:cs="Times New Roman"/>
          <w:sz w:val="24"/>
          <w:szCs w:val="24"/>
        </w:rPr>
      </w:pPr>
      <w:r>
        <w:rPr>
          <w:rFonts w:ascii="Times New Roman" w:hAnsi="Times New Roman" w:cs="Times New Roman"/>
          <w:sz w:val="24"/>
          <w:szCs w:val="24"/>
        </w:rPr>
        <w:t>Uveďte úlohu, ve které můžete ilustrovat některou z výše uvedených činností (např. z testů pro přijímací zkoušky na víceletá gymnázia.</w:t>
      </w:r>
    </w:p>
    <w:p w:rsidR="009143A4" w:rsidRDefault="009143A4" w:rsidP="00376CCE">
      <w:pPr>
        <w:jc w:val="both"/>
        <w:rPr>
          <w:rFonts w:ascii="Times New Roman" w:hAnsi="Times New Roman" w:cs="Times New Roman"/>
          <w:sz w:val="24"/>
          <w:szCs w:val="24"/>
        </w:rPr>
      </w:pPr>
      <w:r>
        <w:rPr>
          <w:rFonts w:ascii="Times New Roman" w:hAnsi="Times New Roman" w:cs="Times New Roman"/>
          <w:sz w:val="24"/>
          <w:szCs w:val="24"/>
        </w:rPr>
        <w:lastRenderedPageBreak/>
        <w:t>Uveďte vlastní zkušenosti (pokud učíte) z realizace úloh na stavby z krychlí.</w:t>
      </w:r>
    </w:p>
    <w:p w:rsidR="009143A4" w:rsidRPr="009A2494" w:rsidRDefault="009143A4" w:rsidP="00376CCE">
      <w:pPr>
        <w:jc w:val="both"/>
        <w:rPr>
          <w:rFonts w:ascii="Times New Roman" w:hAnsi="Times New Roman" w:cs="Times New Roman"/>
          <w:sz w:val="24"/>
          <w:szCs w:val="24"/>
        </w:rPr>
      </w:pPr>
    </w:p>
    <w:p w:rsidR="00126AB8" w:rsidRPr="00126AB8" w:rsidRDefault="00126AB8" w:rsidP="00126AB8">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Sítě mnohostěnů</w:t>
      </w:r>
    </w:p>
    <w:p w:rsidR="00126AB8" w:rsidRDefault="00126AB8" w:rsidP="00126AB8">
      <w:pPr>
        <w:jc w:val="both"/>
        <w:rPr>
          <w:rFonts w:ascii="Times New Roman" w:hAnsi="Times New Roman" w:cs="Times New Roman"/>
          <w:sz w:val="24"/>
          <w:szCs w:val="24"/>
        </w:rPr>
      </w:pPr>
      <w:r>
        <w:rPr>
          <w:rFonts w:ascii="Times New Roman" w:hAnsi="Times New Roman" w:cs="Times New Roman"/>
          <w:sz w:val="24"/>
          <w:szCs w:val="24"/>
        </w:rPr>
        <w:t>Síť mnohostěnu je mnohoúhelník sestavený ze stěn tělesa tak, aby se např. po vystřižení z papíru dal mnohostěn sestavit.</w:t>
      </w:r>
      <w:r w:rsidR="002F1390">
        <w:rPr>
          <w:rFonts w:ascii="Times New Roman" w:hAnsi="Times New Roman" w:cs="Times New Roman"/>
          <w:sz w:val="24"/>
          <w:szCs w:val="24"/>
        </w:rPr>
        <w:t xml:space="preserve"> Některé děti mají problém představit si ze sítě tělesa znázorněné na papíře</w:t>
      </w:r>
      <w:r w:rsidR="009A2494">
        <w:rPr>
          <w:rFonts w:ascii="Times New Roman" w:hAnsi="Times New Roman" w:cs="Times New Roman"/>
          <w:sz w:val="24"/>
          <w:szCs w:val="24"/>
        </w:rPr>
        <w:t xml:space="preserve"> příslušné</w:t>
      </w:r>
      <w:r w:rsidR="002F1390">
        <w:rPr>
          <w:rFonts w:ascii="Times New Roman" w:hAnsi="Times New Roman" w:cs="Times New Roman"/>
          <w:sz w:val="24"/>
          <w:szCs w:val="24"/>
        </w:rPr>
        <w:t xml:space="preserve"> těleso. Je to pro ně změť čar. Proto je vhodné k výuce využít manipulativní činnosti dětí. </w:t>
      </w:r>
    </w:p>
    <w:p w:rsidR="002F1390" w:rsidRDefault="002F1390" w:rsidP="00126AB8">
      <w:pPr>
        <w:jc w:val="both"/>
        <w:rPr>
          <w:rFonts w:ascii="Times New Roman" w:hAnsi="Times New Roman" w:cs="Times New Roman"/>
          <w:sz w:val="24"/>
          <w:szCs w:val="24"/>
        </w:rPr>
      </w:pPr>
      <w:r>
        <w:rPr>
          <w:rFonts w:ascii="Times New Roman" w:hAnsi="Times New Roman" w:cs="Times New Roman"/>
          <w:sz w:val="24"/>
          <w:szCs w:val="24"/>
        </w:rPr>
        <w:t>Z krabičky tvaru kvádru (od čaje, zubní pasty, apod.) odstřihnou části na uzavírání a vytvoří si síť kvádru. Analogicky mohou vytvořit sí</w:t>
      </w:r>
      <w:r w:rsidR="009A2494">
        <w:rPr>
          <w:rFonts w:ascii="Times New Roman" w:hAnsi="Times New Roman" w:cs="Times New Roman"/>
          <w:sz w:val="24"/>
          <w:szCs w:val="24"/>
        </w:rPr>
        <w:t>ť krychle nebo síť hranolu. Vidí stěny tělesa znázorněné v rovině, tedy síť tělesa</w:t>
      </w:r>
      <w:r w:rsidR="009143A4">
        <w:rPr>
          <w:rFonts w:ascii="Times New Roman" w:hAnsi="Times New Roman" w:cs="Times New Roman"/>
          <w:sz w:val="24"/>
          <w:szCs w:val="24"/>
        </w:rPr>
        <w:t>,</w:t>
      </w:r>
      <w:r w:rsidR="009A2494">
        <w:rPr>
          <w:rFonts w:ascii="Times New Roman" w:hAnsi="Times New Roman" w:cs="Times New Roman"/>
          <w:sz w:val="24"/>
          <w:szCs w:val="24"/>
        </w:rPr>
        <w:t xml:space="preserve"> a mají možnost znovu ze sítě těleso vytvořit.  Tato aktivita významně přispívá k rozvoji prostorové představivosti a chápání vztahu rovina – prostor. </w:t>
      </w:r>
    </w:p>
    <w:p w:rsidR="009A2494" w:rsidRDefault="009143A4" w:rsidP="00126AB8">
      <w:pPr>
        <w:jc w:val="both"/>
        <w:rPr>
          <w:rFonts w:ascii="Times New Roman" w:hAnsi="Times New Roman" w:cs="Times New Roman"/>
          <w:b/>
          <w:i/>
          <w:sz w:val="24"/>
          <w:szCs w:val="24"/>
        </w:rPr>
      </w:pPr>
      <w:r>
        <w:rPr>
          <w:rFonts w:ascii="Times New Roman" w:hAnsi="Times New Roman" w:cs="Times New Roman"/>
          <w:b/>
          <w:i/>
          <w:sz w:val="24"/>
          <w:szCs w:val="24"/>
        </w:rPr>
        <w:t>Úkol č. 2</w:t>
      </w:r>
    </w:p>
    <w:p w:rsidR="009A2494" w:rsidRDefault="009A2494" w:rsidP="00126AB8">
      <w:pPr>
        <w:jc w:val="both"/>
        <w:rPr>
          <w:rFonts w:ascii="Times New Roman" w:hAnsi="Times New Roman" w:cs="Times New Roman"/>
          <w:sz w:val="24"/>
          <w:szCs w:val="24"/>
        </w:rPr>
      </w:pPr>
      <w:r>
        <w:rPr>
          <w:rFonts w:ascii="Times New Roman" w:hAnsi="Times New Roman" w:cs="Times New Roman"/>
          <w:sz w:val="24"/>
          <w:szCs w:val="24"/>
        </w:rPr>
        <w:t xml:space="preserve">Sestavte v rovině šest čtverců (nebo nakreslete obrázek) tak,  </w:t>
      </w:r>
    </w:p>
    <w:p w:rsidR="009A2494" w:rsidRDefault="009A2494" w:rsidP="009A2494">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abyste vytvořili síť krychle (krychle má 11 různých sítí)</w:t>
      </w:r>
    </w:p>
    <w:p w:rsidR="009A2494" w:rsidRDefault="009A2494" w:rsidP="009A2494">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abyste nevytvořili síť krychle.</w:t>
      </w:r>
    </w:p>
    <w:p w:rsidR="009A2494" w:rsidRPr="009A2494" w:rsidRDefault="009A2494" w:rsidP="009A2494">
      <w:pPr>
        <w:ind w:left="360"/>
        <w:jc w:val="both"/>
        <w:rPr>
          <w:rFonts w:ascii="Times New Roman" w:hAnsi="Times New Roman" w:cs="Times New Roman"/>
          <w:sz w:val="24"/>
          <w:szCs w:val="24"/>
        </w:rPr>
      </w:pPr>
    </w:p>
    <w:p w:rsidR="00126AB8" w:rsidRDefault="002F1390" w:rsidP="002F1390">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Početní geometrie</w:t>
      </w:r>
    </w:p>
    <w:p w:rsidR="003161E5" w:rsidRDefault="009143A4" w:rsidP="009143A4">
      <w:pPr>
        <w:jc w:val="both"/>
        <w:rPr>
          <w:rFonts w:ascii="Times New Roman" w:hAnsi="Times New Roman" w:cs="Times New Roman"/>
          <w:sz w:val="24"/>
          <w:szCs w:val="24"/>
        </w:rPr>
      </w:pPr>
      <w:r>
        <w:rPr>
          <w:rFonts w:ascii="Times New Roman" w:hAnsi="Times New Roman" w:cs="Times New Roman"/>
          <w:sz w:val="24"/>
          <w:szCs w:val="24"/>
        </w:rPr>
        <w:t xml:space="preserve">Pokud děti dobře vnímají síť kvádru a krychle, mohou počítat jejich povrch. </w:t>
      </w:r>
      <w:r w:rsidR="003161E5">
        <w:rPr>
          <w:rFonts w:ascii="Times New Roman" w:hAnsi="Times New Roman" w:cs="Times New Roman"/>
          <w:sz w:val="24"/>
          <w:szCs w:val="24"/>
        </w:rPr>
        <w:t xml:space="preserve"> Pojem „povrch“ má mnoho významů, v našem případě budeme chápat jeho význam jako číslo, které udává počet čtverečných jednotek, kterými lze těleso pokrýt. Při činnostech se sítí kvádru nebo krychle děti v</w:t>
      </w:r>
      <w:r>
        <w:rPr>
          <w:rFonts w:ascii="Times New Roman" w:hAnsi="Times New Roman" w:cs="Times New Roman"/>
          <w:sz w:val="24"/>
          <w:szCs w:val="24"/>
        </w:rPr>
        <w:t xml:space="preserve">idí příslušné obdélníky nebo čtverce, které jsou stěnami tělesa a mohou tak vypočítat jejich obsahy. </w:t>
      </w:r>
      <w:r w:rsidR="003161E5">
        <w:rPr>
          <w:rFonts w:ascii="Times New Roman" w:hAnsi="Times New Roman" w:cs="Times New Roman"/>
          <w:sz w:val="24"/>
          <w:szCs w:val="24"/>
        </w:rPr>
        <w:t>Vhodné je, aby si děti povrch vypočítaly na základě toho, co vidí. Pokud určují povrch kvádru, mohou nastat tři případy. Někdo počítá obsahy šesti obdélníků, někdo vidí, že dva protější obdélníky jsou shodné, někdo vidí tři typy obdélníků dvakrát. V žádném případě neuvádíme vzorec pro výpočet povrchu kvádru a dosazování do vzorce. Při určování povrchu krychle děti pracují s obsahem čtverce.</w:t>
      </w:r>
    </w:p>
    <w:p w:rsidR="00CB467A" w:rsidRDefault="00CB467A" w:rsidP="009143A4">
      <w:pPr>
        <w:jc w:val="both"/>
        <w:rPr>
          <w:rFonts w:ascii="Times New Roman" w:hAnsi="Times New Roman" w:cs="Times New Roman"/>
          <w:sz w:val="24"/>
          <w:szCs w:val="24"/>
        </w:rPr>
      </w:pPr>
      <w:r>
        <w:rPr>
          <w:rFonts w:ascii="Times New Roman" w:hAnsi="Times New Roman" w:cs="Times New Roman"/>
          <w:sz w:val="24"/>
          <w:szCs w:val="24"/>
        </w:rPr>
        <w:t>Až po mnoha konkrétních činnostech mohou děti dospět k obecnějšímu chápání a ke vztahům pro výpočet povrchu kvádru a krychle:</w:t>
      </w:r>
    </w:p>
    <w:p w:rsidR="00CB467A" w:rsidRDefault="00CB467A" w:rsidP="009143A4">
      <w:pPr>
        <w:jc w:val="both"/>
        <w:rPr>
          <w:rFonts w:ascii="Times New Roman" w:hAnsi="Times New Roman" w:cs="Times New Roman"/>
          <w:sz w:val="24"/>
          <w:szCs w:val="24"/>
        </w:rPr>
      </w:pPr>
      <w:r>
        <w:rPr>
          <w:rFonts w:ascii="Times New Roman" w:hAnsi="Times New Roman" w:cs="Times New Roman"/>
          <w:sz w:val="24"/>
          <w:szCs w:val="24"/>
        </w:rPr>
        <w:t xml:space="preserve"> Povrch kvádru s hranami </w:t>
      </w:r>
      <w:r>
        <w:rPr>
          <w:rFonts w:ascii="Times New Roman" w:hAnsi="Times New Roman" w:cs="Times New Roman"/>
          <w:i/>
          <w:sz w:val="24"/>
          <w:szCs w:val="24"/>
        </w:rPr>
        <w:t>a, b, c:   S = 2(ab + ac + bc)</w:t>
      </w:r>
    </w:p>
    <w:p w:rsidR="00CB467A" w:rsidRDefault="00CB467A" w:rsidP="009143A4">
      <w:pPr>
        <w:jc w:val="both"/>
        <w:rPr>
          <w:rFonts w:ascii="Times New Roman" w:hAnsi="Times New Roman" w:cs="Times New Roman"/>
          <w:i/>
          <w:sz w:val="24"/>
          <w:szCs w:val="24"/>
        </w:rPr>
      </w:pPr>
      <w:r>
        <w:rPr>
          <w:rFonts w:ascii="Times New Roman" w:hAnsi="Times New Roman" w:cs="Times New Roman"/>
          <w:sz w:val="24"/>
          <w:szCs w:val="24"/>
        </w:rPr>
        <w:t xml:space="preserve">Povrch krychle s hranou </w:t>
      </w:r>
      <w:r>
        <w:rPr>
          <w:rFonts w:ascii="Times New Roman" w:hAnsi="Times New Roman" w:cs="Times New Roman"/>
          <w:i/>
          <w:sz w:val="24"/>
          <w:szCs w:val="24"/>
        </w:rPr>
        <w:t>a:  S = 6 · a · a</w:t>
      </w:r>
    </w:p>
    <w:p w:rsidR="00CB467A" w:rsidRPr="00CB467A" w:rsidRDefault="00CB467A" w:rsidP="009143A4">
      <w:pPr>
        <w:jc w:val="both"/>
        <w:rPr>
          <w:rFonts w:ascii="Times New Roman" w:hAnsi="Times New Roman" w:cs="Times New Roman"/>
          <w:sz w:val="24"/>
          <w:szCs w:val="24"/>
        </w:rPr>
      </w:pPr>
    </w:p>
    <w:p w:rsidR="003161E5" w:rsidRDefault="003161E5" w:rsidP="009143A4">
      <w:pPr>
        <w:jc w:val="both"/>
        <w:rPr>
          <w:rFonts w:ascii="Times New Roman" w:hAnsi="Times New Roman" w:cs="Times New Roman"/>
          <w:b/>
          <w:i/>
          <w:sz w:val="24"/>
          <w:szCs w:val="24"/>
        </w:rPr>
      </w:pPr>
      <w:r>
        <w:rPr>
          <w:rFonts w:ascii="Times New Roman" w:hAnsi="Times New Roman" w:cs="Times New Roman"/>
          <w:b/>
          <w:i/>
          <w:sz w:val="24"/>
          <w:szCs w:val="24"/>
        </w:rPr>
        <w:t xml:space="preserve">Úkol č. </w:t>
      </w:r>
      <w:r w:rsidR="006B0684">
        <w:rPr>
          <w:rFonts w:ascii="Times New Roman" w:hAnsi="Times New Roman" w:cs="Times New Roman"/>
          <w:b/>
          <w:i/>
          <w:sz w:val="24"/>
          <w:szCs w:val="24"/>
        </w:rPr>
        <w:t>3</w:t>
      </w:r>
    </w:p>
    <w:p w:rsidR="009143A4" w:rsidRPr="003161E5" w:rsidRDefault="003161E5" w:rsidP="009143A4">
      <w:pPr>
        <w:jc w:val="both"/>
        <w:rPr>
          <w:rFonts w:ascii="Times New Roman" w:hAnsi="Times New Roman" w:cs="Times New Roman"/>
          <w:b/>
          <w:i/>
          <w:sz w:val="24"/>
          <w:szCs w:val="24"/>
        </w:rPr>
      </w:pPr>
      <w:r>
        <w:rPr>
          <w:rFonts w:ascii="Times New Roman" w:hAnsi="Times New Roman" w:cs="Times New Roman"/>
          <w:sz w:val="24"/>
          <w:szCs w:val="24"/>
        </w:rPr>
        <w:t>Uveďte konkrétní příklady na výpočet povrch</w:t>
      </w:r>
      <w:r w:rsidR="006B0684">
        <w:rPr>
          <w:rFonts w:ascii="Times New Roman" w:hAnsi="Times New Roman" w:cs="Times New Roman"/>
          <w:sz w:val="24"/>
          <w:szCs w:val="24"/>
        </w:rPr>
        <w:t>u</w:t>
      </w:r>
      <w:r>
        <w:rPr>
          <w:rFonts w:ascii="Times New Roman" w:hAnsi="Times New Roman" w:cs="Times New Roman"/>
          <w:sz w:val="24"/>
          <w:szCs w:val="24"/>
        </w:rPr>
        <w:t xml:space="preserve"> kvádru a krychle. Příklady vypočítejte.  </w:t>
      </w:r>
    </w:p>
    <w:p w:rsidR="002F1390" w:rsidRDefault="002F1390" w:rsidP="006B0684">
      <w:pPr>
        <w:jc w:val="both"/>
        <w:rPr>
          <w:rFonts w:ascii="Times New Roman" w:hAnsi="Times New Roman" w:cs="Times New Roman"/>
          <w:b/>
          <w:sz w:val="24"/>
          <w:szCs w:val="24"/>
        </w:rPr>
      </w:pPr>
    </w:p>
    <w:p w:rsidR="002F1390" w:rsidRPr="002F1390" w:rsidRDefault="002F1390" w:rsidP="002F1390">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Další aktivity</w:t>
      </w:r>
    </w:p>
    <w:p w:rsidR="00376CCE" w:rsidRDefault="00126AB8" w:rsidP="00376CCE">
      <w:pPr>
        <w:jc w:val="both"/>
        <w:rPr>
          <w:rFonts w:ascii="Times New Roman" w:hAnsi="Times New Roman" w:cs="Times New Roman"/>
          <w:b/>
          <w:sz w:val="24"/>
          <w:szCs w:val="24"/>
        </w:rPr>
      </w:pPr>
      <w:r>
        <w:rPr>
          <w:rFonts w:ascii="Times New Roman" w:hAnsi="Times New Roman" w:cs="Times New Roman"/>
          <w:b/>
          <w:sz w:val="24"/>
          <w:szCs w:val="24"/>
        </w:rPr>
        <w:t>Platónova tělesa</w:t>
      </w:r>
    </w:p>
    <w:p w:rsidR="006B0684" w:rsidRDefault="006B0684" w:rsidP="00376CCE">
      <w:pPr>
        <w:jc w:val="both"/>
        <w:rPr>
          <w:rFonts w:ascii="Times New Roman" w:hAnsi="Times New Roman" w:cs="Times New Roman"/>
          <w:sz w:val="24"/>
          <w:szCs w:val="24"/>
        </w:rPr>
      </w:pPr>
      <w:r>
        <w:rPr>
          <w:rFonts w:ascii="Times New Roman" w:hAnsi="Times New Roman" w:cs="Times New Roman"/>
          <w:sz w:val="24"/>
          <w:szCs w:val="24"/>
        </w:rPr>
        <w:lastRenderedPageBreak/>
        <w:t>Zajímavými mnohostěny jsou Platónova tělesa. Je jich pět: čtyřstěn, krychle (šestistěn), pravidelný osmistěn,  dvanáctistěn, dvacetistěn. Stěny těchto těles jsou: u čtyřstěnu shodné rovnostranné trojúhelníky, u krychle shodné čtverce, u osmistěnu shodné trojúhelníky, u dvanáctistěnu shodné pětiúhelníky, u dvacetistěnu shodné trojúhelníky.</w:t>
      </w:r>
      <w:r w:rsidR="00CB467A">
        <w:rPr>
          <w:rFonts w:ascii="Times New Roman" w:hAnsi="Times New Roman" w:cs="Times New Roman"/>
          <w:sz w:val="24"/>
          <w:szCs w:val="24"/>
        </w:rPr>
        <w:t xml:space="preserve"> </w:t>
      </w:r>
    </w:p>
    <w:p w:rsidR="00CB467A" w:rsidRDefault="00CB467A" w:rsidP="00376CCE">
      <w:pPr>
        <w:jc w:val="both"/>
        <w:rPr>
          <w:rFonts w:ascii="Times New Roman" w:hAnsi="Times New Roman" w:cs="Times New Roman"/>
          <w:sz w:val="24"/>
          <w:szCs w:val="24"/>
        </w:rPr>
      </w:pPr>
      <w:r>
        <w:rPr>
          <w:rFonts w:ascii="Times New Roman" w:hAnsi="Times New Roman" w:cs="Times New Roman"/>
          <w:sz w:val="24"/>
          <w:szCs w:val="24"/>
        </w:rPr>
        <w:t>Experimentální činností mohou děti ověřovat některé vlastnosti mnohostěnů, např. počítají vrcholy, hrany, stěny a mohou dojít k obecnému závěru:</w:t>
      </w:r>
    </w:p>
    <w:p w:rsidR="00CB467A" w:rsidRPr="00CB467A" w:rsidRDefault="00CB467A" w:rsidP="00376CCE">
      <w:pPr>
        <w:jc w:val="both"/>
        <w:rPr>
          <w:rFonts w:ascii="Times New Roman" w:hAnsi="Times New Roman" w:cs="Times New Roman"/>
          <w:sz w:val="24"/>
          <w:szCs w:val="24"/>
        </w:rPr>
      </w:pPr>
      <w:r>
        <w:rPr>
          <w:rFonts w:ascii="Times New Roman" w:hAnsi="Times New Roman" w:cs="Times New Roman"/>
          <w:sz w:val="24"/>
          <w:szCs w:val="24"/>
        </w:rPr>
        <w:t xml:space="preserve">Pro všechny mnohostěny platí Eulerova věta. Součet počtu stěn a počtu vrcholů mnohostěnu je roven počtu jeho hran zvětšenému o 2:    </w:t>
      </w:r>
      <w:r w:rsidRPr="00CB467A">
        <w:rPr>
          <w:rFonts w:ascii="Times New Roman" w:hAnsi="Times New Roman" w:cs="Times New Roman"/>
          <w:i/>
          <w:sz w:val="24"/>
          <w:szCs w:val="24"/>
        </w:rPr>
        <w:t>s + v = h + 2</w:t>
      </w:r>
      <w:r>
        <w:rPr>
          <w:rFonts w:ascii="Times New Roman" w:hAnsi="Times New Roman" w:cs="Times New Roman"/>
          <w:i/>
          <w:sz w:val="24"/>
          <w:szCs w:val="24"/>
        </w:rPr>
        <w:t>.</w:t>
      </w:r>
      <w:r>
        <w:rPr>
          <w:rFonts w:ascii="Times New Roman" w:hAnsi="Times New Roman" w:cs="Times New Roman"/>
          <w:sz w:val="24"/>
          <w:szCs w:val="24"/>
        </w:rPr>
        <w:t xml:space="preserve"> </w:t>
      </w:r>
    </w:p>
    <w:p w:rsidR="006B0684" w:rsidRPr="006B0684" w:rsidRDefault="006B0684" w:rsidP="00376CCE">
      <w:pPr>
        <w:jc w:val="both"/>
        <w:rPr>
          <w:rFonts w:ascii="Times New Roman" w:hAnsi="Times New Roman" w:cs="Times New Roman"/>
          <w:sz w:val="24"/>
          <w:szCs w:val="24"/>
        </w:rPr>
      </w:pPr>
      <w:bookmarkStart w:id="0" w:name="_GoBack"/>
      <w:bookmarkEnd w:id="0"/>
    </w:p>
    <w:sectPr w:rsidR="006B0684" w:rsidRPr="006B0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C0" w:rsidRDefault="005923C0" w:rsidP="00CB467A">
      <w:pPr>
        <w:spacing w:after="0" w:line="240" w:lineRule="auto"/>
      </w:pPr>
      <w:r>
        <w:separator/>
      </w:r>
    </w:p>
  </w:endnote>
  <w:endnote w:type="continuationSeparator" w:id="0">
    <w:p w:rsidR="005923C0" w:rsidRDefault="005923C0" w:rsidP="00CB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891222"/>
      <w:docPartObj>
        <w:docPartGallery w:val="Page Numbers (Bottom of Page)"/>
        <w:docPartUnique/>
      </w:docPartObj>
    </w:sdtPr>
    <w:sdtContent>
      <w:p w:rsidR="00CB467A" w:rsidRDefault="00CB467A">
        <w:pPr>
          <w:pStyle w:val="Zpat"/>
          <w:jc w:val="center"/>
        </w:pPr>
        <w:r>
          <w:fldChar w:fldCharType="begin"/>
        </w:r>
        <w:r>
          <w:instrText>PAGE   \* MERGEFORMAT</w:instrText>
        </w:r>
        <w:r>
          <w:fldChar w:fldCharType="separate"/>
        </w:r>
        <w:r>
          <w:rPr>
            <w:noProof/>
          </w:rPr>
          <w:t>3</w:t>
        </w:r>
        <w:r>
          <w:fldChar w:fldCharType="end"/>
        </w:r>
      </w:p>
    </w:sdtContent>
  </w:sdt>
  <w:p w:rsidR="00CB467A" w:rsidRDefault="00CB46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C0" w:rsidRDefault="005923C0" w:rsidP="00CB467A">
      <w:pPr>
        <w:spacing w:after="0" w:line="240" w:lineRule="auto"/>
      </w:pPr>
      <w:r>
        <w:separator/>
      </w:r>
    </w:p>
  </w:footnote>
  <w:footnote w:type="continuationSeparator" w:id="0">
    <w:p w:rsidR="005923C0" w:rsidRDefault="005923C0" w:rsidP="00CB4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3A77"/>
    <w:multiLevelType w:val="hybridMultilevel"/>
    <w:tmpl w:val="9FDC3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253ECB"/>
    <w:multiLevelType w:val="hybridMultilevel"/>
    <w:tmpl w:val="FFB460B2"/>
    <w:lvl w:ilvl="0" w:tplc="075CAC5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6B660B"/>
    <w:multiLevelType w:val="hybridMultilevel"/>
    <w:tmpl w:val="75E8A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66"/>
    <w:rsid w:val="00126AB8"/>
    <w:rsid w:val="001C55E8"/>
    <w:rsid w:val="001D21F3"/>
    <w:rsid w:val="002F1390"/>
    <w:rsid w:val="003161E5"/>
    <w:rsid w:val="00376CCE"/>
    <w:rsid w:val="005923C0"/>
    <w:rsid w:val="006B0684"/>
    <w:rsid w:val="009143A4"/>
    <w:rsid w:val="009A2494"/>
    <w:rsid w:val="00B341C6"/>
    <w:rsid w:val="00CB467A"/>
    <w:rsid w:val="00ED1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66F61-2016-413A-8FB5-636813A3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CCE"/>
    <w:pPr>
      <w:ind w:left="720"/>
      <w:contextualSpacing/>
    </w:pPr>
  </w:style>
  <w:style w:type="paragraph" w:styleId="Zhlav">
    <w:name w:val="header"/>
    <w:basedOn w:val="Normln"/>
    <w:link w:val="ZhlavChar"/>
    <w:uiPriority w:val="99"/>
    <w:unhideWhenUsed/>
    <w:rsid w:val="00CB46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67A"/>
  </w:style>
  <w:style w:type="paragraph" w:styleId="Zpat">
    <w:name w:val="footer"/>
    <w:basedOn w:val="Normln"/>
    <w:link w:val="ZpatChar"/>
    <w:uiPriority w:val="99"/>
    <w:unhideWhenUsed/>
    <w:rsid w:val="00CB467A"/>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3</cp:revision>
  <dcterms:created xsi:type="dcterms:W3CDTF">2020-04-06T13:32:00Z</dcterms:created>
  <dcterms:modified xsi:type="dcterms:W3CDTF">2020-04-07T02:17:00Z</dcterms:modified>
</cp:coreProperties>
</file>