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B0B" w14:textId="42BA1DD5" w:rsidR="00343002" w:rsidRDefault="00343002">
      <w:pPr>
        <w:rPr>
          <w:b/>
        </w:rPr>
      </w:pPr>
      <w:r>
        <w:rPr>
          <w:b/>
        </w:rPr>
        <w:t>Písemná zkouška</w:t>
      </w:r>
    </w:p>
    <w:p w14:paraId="79173976" w14:textId="5FCD0276" w:rsidR="00343002" w:rsidRDefault="00343002">
      <w:pPr>
        <w:rPr>
          <w:b/>
        </w:rPr>
      </w:pPr>
      <w:r>
        <w:rPr>
          <w:b/>
        </w:rPr>
        <w:t>Průběh zkoušky:</w:t>
      </w:r>
    </w:p>
    <w:p w14:paraId="79B7A481" w14:textId="77777777" w:rsidR="00AC464B" w:rsidRDefault="00343002">
      <w:pPr>
        <w:rPr>
          <w:bCs/>
        </w:rPr>
      </w:pPr>
      <w:r>
        <w:rPr>
          <w:bCs/>
        </w:rPr>
        <w:t xml:space="preserve">Vzhledem k současné situaci bude písemná zkouška probíhat online v prostředí MS </w:t>
      </w:r>
      <w:proofErr w:type="spellStart"/>
      <w:r>
        <w:rPr>
          <w:bCs/>
        </w:rPr>
        <w:t>Teams</w:t>
      </w:r>
      <w:proofErr w:type="spellEnd"/>
      <w:r>
        <w:rPr>
          <w:bCs/>
        </w:rPr>
        <w:t xml:space="preserve">, a to přímo v kanále, který je založen pro výuku předmětu. </w:t>
      </w:r>
    </w:p>
    <w:p w14:paraId="43A51C77" w14:textId="4306DF77" w:rsidR="00343002" w:rsidRDefault="00343002">
      <w:pPr>
        <w:rPr>
          <w:bCs/>
        </w:rPr>
      </w:pPr>
      <w:r>
        <w:rPr>
          <w:bCs/>
        </w:rPr>
        <w:t xml:space="preserve">Schůzku zahajuje vyučující, studenti se připojí hned poté. </w:t>
      </w:r>
      <w:r w:rsidR="00AC464B">
        <w:rPr>
          <w:bCs/>
        </w:rPr>
        <w:t>Zkouška je organizována tak, aby co nejvíce připomínala běžnou písemnou zkoušku (jediným rozdílem je, že neprobíhá kontaktním způsobem v učebnách fakulty).</w:t>
      </w:r>
    </w:p>
    <w:p w14:paraId="7571457F" w14:textId="152EE59F" w:rsidR="00343002" w:rsidRDefault="00343002">
      <w:pPr>
        <w:rPr>
          <w:bCs/>
        </w:rPr>
      </w:pPr>
      <w:r>
        <w:rPr>
          <w:bCs/>
        </w:rPr>
        <w:t xml:space="preserve">Studenti jsou vybaveni vlastními papíry a psacími potřebami, dále počítačem s kamerou, která je zabírá po celou dobu průběhu zkoušky, a telefonem či fotoaparátem. Zkouška trvá 25 minut čistého času (ten začíná být odpočítáván až poté, co si studenti </w:t>
      </w:r>
      <w:proofErr w:type="gramStart"/>
      <w:r>
        <w:rPr>
          <w:bCs/>
        </w:rPr>
        <w:t>zapíší</w:t>
      </w:r>
      <w:proofErr w:type="gramEnd"/>
      <w:r>
        <w:rPr>
          <w:bCs/>
        </w:rPr>
        <w:t xml:space="preserve"> zadání, které jim nadiktuje zkoušející). Po uplynutí 20 minut zkoušející upozorní, že zbývá 5 minut do konce. Po oznámení o vypršení časového limitu studenti stále před kamerami práci ofotografují a okamžitě bez prodlení (a bez průvodního textu) ji odešlou na mailovou adresu vyučující (</w:t>
      </w:r>
      <w:hyperlink r:id="rId4" w:history="1">
        <w:r w:rsidRPr="00BA6B19">
          <w:rPr>
            <w:rStyle w:val="Hypertextovodkaz"/>
            <w:bCs/>
          </w:rPr>
          <w:t>subrtova</w:t>
        </w:r>
        <w:r w:rsidRPr="00BA6B19">
          <w:rPr>
            <w:rStyle w:val="Hypertextovodkaz"/>
            <w:rFonts w:cstheme="minorHAnsi"/>
            <w:bCs/>
          </w:rPr>
          <w:t>@</w:t>
        </w:r>
        <w:r w:rsidRPr="00BA6B19">
          <w:rPr>
            <w:rStyle w:val="Hypertextovodkaz"/>
            <w:bCs/>
          </w:rPr>
          <w:t>ped.muni.cz</w:t>
        </w:r>
      </w:hyperlink>
      <w:r>
        <w:rPr>
          <w:bCs/>
        </w:rPr>
        <w:t xml:space="preserve">). Zůstávají připojeni ke schůzce do okamžiku, než vyučující potvrdí, že písemná práce je v doručené poště a je čitelná (tím není míněn rukopis, ale formát zaslaného snímku, popř. snímků). </w:t>
      </w:r>
    </w:p>
    <w:p w14:paraId="432BC8DF" w14:textId="62306FB7" w:rsidR="00AC464B" w:rsidRDefault="00AC464B">
      <w:pPr>
        <w:rPr>
          <w:bCs/>
        </w:rPr>
      </w:pPr>
      <w:r>
        <w:rPr>
          <w:bCs/>
        </w:rPr>
        <w:t>Spolu se zadáváním otázky a poté fotografováním a odesíláním písemné práce počítejte s časovou zátěží alespoň 30 minut a vyhraďte si po tu dobu klidné prostředí k účasti na zkoušce.</w:t>
      </w:r>
    </w:p>
    <w:p w14:paraId="2737E68A" w14:textId="77777777" w:rsidR="00343002" w:rsidRPr="00343002" w:rsidRDefault="00343002">
      <w:pPr>
        <w:rPr>
          <w:bCs/>
        </w:rPr>
      </w:pPr>
    </w:p>
    <w:p w14:paraId="6D0EC3AC" w14:textId="70764C1F" w:rsidR="00A7505C" w:rsidRPr="00AC464B" w:rsidRDefault="00B514D2">
      <w:pPr>
        <w:rPr>
          <w:b/>
        </w:rPr>
      </w:pPr>
      <w:r w:rsidRPr="00B514D2">
        <w:rPr>
          <w:b/>
        </w:rPr>
        <w:t>Ukázka zadání písemné zkoušky:</w:t>
      </w:r>
    </w:p>
    <w:p w14:paraId="3A9CF860" w14:textId="77777777" w:rsidR="00E51FCA" w:rsidRDefault="00E51FCA"/>
    <w:p w14:paraId="32F152D8" w14:textId="77777777" w:rsidR="003D5F86" w:rsidRPr="00AC464B" w:rsidRDefault="00E51FCA" w:rsidP="00E51FCA">
      <w:pPr>
        <w:rPr>
          <w:bCs/>
          <w:i/>
        </w:rPr>
      </w:pPr>
      <w:r w:rsidRPr="00AC464B">
        <w:rPr>
          <w:bCs/>
          <w:i/>
        </w:rPr>
        <w:t xml:space="preserve">Koncepce příběhů s dětským hrdinou v 1. polovině 20. století a jejich autorští představitelé, vliv společenského dění na témata příběhů s dětským hrdinou v 1. polovině 20. století, </w:t>
      </w:r>
      <w:r w:rsidR="00543433" w:rsidRPr="00AC464B">
        <w:rPr>
          <w:bCs/>
          <w:i/>
        </w:rPr>
        <w:t>typologie a charakteristika dětských postav v knize XY</w:t>
      </w:r>
      <w:r w:rsidR="003D5F86" w:rsidRPr="00AC464B">
        <w:rPr>
          <w:bCs/>
          <w:i/>
        </w:rPr>
        <w:t>.</w:t>
      </w:r>
    </w:p>
    <w:p w14:paraId="6F03E562" w14:textId="77777777" w:rsidR="00E51FCA" w:rsidRDefault="00E51FCA"/>
    <w:p w14:paraId="0383D44B" w14:textId="77777777" w:rsidR="00F42B5B" w:rsidRDefault="00F42B5B" w:rsidP="00F42B5B">
      <w:pPr>
        <w:jc w:val="both"/>
        <w:rPr>
          <w:b/>
        </w:rPr>
      </w:pPr>
      <w:r w:rsidRPr="007E5A7F">
        <w:rPr>
          <w:b/>
        </w:rPr>
        <w:t>Koncepce zkoušky:</w:t>
      </w:r>
    </w:p>
    <w:p w14:paraId="7374061A" w14:textId="77777777" w:rsidR="00F42B5B" w:rsidRDefault="00F42B5B" w:rsidP="00F42B5B">
      <w:pPr>
        <w:jc w:val="both"/>
        <w:rPr>
          <w:b/>
        </w:rPr>
      </w:pPr>
    </w:p>
    <w:p w14:paraId="451B10E0" w14:textId="56C315A8" w:rsidR="00F42B5B" w:rsidRDefault="00F42B5B" w:rsidP="00F42B5B">
      <w:pPr>
        <w:jc w:val="both"/>
      </w:pPr>
      <w:r>
        <w:t>Písemná zkouška sestává z odpovědi na jednu otázku (zahrnující dvě až tři d</w:t>
      </w:r>
      <w:r w:rsidR="00AC464B">
        <w:t>ílč</w:t>
      </w:r>
      <w:r>
        <w:t xml:space="preserve">í otázky, jimiž je student veden k tomu, aby se vyjádřil k podstatným problémům souvisejícím s otázkou). </w:t>
      </w:r>
      <w:r w:rsidR="00AC464B">
        <w:t xml:space="preserve">Někdy se zadání téměř překrývá s částí tematického okruhu; někdy jsou v jedné otázce spojeny dílčí části dvou a více okruhů; kombinuje se hledisko literárněhistorické a </w:t>
      </w:r>
      <w:proofErr w:type="spellStart"/>
      <w:r w:rsidR="00AC464B">
        <w:t>genologické</w:t>
      </w:r>
      <w:proofErr w:type="spellEnd"/>
      <w:r w:rsidR="00AC464B">
        <w:t xml:space="preserve"> (může být zadána otázka vyptávající se na konkrétní vývojovou etapu – např. na literaturu v meziválečném období; může být zadána otázka sledující vývoj žánru či žánrově-tematické oblasti – např. na vývoj literatury s historickou tematikou).</w:t>
      </w:r>
    </w:p>
    <w:p w14:paraId="3A633DE9" w14:textId="26A61393" w:rsidR="00F42B5B" w:rsidRDefault="00F42B5B" w:rsidP="00F42B5B">
      <w:pPr>
        <w:jc w:val="both"/>
      </w:pPr>
      <w:r>
        <w:t>Odpověď na otázky je formulována v souvislém textu, bez odrážek a hesel, aby bylo možné prověřit, že student danou problematiku chápe a dokáže vysvětlit.</w:t>
      </w:r>
      <w:r w:rsidR="00AC464B">
        <w:t xml:space="preserve"> V textu lze samozřejmě používat běžné a srozumitelné zkratky (např. LPM namísto literatura pro mládež; 1. sv. válka namísto první světová válka).</w:t>
      </w:r>
    </w:p>
    <w:p w14:paraId="0C4AFA00" w14:textId="77777777" w:rsidR="00F42B5B" w:rsidRDefault="00F42B5B" w:rsidP="00F42B5B">
      <w:pPr>
        <w:jc w:val="both"/>
      </w:pPr>
      <w:r>
        <w:t>Rozsah prověřované látky je dán rozšířenými okruhy ke zkoušce (s výjimkou titulů určených k četbě se nepožaduje znalost názvů děl uvedených autorů ani jejich přesná datace; stačí pouze jméno autora zasazené do dobového a žánrového kontextu). V souvislosti se zadanou otázkou je vždy prověřována i schopnost interpretovat povinnou četbu</w:t>
      </w:r>
      <w:r w:rsidR="00B514D2">
        <w:t xml:space="preserve"> (viz seznam četby).</w:t>
      </w:r>
    </w:p>
    <w:p w14:paraId="33658A1F" w14:textId="06F6BEEB" w:rsidR="00F42B5B" w:rsidRDefault="00F42B5B" w:rsidP="00F42B5B">
      <w:pPr>
        <w:jc w:val="both"/>
      </w:pPr>
      <w:r>
        <w:lastRenderedPageBreak/>
        <w:t xml:space="preserve">Písemná část zkoušky trvá </w:t>
      </w:r>
      <w:r w:rsidR="00AC464B">
        <w:t>25</w:t>
      </w:r>
      <w:r w:rsidR="00B514D2">
        <w:t xml:space="preserve"> minut od zadání otázky</w:t>
      </w:r>
      <w:r>
        <w:t>.</w:t>
      </w:r>
    </w:p>
    <w:p w14:paraId="5970A2F9" w14:textId="77777777" w:rsidR="00F42B5B" w:rsidRDefault="00F42B5B" w:rsidP="00F42B5B">
      <w:pPr>
        <w:jc w:val="both"/>
      </w:pPr>
    </w:p>
    <w:p w14:paraId="512910E2" w14:textId="77777777" w:rsidR="00F42B5B" w:rsidRDefault="00F42B5B" w:rsidP="00F42B5B">
      <w:pPr>
        <w:jc w:val="both"/>
      </w:pPr>
      <w:r w:rsidRPr="002A38AB">
        <w:rPr>
          <w:b/>
        </w:rPr>
        <w:t>Hodnocení zkoušky</w:t>
      </w:r>
      <w:r>
        <w:t xml:space="preserve">: </w:t>
      </w:r>
    </w:p>
    <w:p w14:paraId="2F79938E" w14:textId="77777777" w:rsidR="00F42B5B" w:rsidRDefault="00F42B5B" w:rsidP="00F42B5B">
      <w:pPr>
        <w:jc w:val="both"/>
      </w:pPr>
    </w:p>
    <w:p w14:paraId="661E862D" w14:textId="77777777" w:rsidR="00F42B5B" w:rsidRDefault="00F42B5B" w:rsidP="00F42B5B">
      <w:pPr>
        <w:jc w:val="both"/>
      </w:pPr>
      <w:r>
        <w:t xml:space="preserve">Písemná odpověď je hodnocena podle kritérií s bodovým ohodnocením (schopnost zasadit problematiku do společenskohistorického a literárněhistorického kontextu – 4 body, obsahová správnost a relevance odpovědi – 4 body, prověření vlastní četby – 1 bod, schopnost interpretovat četbu – 2 body, jazyková správnost – 1 bod). </w:t>
      </w:r>
    </w:p>
    <w:p w14:paraId="3C0E5326" w14:textId="1522B4FC" w:rsidR="00F42B5B" w:rsidRDefault="00F42B5B" w:rsidP="00F42B5B">
      <w:pPr>
        <w:jc w:val="both"/>
      </w:pPr>
      <w:r>
        <w:t xml:space="preserve">Klasifikace zkoušky: A 12 bodů, B 11-10 bodů, C 9-8 bodů, D 7-6 bodů, E 5 bodů, </w:t>
      </w:r>
      <w:proofErr w:type="gramStart"/>
      <w:r>
        <w:t>F – 4</w:t>
      </w:r>
      <w:proofErr w:type="gramEnd"/>
      <w:r>
        <w:t xml:space="preserve"> a méně bodů.</w:t>
      </w:r>
    </w:p>
    <w:p w14:paraId="6F85F10D" w14:textId="2C1CA398" w:rsidR="00AC464B" w:rsidRDefault="00AC464B" w:rsidP="00F42B5B">
      <w:pPr>
        <w:jc w:val="both"/>
      </w:pPr>
    </w:p>
    <w:p w14:paraId="61BCDA3B" w14:textId="61706CC6" w:rsidR="00AC464B" w:rsidRPr="00AC464B" w:rsidRDefault="00AC464B" w:rsidP="00F42B5B">
      <w:pPr>
        <w:jc w:val="both"/>
        <w:rPr>
          <w:b/>
          <w:bCs/>
        </w:rPr>
      </w:pPr>
      <w:r w:rsidRPr="00AC464B">
        <w:rPr>
          <w:b/>
          <w:bCs/>
        </w:rPr>
        <w:t>Termíny zkoušky:</w:t>
      </w:r>
    </w:p>
    <w:p w14:paraId="64F88E70" w14:textId="3109C67E" w:rsidR="00AC464B" w:rsidRDefault="00AC464B" w:rsidP="00F42B5B">
      <w:pPr>
        <w:jc w:val="both"/>
      </w:pPr>
      <w:r>
        <w:t>Student, který neuspěje v řádném termínu, má možnost zkoušku opakovat v opravném termínu (a posléze ještě v druhém opravném termínu).</w:t>
      </w:r>
    </w:p>
    <w:p w14:paraId="5F108C17" w14:textId="7080C9ED" w:rsidR="00AC464B" w:rsidRDefault="00AC464B" w:rsidP="00F42B5B">
      <w:pPr>
        <w:jc w:val="both"/>
      </w:pPr>
      <w:r>
        <w:t xml:space="preserve">Termíny zkoušky budou vypsány v IS. </w:t>
      </w:r>
    </w:p>
    <w:p w14:paraId="0AAC9E50" w14:textId="1B4209F4" w:rsidR="00AC464B" w:rsidRDefault="00AC464B" w:rsidP="00F42B5B">
      <w:pPr>
        <w:jc w:val="both"/>
      </w:pPr>
    </w:p>
    <w:p w14:paraId="4F849388" w14:textId="77777777" w:rsidR="00AC464B" w:rsidRDefault="00AC464B" w:rsidP="00F42B5B">
      <w:pPr>
        <w:jc w:val="both"/>
      </w:pPr>
    </w:p>
    <w:p w14:paraId="0C98BABD" w14:textId="77777777" w:rsidR="00F42B5B" w:rsidRPr="00F42B5B" w:rsidRDefault="00F42B5B">
      <w:pPr>
        <w:rPr>
          <w:i/>
          <w:color w:val="2F5496" w:themeColor="accent5" w:themeShade="BF"/>
        </w:rPr>
      </w:pPr>
    </w:p>
    <w:sectPr w:rsidR="00F42B5B" w:rsidRPr="00F4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1C51D3"/>
    <w:rsid w:val="00343002"/>
    <w:rsid w:val="003D5F86"/>
    <w:rsid w:val="00543433"/>
    <w:rsid w:val="00A360CA"/>
    <w:rsid w:val="00A7505C"/>
    <w:rsid w:val="00AC464B"/>
    <w:rsid w:val="00B3518E"/>
    <w:rsid w:val="00B514D2"/>
    <w:rsid w:val="00E51FCA"/>
    <w:rsid w:val="00F42B5B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4D9D"/>
  <w15:chartTrackingRefBased/>
  <w15:docId w15:val="{C4EF7312-76B4-4D85-B1CC-470E0F5B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0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rtova@p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Šubrtová</cp:lastModifiedBy>
  <cp:revision>2</cp:revision>
  <dcterms:created xsi:type="dcterms:W3CDTF">2021-04-17T16:26:00Z</dcterms:created>
  <dcterms:modified xsi:type="dcterms:W3CDTF">2021-04-17T16:26:00Z</dcterms:modified>
</cp:coreProperties>
</file>