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5B" w:rsidRPr="00AB21AC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B21AC">
        <w:rPr>
          <w:rFonts w:asciiTheme="minorHAnsi" w:hAnsiTheme="minorHAnsi" w:cstheme="minorHAnsi"/>
          <w:b/>
          <w:sz w:val="32"/>
          <w:szCs w:val="32"/>
        </w:rPr>
        <w:t>Apprécier</w:t>
      </w:r>
    </w:p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 portable est </w:t>
      </w:r>
      <w:r w:rsidRPr="00AB21AC">
        <w:rPr>
          <w:rFonts w:asciiTheme="minorHAnsi" w:hAnsiTheme="minorHAnsi" w:cstheme="minorHAnsi"/>
          <w:b/>
          <w:sz w:val="24"/>
          <w:szCs w:val="24"/>
        </w:rPr>
        <w:t>assez</w:t>
      </w:r>
      <w:r>
        <w:rPr>
          <w:rFonts w:asciiTheme="minorHAnsi" w:hAnsiTheme="minorHAnsi" w:cstheme="minorHAnsi"/>
          <w:sz w:val="24"/>
          <w:szCs w:val="24"/>
        </w:rPr>
        <w:t xml:space="preserve"> joli. Il est </w:t>
      </w:r>
      <w:r w:rsidRPr="00AB21AC">
        <w:rPr>
          <w:rFonts w:asciiTheme="minorHAnsi" w:hAnsiTheme="minorHAnsi" w:cstheme="minorHAnsi"/>
          <w:b/>
          <w:sz w:val="24"/>
          <w:szCs w:val="24"/>
        </w:rPr>
        <w:t>plut</w:t>
      </w:r>
      <w:r w:rsidRPr="00AB21AC">
        <w:rPr>
          <w:rFonts w:asciiTheme="minorHAnsi" w:hAnsiTheme="minorHAnsi" w:cstheme="minorHAnsi"/>
          <w:b/>
          <w:sz w:val="24"/>
          <w:szCs w:val="24"/>
          <w:lang w:val="fr-FR"/>
        </w:rPr>
        <w:t>ô</w:t>
      </w:r>
      <w:r w:rsidRPr="00AB21AC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pratique mais il n’</w:t>
      </w:r>
      <w:r>
        <w:rPr>
          <w:rFonts w:asciiTheme="minorHAnsi" w:hAnsiTheme="minorHAnsi" w:cstheme="minorHAnsi"/>
          <w:sz w:val="24"/>
          <w:szCs w:val="24"/>
        </w:rPr>
        <w:t>est pas aussi bon que le portable d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Olivier.</w:t>
      </w:r>
    </w:p>
    <w:p w:rsidR="0096424B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</w:rPr>
        <w:t>Ce collier est</w:t>
      </w:r>
      <w:r w:rsidR="0096424B">
        <w:rPr>
          <w:rFonts w:asciiTheme="minorHAnsi" w:hAnsiTheme="minorHAnsi" w:cstheme="minorHAnsi"/>
          <w:sz w:val="24"/>
          <w:szCs w:val="24"/>
        </w:rPr>
        <w:t xml:space="preserve"> cher. Il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n</w:t>
      </w:r>
      <w:r w:rsidRPr="00107E6D">
        <w:rPr>
          <w:rFonts w:asciiTheme="minorHAnsi" w:hAnsiTheme="minorHAnsi" w:cstheme="minorHAnsi"/>
          <w:b/>
          <w:sz w:val="24"/>
          <w:szCs w:val="24"/>
        </w:rPr>
        <w:t>‘</w:t>
      </w:r>
      <w:r w:rsidR="0096424B">
        <w:rPr>
          <w:rFonts w:asciiTheme="minorHAnsi" w:hAnsiTheme="minorHAnsi" w:cstheme="minorHAnsi"/>
          <w:sz w:val="24"/>
          <w:szCs w:val="24"/>
        </w:rPr>
        <w:t xml:space="preserve">est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pas</w:t>
      </w:r>
      <w:r w:rsidR="0096424B">
        <w:rPr>
          <w:rFonts w:asciiTheme="minorHAnsi" w:hAnsiTheme="minorHAnsi" w:cstheme="minorHAnsi"/>
          <w:sz w:val="24"/>
          <w:szCs w:val="24"/>
        </w:rPr>
        <w:t xml:space="preserve">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assez</w:t>
      </w:r>
      <w:r w:rsidR="0096424B">
        <w:rPr>
          <w:rFonts w:asciiTheme="minorHAnsi" w:hAnsiTheme="minorHAnsi" w:cstheme="minorHAnsi"/>
          <w:sz w:val="24"/>
          <w:szCs w:val="24"/>
        </w:rPr>
        <w:t xml:space="preserve"> joli. Je ne l</w:t>
      </w:r>
      <w:r w:rsidR="0096424B">
        <w:rPr>
          <w:rFonts w:asciiTheme="minorHAnsi" w:hAnsiTheme="minorHAnsi" w:cstheme="minorHAnsi"/>
          <w:sz w:val="24"/>
          <w:szCs w:val="24"/>
          <w:lang w:val="fr-FR"/>
        </w:rPr>
        <w:t>’achète pas.</w:t>
      </w:r>
    </w:p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L’</w:t>
      </w:r>
      <w:r>
        <w:rPr>
          <w:rFonts w:asciiTheme="minorHAnsi" w:hAnsiTheme="minorHAnsi" w:cstheme="minorHAnsi"/>
          <w:sz w:val="24"/>
          <w:szCs w:val="24"/>
        </w:rPr>
        <w:t xml:space="preserve">examen est </w:t>
      </w:r>
      <w:r w:rsidRPr="00107E6D">
        <w:rPr>
          <w:rFonts w:asciiTheme="minorHAnsi" w:hAnsiTheme="minorHAnsi" w:cstheme="minorHAnsi"/>
          <w:b/>
          <w:sz w:val="24"/>
          <w:szCs w:val="24"/>
        </w:rPr>
        <w:t>tr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è</w:t>
      </w:r>
      <w:r w:rsidRPr="00107E6D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difficile mais Claire peut réussir. Pour Bertrand, </w:t>
      </w:r>
      <w:r w:rsidR="00107E6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l</w:t>
      </w:r>
      <w:r w:rsidR="00107E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est 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trop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difficile. Il ne peut pas réussir.</w:t>
      </w:r>
    </w:p>
    <w:p w:rsidR="0096424B" w:rsidRP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15625B" w:rsidRPr="00107E6D" w:rsidRDefault="00AB21AC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107E6D">
        <w:rPr>
          <w:rFonts w:asciiTheme="minorHAnsi" w:hAnsiTheme="minorHAnsi" w:cstheme="minorHAnsi"/>
          <w:b/>
          <w:sz w:val="32"/>
          <w:szCs w:val="32"/>
        </w:rPr>
        <w:t>Comparer</w:t>
      </w:r>
    </w:p>
    <w:tbl>
      <w:tblPr>
        <w:tblStyle w:val="Mkatabulky"/>
        <w:tblW w:w="0" w:type="auto"/>
        <w:tblLook w:val="04A0"/>
      </w:tblPr>
      <w:tblGrid>
        <w:gridCol w:w="5031"/>
        <w:gridCol w:w="5032"/>
      </w:tblGrid>
      <w:tr w:rsidR="00AB21AC" w:rsidTr="00107E6D">
        <w:tc>
          <w:tcPr>
            <w:tcW w:w="5031" w:type="dxa"/>
            <w:shd w:val="clear" w:color="auto" w:fill="FFC000"/>
          </w:tcPr>
          <w:p w:rsidR="00AB21AC" w:rsidRPr="00107E6D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Comparatif</w:t>
            </w:r>
          </w:p>
        </w:tc>
        <w:tc>
          <w:tcPr>
            <w:tcW w:w="5032" w:type="dxa"/>
            <w:shd w:val="clear" w:color="auto" w:fill="FFC000"/>
          </w:tcPr>
          <w:p w:rsidR="00AB21AC" w:rsidRPr="00107E6D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Superlatif</w:t>
            </w:r>
          </w:p>
        </w:tc>
      </w:tr>
      <w:tr w:rsidR="00AB21AC" w:rsidRPr="00AB21AC" w:rsidTr="00AB21AC">
        <w:tc>
          <w:tcPr>
            <w:tcW w:w="5031" w:type="dxa"/>
          </w:tcPr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(+) 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(-) moins  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adjectif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(=) aussi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Tom est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plus/moins/aussi compétent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Chloé.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(+) 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(-) moins   de  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substantif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(=) autant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Caroline a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plus/moins/autant de livres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toi.</w:t>
            </w:r>
          </w:p>
          <w:p w:rsidR="00AB21AC" w:rsidRP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(+)plus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verbe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(-) moins   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(=) autant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Sabine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travaille plus/moins/autant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 autres él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ves.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2" w:type="dxa"/>
          </w:tcPr>
          <w:p w:rsid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le plus/le moins   </w:t>
            </w:r>
            <w:r w:rsidRPr="003E4669">
              <w:rPr>
                <w:rFonts w:asciiTheme="minorHAnsi" w:hAnsiTheme="minorHAnsi" w:cstheme="minorHAnsi"/>
                <w:i/>
                <w:sz w:val="24"/>
                <w:szCs w:val="24"/>
              </w:rPr>
              <w:t>adjectif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 de</w:t>
            </w: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>(la plus/la moins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les plus/les moins</w:t>
            </w:r>
            <w:r w:rsidR="003E466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>Victor est le plus/le moins compétent de tous.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Valérie est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plus/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moins compétent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tous.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Greg et Marion sont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plus compétents.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le plus/le moins   de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substantif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 de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Sylvie a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le plus/le moins de livres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(de tous les él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ves).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verbe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le plus/le moins   de</w:t>
            </w:r>
          </w:p>
          <w:p w:rsidR="00AB21AC" w:rsidRDefault="00AB21AC" w:rsidP="00AB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rPr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Simon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travaille le plus de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toute la classe.</w:t>
            </w:r>
          </w:p>
        </w:tc>
      </w:tr>
    </w:tbl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5625B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107E6D">
        <w:rPr>
          <w:rFonts w:asciiTheme="minorHAnsi" w:hAnsiTheme="minorHAnsi" w:cstheme="minorHAnsi"/>
          <w:b/>
          <w:sz w:val="28"/>
          <w:szCs w:val="28"/>
        </w:rPr>
        <w:t xml:space="preserve">Attention : 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bon (bonne) – meilleur (meilleure)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Sabine est </w:t>
      </w:r>
      <w:r w:rsidRPr="00107E6D">
        <w:rPr>
          <w:rFonts w:asciiTheme="minorHAnsi" w:hAnsiTheme="minorHAnsi" w:cstheme="minorHAnsi"/>
          <w:b/>
          <w:sz w:val="24"/>
          <w:szCs w:val="24"/>
        </w:rPr>
        <w:t>meilleure</w:t>
      </w:r>
      <w:r>
        <w:rPr>
          <w:rFonts w:asciiTheme="minorHAnsi" w:hAnsiTheme="minorHAnsi" w:cstheme="minorHAnsi"/>
          <w:sz w:val="24"/>
          <w:szCs w:val="24"/>
        </w:rPr>
        <w:t xml:space="preserve"> en anglais que Sylvie.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sport, Aurélie est </w:t>
      </w:r>
      <w:r w:rsidRPr="00107E6D">
        <w:rPr>
          <w:rFonts w:asciiTheme="minorHAnsi" w:hAnsiTheme="minorHAnsi" w:cstheme="minorHAnsi"/>
          <w:b/>
          <w:sz w:val="24"/>
          <w:szCs w:val="24"/>
        </w:rPr>
        <w:t>la meilleure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07E6D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Estelle et Sabine ont </w:t>
      </w:r>
      <w:r w:rsidRPr="00107E6D">
        <w:rPr>
          <w:rFonts w:asciiTheme="minorHAnsi" w:hAnsiTheme="minorHAnsi" w:cstheme="minorHAnsi"/>
          <w:b/>
          <w:sz w:val="24"/>
          <w:szCs w:val="24"/>
        </w:rPr>
        <w:t>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07E6D">
        <w:rPr>
          <w:rFonts w:asciiTheme="minorHAnsi" w:hAnsiTheme="minorHAnsi" w:cstheme="minorHAnsi"/>
          <w:b/>
          <w:sz w:val="24"/>
          <w:szCs w:val="24"/>
        </w:rPr>
        <w:t>m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ê</w:t>
      </w:r>
      <w:r w:rsidRPr="00107E6D">
        <w:rPr>
          <w:rFonts w:asciiTheme="minorHAnsi" w:hAnsiTheme="minorHAnsi" w:cstheme="minorHAnsi"/>
          <w:b/>
          <w:sz w:val="24"/>
          <w:szCs w:val="24"/>
        </w:rPr>
        <w:t>me</w:t>
      </w:r>
      <w:r>
        <w:rPr>
          <w:rFonts w:asciiTheme="minorHAnsi" w:hAnsiTheme="minorHAnsi" w:cstheme="minorHAnsi"/>
          <w:sz w:val="24"/>
          <w:szCs w:val="24"/>
        </w:rPr>
        <w:t xml:space="preserve"> passion – les livres. /Les garçons ont </w:t>
      </w:r>
      <w:r w:rsidRPr="00107E6D">
        <w:rPr>
          <w:rFonts w:asciiTheme="minorHAnsi" w:hAnsiTheme="minorHAnsi" w:cstheme="minorHAnsi"/>
          <w:b/>
          <w:sz w:val="24"/>
          <w:szCs w:val="24"/>
        </w:rPr>
        <w:t>les m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ê</w:t>
      </w:r>
      <w:r w:rsidRPr="00107E6D">
        <w:rPr>
          <w:rFonts w:asciiTheme="minorHAnsi" w:hAnsiTheme="minorHAnsi" w:cstheme="minorHAnsi"/>
          <w:b/>
          <w:sz w:val="24"/>
          <w:szCs w:val="24"/>
        </w:rPr>
        <w:t>mes</w:t>
      </w:r>
      <w:r>
        <w:rPr>
          <w:rFonts w:asciiTheme="minorHAnsi" w:hAnsiTheme="minorHAnsi" w:cstheme="minorHAnsi"/>
          <w:sz w:val="24"/>
          <w:szCs w:val="24"/>
        </w:rPr>
        <w:t xml:space="preserve"> maillots.</w:t>
      </w:r>
    </w:p>
    <w:p w:rsidR="00107E6D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Aurélie et Estelle ont les passions </w:t>
      </w:r>
      <w:r w:rsidRPr="00107E6D">
        <w:rPr>
          <w:rFonts w:asciiTheme="minorHAnsi" w:hAnsiTheme="minorHAnsi" w:cstheme="minorHAnsi"/>
          <w:b/>
          <w:sz w:val="24"/>
          <w:szCs w:val="24"/>
        </w:rPr>
        <w:t>différentes</w:t>
      </w:r>
      <w:r>
        <w:rPr>
          <w:rFonts w:asciiTheme="minorHAnsi" w:hAnsiTheme="minorHAnsi" w:cstheme="minorHAnsi"/>
          <w:sz w:val="24"/>
          <w:szCs w:val="24"/>
        </w:rPr>
        <w:t xml:space="preserve"> – l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une aime le cinéma et l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autre adore dessiner.</w:t>
      </w:r>
    </w:p>
    <w:p w:rsidR="00D6639E" w:rsidRDefault="00D6639E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Pr="002E22BF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2E22BF">
        <w:rPr>
          <w:rFonts w:asciiTheme="minorHAnsi" w:hAnsiTheme="minorHAnsi" w:cstheme="minorHAnsi"/>
          <w:b/>
          <w:sz w:val="28"/>
          <w:szCs w:val="28"/>
        </w:rPr>
        <w:t>Exercices</w:t>
      </w:r>
    </w:p>
    <w:p w:rsidR="009C6637" w:rsidRPr="002E22BF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Les enfants finlandais, sont-ils (+)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 </w:t>
      </w:r>
      <w:r w:rsidRPr="003E4669">
        <w:rPr>
          <w:rFonts w:asciiTheme="minorHAnsi" w:hAnsiTheme="minorHAnsi" w:cstheme="minorHAnsi"/>
          <w:sz w:val="24"/>
          <w:szCs w:val="24"/>
        </w:rPr>
        <w:t>_________ intelligents ?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 syst</w:t>
      </w:r>
      <w:r w:rsidRPr="003E4669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3E4669">
        <w:rPr>
          <w:rFonts w:asciiTheme="minorHAnsi" w:hAnsiTheme="minorHAnsi" w:cstheme="minorHAnsi"/>
          <w:sz w:val="24"/>
          <w:szCs w:val="24"/>
        </w:rPr>
        <w:t xml:space="preserve">me scolaire semble apporter (+) __________  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____ </w:t>
      </w:r>
      <w:r w:rsidRPr="003E4669">
        <w:rPr>
          <w:rFonts w:asciiTheme="minorHAnsi" w:hAnsiTheme="minorHAnsi" w:cstheme="minorHAnsi"/>
          <w:sz w:val="24"/>
          <w:szCs w:val="24"/>
        </w:rPr>
        <w:t>résultats positifs.</w:t>
      </w:r>
    </w:p>
    <w:p w:rsidR="003E4669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 travail manuel est (-) _________ valorisé en France _____ dans les pays scandinaves.</w:t>
      </w:r>
    </w:p>
    <w:p w:rsidR="003E4669" w:rsidRPr="003E4669" w:rsidRDefault="003E4669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Les définitions dans les manuels français sont peut-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  <w:lang w:val="fr-FR"/>
        </w:rPr>
        <w:t>ê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tre (-) ______ compréhensibles.</w:t>
      </w:r>
    </w:p>
    <w:p w:rsidR="002E22BF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L’enseignement finlandais est considéré comme (+) _________ efficace 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_____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les systèmes français et belge.</w:t>
      </w:r>
    </w:p>
    <w:p w:rsidR="003E4669" w:rsidRPr="003E4669" w:rsidRDefault="003E4669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France, il y a (-) _________ _____ enseignants de qualité.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Finlande, le niveau socioculturel de la famille influence (-) ________ _____ dans d’autres pays les chances de réussite.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La relation entre l’origine sociale/culturelle et la réussite scolaire est (+++) __________ faible.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 xml:space="preserve">Le budget consacré à l’éducation n’est pas (+) _________ élevé en Finlande 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_____ </w:t>
      </w:r>
      <w:r w:rsidRPr="003E4669">
        <w:rPr>
          <w:rFonts w:asciiTheme="minorHAnsi" w:hAnsiTheme="minorHAnsi" w:cstheme="minorHAnsi"/>
          <w:sz w:val="24"/>
          <w:szCs w:val="24"/>
        </w:rPr>
        <w:t>en Belgique. 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La population française est (-) _________ homog</w:t>
      </w:r>
      <w:r w:rsidRPr="003E4669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3E4669">
        <w:rPr>
          <w:rFonts w:asciiTheme="minorHAnsi" w:hAnsiTheme="minorHAnsi" w:cstheme="minorHAnsi"/>
          <w:sz w:val="24"/>
          <w:szCs w:val="24"/>
        </w:rPr>
        <w:t>ne _____ celle en Finlande.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 nombre total d’heures d’instructions est (+) _________ petit 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______ 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France.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Les enfants âgés de 7 à 14 ans suivent (-) ________ 6000 heures de cours en Finlande.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Les élèves fréquentent généralement l’école (+++) ________ proche puisqu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  <w:lang w:val="fr-FR"/>
        </w:rPr>
        <w:t>’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il y a très peu de différences entre les établissements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15625B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 projet éducatif est (=) _________ partout.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Ni (+++ bon) __________ élèves forts ni (+++ faible) __________ ne sont pénalisés par le système du non-redoublement.</w:t>
      </w:r>
    </w:p>
    <w:p w:rsidR="0015625B" w:rsidRDefault="0015625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A1C83" w:rsidRPr="009556BF" w:rsidRDefault="001A1C83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</w:p>
    <w:p w:rsidR="005761CE" w:rsidRPr="009556BF" w:rsidRDefault="00EB2799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149225</wp:posOffset>
            </wp:positionV>
            <wp:extent cx="666750" cy="809625"/>
            <wp:effectExtent l="19050" t="0" r="0" b="0"/>
            <wp:wrapTight wrapText="bothSides">
              <wp:wrapPolygon edited="0">
                <wp:start x="2469" y="0"/>
                <wp:lineTo x="1851" y="8132"/>
                <wp:lineTo x="-617" y="10165"/>
                <wp:lineTo x="-617" y="12706"/>
                <wp:lineTo x="6789" y="16264"/>
                <wp:lineTo x="14811" y="21346"/>
                <wp:lineTo x="15429" y="21346"/>
                <wp:lineTo x="21600" y="21346"/>
                <wp:lineTo x="21600" y="19821"/>
                <wp:lineTo x="19749" y="16264"/>
                <wp:lineTo x="19749" y="10673"/>
                <wp:lineTo x="14811" y="0"/>
                <wp:lineTo x="2469" y="0"/>
              </wp:wrapPolygon>
            </wp:wrapTight>
            <wp:docPr id="14" name="Obrázek 1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61CE" w:rsidRPr="009556BF">
        <w:rPr>
          <w:rFonts w:asciiTheme="minorHAnsi" w:hAnsiTheme="minorHAnsi" w:cstheme="minorHAnsi"/>
          <w:b/>
          <w:sz w:val="22"/>
        </w:rPr>
        <w:t>Sources :</w:t>
      </w:r>
    </w:p>
    <w:p w:rsidR="0015625B" w:rsidRDefault="0015625B" w:rsidP="0015625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Girardet, J. et al. (2016). Tendances. Méthode de frança</w:t>
      </w:r>
      <w:r w:rsidR="00107E6D">
        <w:rPr>
          <w:rFonts w:asciiTheme="minorHAnsi" w:hAnsiTheme="minorHAnsi" w:cstheme="minorHAnsi"/>
          <w:sz w:val="24"/>
          <w:szCs w:val="24"/>
        </w:rPr>
        <w:t>is. A1</w:t>
      </w:r>
      <w:r>
        <w:rPr>
          <w:rFonts w:asciiTheme="minorHAnsi" w:hAnsiTheme="minorHAnsi" w:cstheme="minorHAnsi"/>
          <w:sz w:val="24"/>
          <w:szCs w:val="24"/>
        </w:rPr>
        <w:t>. CLE International.</w:t>
      </w:r>
    </w:p>
    <w:p w:rsidR="00EB2799" w:rsidRPr="009556BF" w:rsidRDefault="002E22BF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2E22BF">
        <w:rPr>
          <w:rFonts w:asciiTheme="minorHAnsi" w:hAnsiTheme="minorHAnsi" w:cstheme="minorHAnsi"/>
          <w:sz w:val="22"/>
        </w:rPr>
        <w:t>http://www.ufapec.be/nos-analyses/1408-systeme-scolaire-finlandais.html</w:t>
      </w:r>
      <w:r w:rsidR="00EB2799">
        <w:rPr>
          <w:rFonts w:asciiTheme="minorHAnsi" w:hAnsiTheme="minorHAnsi" w:cstheme="minorHAnsi"/>
          <w:sz w:val="22"/>
        </w:rPr>
        <w:tab/>
      </w:r>
      <w:r w:rsidR="00EB2799">
        <w:rPr>
          <w:rFonts w:asciiTheme="minorHAnsi" w:hAnsiTheme="minorHAnsi" w:cstheme="minorHAnsi"/>
          <w:sz w:val="22"/>
        </w:rPr>
        <w:tab/>
      </w:r>
      <w:r w:rsidR="00EB2799">
        <w:rPr>
          <w:rFonts w:asciiTheme="minorHAnsi" w:hAnsiTheme="minorHAnsi" w:cstheme="minorHAnsi"/>
          <w:sz w:val="22"/>
        </w:rPr>
        <w:tab/>
      </w:r>
    </w:p>
    <w:sectPr w:rsidR="00EB2799" w:rsidRPr="009556BF" w:rsidSect="009556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53" w:right="849" w:bottom="1276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BF" w:rsidRDefault="002E22BF">
      <w:pPr>
        <w:spacing w:after="0" w:line="240" w:lineRule="auto"/>
      </w:pPr>
      <w:r>
        <w:separator/>
      </w:r>
    </w:p>
  </w:endnote>
  <w:endnote w:type="continuationSeparator" w:id="1">
    <w:p w:rsidR="002E22BF" w:rsidRDefault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BF" w:rsidRPr="00F53B0F" w:rsidRDefault="002E22BF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E466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E4669" w:rsidRPr="003E4669">
        <w:rPr>
          <w:rStyle w:val="slovnstran"/>
          <w:noProof/>
        </w:rPr>
        <w:t>2</w:t>
      </w:r>
    </w:fldSimple>
    <w:r w:rsidRPr="00F53B0F">
      <w:rPr>
        <w:rStyle w:val="slovnstran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BF" w:rsidRDefault="002E22BF" w:rsidP="00A54F2D">
    <w:pPr>
      <w:pStyle w:val="Zpat-univerzita4dkyadresy"/>
    </w:pPr>
  </w:p>
  <w:p w:rsidR="002E22BF" w:rsidRDefault="002E22BF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>
        <w:rPr>
          <w:rStyle w:val="slovnstran"/>
          <w:noProof/>
        </w:rPr>
        <w:t>1</w:t>
      </w:r>
    </w:fldSimple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BF" w:rsidRDefault="002E22BF">
      <w:pPr>
        <w:spacing w:after="0" w:line="240" w:lineRule="auto"/>
      </w:pPr>
      <w:r>
        <w:separator/>
      </w:r>
    </w:p>
  </w:footnote>
  <w:footnote w:type="continuationSeparator" w:id="1">
    <w:p w:rsidR="002E22BF" w:rsidRDefault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BF" w:rsidRPr="00D6639E" w:rsidRDefault="002E22BF">
    <w:pPr>
      <w:pStyle w:val="Zhlav"/>
      <w:rPr>
        <w:rFonts w:ascii="Arial Unicode MS" w:eastAsia="Arial Unicode MS" w:hAnsi="Arial Unicode MS" w:cs="Arial Unicode MS"/>
        <w:color w:val="000000" w:themeColor="text1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Arial Unicode MS" w:eastAsia="Arial Unicode MS" w:hAnsi="Arial Unicode MS" w:cs="Arial Unicode MS"/>
        <w:color w:val="000000" w:themeColor="text1"/>
        <w:sz w:val="44"/>
        <w:szCs w:val="44"/>
      </w:rPr>
      <w:t>Leçon 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BF" w:rsidRPr="006E7DD3" w:rsidRDefault="002E22BF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418"/>
    <w:multiLevelType w:val="hybridMultilevel"/>
    <w:tmpl w:val="75AA8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130"/>
    <w:multiLevelType w:val="hybridMultilevel"/>
    <w:tmpl w:val="A9ACB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9"/>
    <w:multiLevelType w:val="hybridMultilevel"/>
    <w:tmpl w:val="864C8F96"/>
    <w:lvl w:ilvl="0" w:tplc="076C13A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63EB"/>
    <w:multiLevelType w:val="hybridMultilevel"/>
    <w:tmpl w:val="1D9EB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4881"/>
    <w:multiLevelType w:val="hybridMultilevel"/>
    <w:tmpl w:val="07D6E0DE"/>
    <w:lvl w:ilvl="0" w:tplc="164E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4453"/>
    <w:multiLevelType w:val="hybridMultilevel"/>
    <w:tmpl w:val="69A65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FA8"/>
    <w:multiLevelType w:val="hybridMultilevel"/>
    <w:tmpl w:val="FD2C1D70"/>
    <w:lvl w:ilvl="0" w:tplc="EFFC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64178"/>
    <w:multiLevelType w:val="hybridMultilevel"/>
    <w:tmpl w:val="9BB85782"/>
    <w:lvl w:ilvl="0" w:tplc="91A0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E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8A79DD"/>
    <w:multiLevelType w:val="hybridMultilevel"/>
    <w:tmpl w:val="63DED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02AC"/>
    <w:multiLevelType w:val="hybridMultilevel"/>
    <w:tmpl w:val="6BCE2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04850"/>
    <w:multiLevelType w:val="hybridMultilevel"/>
    <w:tmpl w:val="B09E1F74"/>
    <w:lvl w:ilvl="0" w:tplc="2C10C19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375DE"/>
    <w:multiLevelType w:val="hybridMultilevel"/>
    <w:tmpl w:val="B38C8728"/>
    <w:lvl w:ilvl="0" w:tplc="CC38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6175"/>
    <w:multiLevelType w:val="hybridMultilevel"/>
    <w:tmpl w:val="7486CC9A"/>
    <w:lvl w:ilvl="0" w:tplc="FC10A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5458F"/>
    <w:multiLevelType w:val="hybridMultilevel"/>
    <w:tmpl w:val="55EA5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C24B8"/>
    <w:multiLevelType w:val="hybridMultilevel"/>
    <w:tmpl w:val="D3D63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1028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A54F2D"/>
    <w:rsid w:val="00003AEB"/>
    <w:rsid w:val="000218B9"/>
    <w:rsid w:val="000306AF"/>
    <w:rsid w:val="00042835"/>
    <w:rsid w:val="000554E6"/>
    <w:rsid w:val="00072D7D"/>
    <w:rsid w:val="00086D29"/>
    <w:rsid w:val="000A5AD7"/>
    <w:rsid w:val="000C6547"/>
    <w:rsid w:val="000F6900"/>
    <w:rsid w:val="00102F12"/>
    <w:rsid w:val="00107E6D"/>
    <w:rsid w:val="001300AC"/>
    <w:rsid w:val="0013516D"/>
    <w:rsid w:val="00142099"/>
    <w:rsid w:val="00150B9D"/>
    <w:rsid w:val="00152F82"/>
    <w:rsid w:val="0015625B"/>
    <w:rsid w:val="00157ACD"/>
    <w:rsid w:val="001636D3"/>
    <w:rsid w:val="00193F85"/>
    <w:rsid w:val="001A1C83"/>
    <w:rsid w:val="001A7E64"/>
    <w:rsid w:val="001B7010"/>
    <w:rsid w:val="00207D5C"/>
    <w:rsid w:val="00211F80"/>
    <w:rsid w:val="00221B36"/>
    <w:rsid w:val="00227BC5"/>
    <w:rsid w:val="00231021"/>
    <w:rsid w:val="00247E5F"/>
    <w:rsid w:val="002879AE"/>
    <w:rsid w:val="002960DF"/>
    <w:rsid w:val="002A469F"/>
    <w:rsid w:val="002A52F4"/>
    <w:rsid w:val="002B6D09"/>
    <w:rsid w:val="002C0A32"/>
    <w:rsid w:val="002C33A9"/>
    <w:rsid w:val="002D69EE"/>
    <w:rsid w:val="002E22BF"/>
    <w:rsid w:val="002E764E"/>
    <w:rsid w:val="00304F72"/>
    <w:rsid w:val="00310D63"/>
    <w:rsid w:val="00323952"/>
    <w:rsid w:val="00332338"/>
    <w:rsid w:val="00342316"/>
    <w:rsid w:val="003505C0"/>
    <w:rsid w:val="0036682E"/>
    <w:rsid w:val="00370DE5"/>
    <w:rsid w:val="00371A95"/>
    <w:rsid w:val="00380A0F"/>
    <w:rsid w:val="00394B2D"/>
    <w:rsid w:val="003C2B73"/>
    <w:rsid w:val="003D4425"/>
    <w:rsid w:val="003D4BEE"/>
    <w:rsid w:val="003E1EB5"/>
    <w:rsid w:val="003E4669"/>
    <w:rsid w:val="003F2066"/>
    <w:rsid w:val="0040111E"/>
    <w:rsid w:val="004055F9"/>
    <w:rsid w:val="004067DE"/>
    <w:rsid w:val="0041218C"/>
    <w:rsid w:val="00421B09"/>
    <w:rsid w:val="0042387A"/>
    <w:rsid w:val="00463063"/>
    <w:rsid w:val="004658AA"/>
    <w:rsid w:val="00466430"/>
    <w:rsid w:val="00484A9A"/>
    <w:rsid w:val="00490F37"/>
    <w:rsid w:val="004B5E58"/>
    <w:rsid w:val="004F3B9D"/>
    <w:rsid w:val="0050215F"/>
    <w:rsid w:val="00511E3C"/>
    <w:rsid w:val="00532849"/>
    <w:rsid w:val="005561B0"/>
    <w:rsid w:val="0056170E"/>
    <w:rsid w:val="005761CE"/>
    <w:rsid w:val="00582DFC"/>
    <w:rsid w:val="00584D6D"/>
    <w:rsid w:val="00592634"/>
    <w:rsid w:val="005B357E"/>
    <w:rsid w:val="005B615F"/>
    <w:rsid w:val="005C1BC3"/>
    <w:rsid w:val="005C72E6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C3968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3FC8"/>
    <w:rsid w:val="00756259"/>
    <w:rsid w:val="00767E6F"/>
    <w:rsid w:val="00775DB9"/>
    <w:rsid w:val="007814A2"/>
    <w:rsid w:val="00790002"/>
    <w:rsid w:val="0079758E"/>
    <w:rsid w:val="007B4E07"/>
    <w:rsid w:val="007C738C"/>
    <w:rsid w:val="007D77E7"/>
    <w:rsid w:val="007E3048"/>
    <w:rsid w:val="00810299"/>
    <w:rsid w:val="00824279"/>
    <w:rsid w:val="008300B3"/>
    <w:rsid w:val="00830DFE"/>
    <w:rsid w:val="00860CFB"/>
    <w:rsid w:val="008640E6"/>
    <w:rsid w:val="008758CC"/>
    <w:rsid w:val="00881C3F"/>
    <w:rsid w:val="00891E27"/>
    <w:rsid w:val="008A1753"/>
    <w:rsid w:val="008A6EBC"/>
    <w:rsid w:val="008B5304"/>
    <w:rsid w:val="00927D65"/>
    <w:rsid w:val="0093108E"/>
    <w:rsid w:val="00935080"/>
    <w:rsid w:val="009556BF"/>
    <w:rsid w:val="0096424B"/>
    <w:rsid w:val="009645A8"/>
    <w:rsid w:val="009929DF"/>
    <w:rsid w:val="00993F65"/>
    <w:rsid w:val="009A05B9"/>
    <w:rsid w:val="009C6637"/>
    <w:rsid w:val="009D096F"/>
    <w:rsid w:val="009F27E4"/>
    <w:rsid w:val="00A009AA"/>
    <w:rsid w:val="00A02235"/>
    <w:rsid w:val="00A233F3"/>
    <w:rsid w:val="00A27490"/>
    <w:rsid w:val="00A4390F"/>
    <w:rsid w:val="00A54F2D"/>
    <w:rsid w:val="00A63644"/>
    <w:rsid w:val="00A71A6E"/>
    <w:rsid w:val="00A93F63"/>
    <w:rsid w:val="00AB21AC"/>
    <w:rsid w:val="00AB451F"/>
    <w:rsid w:val="00AC2D36"/>
    <w:rsid w:val="00AC6B6B"/>
    <w:rsid w:val="00AD4F8E"/>
    <w:rsid w:val="00AD798A"/>
    <w:rsid w:val="00AF39A1"/>
    <w:rsid w:val="00B1476C"/>
    <w:rsid w:val="00B33F57"/>
    <w:rsid w:val="00B43F1E"/>
    <w:rsid w:val="00B44F80"/>
    <w:rsid w:val="00B57CE2"/>
    <w:rsid w:val="00B77B20"/>
    <w:rsid w:val="00B904AA"/>
    <w:rsid w:val="00BA16BB"/>
    <w:rsid w:val="00BC1CE3"/>
    <w:rsid w:val="00C06373"/>
    <w:rsid w:val="00C20847"/>
    <w:rsid w:val="00C25099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0B78"/>
    <w:rsid w:val="00D65140"/>
    <w:rsid w:val="00D6639E"/>
    <w:rsid w:val="00D80C2F"/>
    <w:rsid w:val="00D84EC1"/>
    <w:rsid w:val="00D87462"/>
    <w:rsid w:val="00DB0117"/>
    <w:rsid w:val="00DE590E"/>
    <w:rsid w:val="00E02F97"/>
    <w:rsid w:val="00E05F2B"/>
    <w:rsid w:val="00E26CA3"/>
    <w:rsid w:val="00E37584"/>
    <w:rsid w:val="00E43F09"/>
    <w:rsid w:val="00E760BF"/>
    <w:rsid w:val="00E80B96"/>
    <w:rsid w:val="00E84342"/>
    <w:rsid w:val="00E86767"/>
    <w:rsid w:val="00EB0CFF"/>
    <w:rsid w:val="00EB27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90891"/>
    <w:rsid w:val="00FA10BD"/>
    <w:rsid w:val="00FC2768"/>
    <w:rsid w:val="00FD28CB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76C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509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AB2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DC22-0A7F-4A81-A247-6C42620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62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Josef Červenka</cp:lastModifiedBy>
  <cp:revision>13</cp:revision>
  <cp:lastPrinted>2020-02-14T12:49:00Z</cp:lastPrinted>
  <dcterms:created xsi:type="dcterms:W3CDTF">2020-02-14T11:55:00Z</dcterms:created>
  <dcterms:modified xsi:type="dcterms:W3CDTF">2021-04-15T07:41:00Z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