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964E" w14:textId="77777777" w:rsidR="008F7AD8" w:rsidRPr="00AB7365" w:rsidRDefault="008F7AD8" w:rsidP="008F7AD8">
      <w:pPr>
        <w:spacing w:before="120" w:after="120" w:line="240" w:lineRule="auto"/>
        <w:outlineLvl w:val="1"/>
        <w:rPr>
          <w:rFonts w:ascii="Times" w:eastAsia="Times New Roman" w:hAnsi="Times" w:cs="Times New Roman"/>
          <w:sz w:val="36"/>
          <w:szCs w:val="36"/>
          <w:lang w:eastAsia="cs-CZ"/>
        </w:rPr>
      </w:pPr>
      <w:r w:rsidRPr="00AB7365">
        <w:rPr>
          <w:rFonts w:ascii="Times" w:eastAsia="Times New Roman" w:hAnsi="Times" w:cs="Times New Roman"/>
          <w:sz w:val="36"/>
          <w:szCs w:val="36"/>
          <w:lang w:eastAsia="cs-CZ"/>
        </w:rPr>
        <w:t>Hudebně pohybová výchova</w:t>
      </w:r>
    </w:p>
    <w:p w14:paraId="1A3A0687" w14:textId="6347B26E" w:rsidR="008F7AD8" w:rsidRDefault="008F7AD8" w:rsidP="008F7AD8">
      <w:r>
        <w:t>16. 2. 2022</w:t>
      </w:r>
    </w:p>
    <w:p w14:paraId="3F193ADD" w14:textId="24D053DB" w:rsidR="008F7AD8" w:rsidRPr="00AB7365" w:rsidRDefault="008F7AD8" w:rsidP="008F7AD8">
      <w:pPr>
        <w:spacing w:after="0" w:line="240" w:lineRule="auto"/>
        <w:rPr>
          <w:sz w:val="24"/>
          <w:szCs w:val="24"/>
        </w:rPr>
      </w:pPr>
      <w:proofErr w:type="spellStart"/>
      <w:r w:rsidRPr="00AB7365">
        <w:rPr>
          <w:sz w:val="24"/>
          <w:szCs w:val="24"/>
        </w:rPr>
        <w:t>MgA</w:t>
      </w:r>
      <w:proofErr w:type="spellEnd"/>
      <w:r w:rsidRPr="00AB7365">
        <w:rPr>
          <w:sz w:val="24"/>
          <w:szCs w:val="24"/>
        </w:rPr>
        <w:t xml:space="preserve">. Mgr. Hana </w:t>
      </w:r>
      <w:r>
        <w:rPr>
          <w:sz w:val="24"/>
          <w:szCs w:val="24"/>
        </w:rPr>
        <w:t>Novotná (</w:t>
      </w:r>
      <w:r w:rsidRPr="00AB7365">
        <w:rPr>
          <w:sz w:val="24"/>
          <w:szCs w:val="24"/>
        </w:rPr>
        <w:t>Havelková</w:t>
      </w:r>
      <w:r>
        <w:rPr>
          <w:sz w:val="24"/>
          <w:szCs w:val="24"/>
        </w:rPr>
        <w:t>)</w:t>
      </w:r>
    </w:p>
    <w:p w14:paraId="45F4179C" w14:textId="77777777" w:rsidR="008F7AD8" w:rsidRPr="00AB7365" w:rsidRDefault="008F7AD8" w:rsidP="008F7AD8">
      <w:pPr>
        <w:spacing w:after="0" w:line="240" w:lineRule="auto"/>
        <w:rPr>
          <w:sz w:val="24"/>
          <w:szCs w:val="24"/>
        </w:rPr>
      </w:pPr>
      <w:hyperlink r:id="rId5" w:history="1">
        <w:r w:rsidRPr="00AB7365">
          <w:rPr>
            <w:rStyle w:val="Hypertextovodkaz"/>
            <w:sz w:val="24"/>
            <w:szCs w:val="24"/>
          </w:rPr>
          <w:t>382750@mail.muni.cz</w:t>
        </w:r>
      </w:hyperlink>
      <w:r w:rsidRPr="00AB7365">
        <w:rPr>
          <w:sz w:val="24"/>
          <w:szCs w:val="24"/>
        </w:rPr>
        <w:t xml:space="preserve"> / </w:t>
      </w:r>
      <w:hyperlink r:id="rId6" w:history="1">
        <w:r w:rsidRPr="00AB7365">
          <w:rPr>
            <w:rStyle w:val="Hypertextovodkaz"/>
            <w:sz w:val="24"/>
            <w:szCs w:val="24"/>
          </w:rPr>
          <w:t>hanahawel@seznam.cz</w:t>
        </w:r>
      </w:hyperlink>
    </w:p>
    <w:p w14:paraId="403AA805" w14:textId="4372994F" w:rsidR="008F7AD8" w:rsidRDefault="008F7AD8" w:rsidP="008F7AD8">
      <w:pPr>
        <w:spacing w:after="96" w:line="240" w:lineRule="auto"/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</w:pPr>
    </w:p>
    <w:p w14:paraId="1E703282" w14:textId="59089C95" w:rsidR="001839A3" w:rsidRDefault="001839A3" w:rsidP="008F7AD8">
      <w:pPr>
        <w:spacing w:after="96" w:line="240" w:lineRule="auto"/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  <w:t>ÚVODNÍ HODINA – ROZEHŘÁTÍ A SPOLEČNÉ NALADĚNÍ</w:t>
      </w:r>
    </w:p>
    <w:p w14:paraId="3A6BF072" w14:textId="77777777" w:rsidR="001839A3" w:rsidRDefault="001839A3" w:rsidP="008F7AD8">
      <w:pPr>
        <w:spacing w:after="96" w:line="240" w:lineRule="auto"/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</w:pPr>
    </w:p>
    <w:p w14:paraId="35DDA957" w14:textId="3B214FCA" w:rsidR="008F7AD8" w:rsidRDefault="008F7AD8" w:rsidP="008F7AD8">
      <w:pPr>
        <w:spacing w:after="96" w:line="240" w:lineRule="auto"/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  <w:t>Pohybová rozcvička</w:t>
      </w:r>
      <w:r w:rsidR="001839A3"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  <w:t xml:space="preserve"> – komplexní zahřátí a aktivizace těla, včetně hlasu </w:t>
      </w:r>
    </w:p>
    <w:p w14:paraId="757DBE44" w14:textId="5B081B2D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 w:rsidRPr="008F7AD8"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>Hudba</w:t>
      </w: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 xml:space="preserve"> – Zvony (Iva Bittová)</w:t>
      </w:r>
    </w:p>
    <w:p w14:paraId="05BFA040" w14:textId="403D2C0C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 xml:space="preserve">- </w:t>
      </w:r>
      <w:proofErr w:type="spellStart"/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>stretching</w:t>
      </w:r>
      <w:proofErr w:type="spellEnd"/>
    </w:p>
    <w:p w14:paraId="1D9E7593" w14:textId="1ED1A6E3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 xml:space="preserve">- různé kontrastní kvality pohybu </w:t>
      </w:r>
    </w:p>
    <w:p w14:paraId="61078289" w14:textId="34139B41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>- správné držení těla, uvědomění si pohybového centra</w:t>
      </w:r>
    </w:p>
    <w:p w14:paraId="6F37D750" w14:textId="2D3D3CE0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>- uvědomělá práce s dechem</w:t>
      </w:r>
    </w:p>
    <w:p w14:paraId="136EDB82" w14:textId="0B1A1F2E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>- zahřátí a aktivizace jednotlivých svalových skupin</w:t>
      </w:r>
    </w:p>
    <w:p w14:paraId="231677E9" w14:textId="7A1EF8E7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>- deklamace souhlásek – aktivizace bránice</w:t>
      </w:r>
    </w:p>
    <w:p w14:paraId="113FAEEE" w14:textId="2A86D884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 xml:space="preserve">- </w:t>
      </w:r>
      <w:r w:rsidR="001839A3"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>izolace částí těla</w:t>
      </w:r>
    </w:p>
    <w:p w14:paraId="54FE5A66" w14:textId="1FC9D301" w:rsidR="008F7AD8" w:rsidRPr="008F7AD8" w:rsidRDefault="001839A3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 xml:space="preserve">- uvolnění v kloubních spojeních, pocit tíhy </w:t>
      </w:r>
    </w:p>
    <w:p w14:paraId="51BE5DD4" w14:textId="0F2270D9" w:rsidR="008F7AD8" w:rsidRDefault="008F7AD8" w:rsidP="008F7AD8">
      <w:pPr>
        <w:spacing w:after="96" w:line="240" w:lineRule="auto"/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</w:pPr>
    </w:p>
    <w:p w14:paraId="374FFEB6" w14:textId="77777777" w:rsidR="008F7AD8" w:rsidRDefault="008F7AD8" w:rsidP="008F7AD8">
      <w:pPr>
        <w:spacing w:after="96" w:line="240" w:lineRule="auto"/>
        <w:rPr>
          <w:rFonts w:ascii="Times" w:eastAsia="Times New Roman" w:hAnsi="Times" w:cs="Open Sans"/>
          <w:b/>
          <w:bCs/>
          <w:color w:val="0A0A0A"/>
          <w:sz w:val="24"/>
          <w:szCs w:val="24"/>
          <w:lang w:eastAsia="cs-CZ"/>
        </w:rPr>
      </w:pPr>
    </w:p>
    <w:p w14:paraId="254C9452" w14:textId="77777777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  <w:r>
        <w:rPr>
          <w:rFonts w:ascii="Times" w:eastAsia="Times New Roman" w:hAnsi="Times" w:cs="Open Sans"/>
          <w:noProof/>
          <w:color w:val="0A0A0A"/>
          <w:sz w:val="24"/>
          <w:szCs w:val="24"/>
          <w:lang w:eastAsia="cs-CZ"/>
        </w:rPr>
        <w:drawing>
          <wp:inline distT="0" distB="0" distL="0" distR="0" wp14:anchorId="5B81B628" wp14:editId="1A360BE1">
            <wp:extent cx="5760720" cy="25273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́mek obrazovky 2019-02-21 v 10.53.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0D9">
        <w:rPr>
          <w:rFonts w:ascii="Times" w:eastAsia="Times New Roman" w:hAnsi="Times" w:cs="Open Sans"/>
          <w:color w:val="0A0A0A"/>
          <w:sz w:val="24"/>
          <w:szCs w:val="24"/>
          <w:lang w:eastAsia="cs-CZ"/>
        </w:rPr>
        <w:t xml:space="preserve"> </w:t>
      </w:r>
    </w:p>
    <w:p w14:paraId="05E2D2BA" w14:textId="77777777" w:rsidR="008F7AD8" w:rsidRDefault="008F7AD8" w:rsidP="008F7AD8">
      <w:pPr>
        <w:spacing w:after="96" w:line="240" w:lineRule="auto"/>
        <w:rPr>
          <w:rFonts w:ascii="Times" w:eastAsia="Times New Roman" w:hAnsi="Times" w:cs="Open Sans"/>
          <w:color w:val="0A0A0A"/>
          <w:sz w:val="24"/>
          <w:szCs w:val="24"/>
          <w:lang w:eastAsia="cs-CZ"/>
        </w:rPr>
      </w:pPr>
    </w:p>
    <w:p w14:paraId="69BAE13D" w14:textId="77777777" w:rsidR="008F7AD8" w:rsidRDefault="008F7AD8" w:rsidP="008F7AD8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hra na tělo (4 různé typy zvuků, např. dupání, pleskání na stehna, tleskání, luskání/pohybová pauza)</w:t>
      </w:r>
    </w:p>
    <w:p w14:paraId="415FDFCA" w14:textId="77777777" w:rsidR="008F7AD8" w:rsidRDefault="008F7AD8" w:rsidP="008F7AD8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zpěv (unisono / kánon/ s nebo bez doprovodu hry na tělo /jako opakující se součást ronda)</w:t>
      </w:r>
    </w:p>
    <w:p w14:paraId="1619212D" w14:textId="1AD42274" w:rsidR="008F7AD8" w:rsidRDefault="008F7AD8" w:rsidP="008F7AD8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hra na </w:t>
      </w:r>
      <w:proofErr w:type="spellStart"/>
      <w:r>
        <w:rPr>
          <w:b/>
        </w:rPr>
        <w:t>Orffovy</w:t>
      </w:r>
      <w:proofErr w:type="spellEnd"/>
      <w:r>
        <w:rPr>
          <w:b/>
        </w:rPr>
        <w:t xml:space="preserve"> nástroje</w:t>
      </w:r>
      <w:r w:rsidR="001839A3">
        <w:rPr>
          <w:b/>
        </w:rPr>
        <w:t xml:space="preserve">, </w:t>
      </w:r>
      <w:proofErr w:type="spellStart"/>
      <w:r w:rsidR="001839A3">
        <w:rPr>
          <w:b/>
        </w:rPr>
        <w:t>drumbeny</w:t>
      </w:r>
      <w:proofErr w:type="spellEnd"/>
      <w:r w:rsidR="001839A3">
        <w:rPr>
          <w:b/>
        </w:rPr>
        <w:t xml:space="preserve"> – užitý rytmus vychází z textu písně</w:t>
      </w:r>
    </w:p>
    <w:p w14:paraId="5D1A7830" w14:textId="41617BD3" w:rsidR="008F7AD8" w:rsidRDefault="008F7AD8" w:rsidP="008F7AD8">
      <w:pPr>
        <w:spacing w:after="0" w:line="240" w:lineRule="auto"/>
        <w:rPr>
          <w:b/>
        </w:rPr>
      </w:pPr>
    </w:p>
    <w:p w14:paraId="53D82145" w14:textId="2581492E" w:rsidR="008F7AD8" w:rsidRDefault="008F7AD8" w:rsidP="008F7AD8">
      <w:pPr>
        <w:spacing w:after="0" w:line="240" w:lineRule="auto"/>
        <w:rPr>
          <w:b/>
        </w:rPr>
      </w:pPr>
    </w:p>
    <w:p w14:paraId="06FADFCC" w14:textId="77777777" w:rsidR="001839A3" w:rsidRDefault="001839A3" w:rsidP="008F7AD8">
      <w:pPr>
        <w:spacing w:after="0" w:line="240" w:lineRule="auto"/>
        <w:rPr>
          <w:b/>
        </w:rPr>
      </w:pPr>
    </w:p>
    <w:p w14:paraId="76906CDD" w14:textId="77777777" w:rsidR="001839A3" w:rsidRDefault="001839A3" w:rsidP="008F7AD8">
      <w:pPr>
        <w:spacing w:after="0" w:line="240" w:lineRule="auto"/>
        <w:rPr>
          <w:b/>
        </w:rPr>
      </w:pPr>
    </w:p>
    <w:p w14:paraId="6BE13FE0" w14:textId="61683A46" w:rsidR="008F7AD8" w:rsidRDefault="008F7AD8" w:rsidP="008F7AD8">
      <w:pPr>
        <w:spacing w:after="0" w:line="240" w:lineRule="auto"/>
        <w:rPr>
          <w:b/>
        </w:rPr>
      </w:pPr>
      <w:proofErr w:type="spellStart"/>
      <w:r>
        <w:rPr>
          <w:b/>
        </w:rPr>
        <w:lastRenderedPageBreak/>
        <w:t>Boing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boing</w:t>
      </w:r>
      <w:proofErr w:type="spellEnd"/>
      <w:r>
        <w:rPr>
          <w:b/>
        </w:rPr>
        <w:t xml:space="preserve"> (Zdroj Polo </w:t>
      </w:r>
      <w:proofErr w:type="spellStart"/>
      <w:r>
        <w:rPr>
          <w:b/>
        </w:rPr>
        <w:t>Vallejo</w:t>
      </w:r>
      <w:proofErr w:type="spellEnd"/>
      <w:r>
        <w:rPr>
          <w:b/>
        </w:rPr>
        <w:t>)</w:t>
      </w:r>
    </w:p>
    <w:p w14:paraId="4FF71CB0" w14:textId="0C85B138" w:rsidR="00C45627" w:rsidRDefault="00C45627" w:rsidP="001839A3">
      <w:r>
        <w:rPr>
          <w:noProof/>
        </w:rPr>
        <w:drawing>
          <wp:anchor distT="0" distB="0" distL="114300" distR="114300" simplePos="0" relativeHeight="251658240" behindDoc="1" locked="0" layoutInCell="1" allowOverlap="1" wp14:anchorId="1B56F7DA" wp14:editId="1E59084C">
            <wp:simplePos x="0" y="0"/>
            <wp:positionH relativeFrom="column">
              <wp:posOffset>0</wp:posOffset>
            </wp:positionH>
            <wp:positionV relativeFrom="paragraph">
              <wp:posOffset>192440</wp:posOffset>
            </wp:positionV>
            <wp:extent cx="5756910" cy="2251710"/>
            <wp:effectExtent l="0" t="0" r="0" b="0"/>
            <wp:wrapTight wrapText="bothSides">
              <wp:wrapPolygon edited="0">
                <wp:start x="0" y="0"/>
                <wp:lineTo x="0" y="21442"/>
                <wp:lineTo x="21538" y="21442"/>
                <wp:lineTo x="215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14469" w14:textId="0305DED1" w:rsidR="00C45627" w:rsidRDefault="00C45627" w:rsidP="001839A3"/>
    <w:p w14:paraId="59EC43FC" w14:textId="76CD9B4C" w:rsidR="001839A3" w:rsidRDefault="00C45627" w:rsidP="001839A3">
      <w:r>
        <w:t>Zaměření se na:</w:t>
      </w:r>
    </w:p>
    <w:p w14:paraId="0409740C" w14:textId="2707FC68" w:rsidR="001839A3" w:rsidRDefault="001839A3" w:rsidP="001839A3">
      <w:r>
        <w:t>- houpání a švihy horních končetin (podobně jako tenisový forehand)</w:t>
      </w:r>
    </w:p>
    <w:p w14:paraId="786AE729" w14:textId="48CBB55C" w:rsidR="001839A3" w:rsidRDefault="001839A3" w:rsidP="001839A3">
      <w:r>
        <w:t>- plynulé pohyby v kontrastu s ostrými pohyby staccato</w:t>
      </w:r>
    </w:p>
    <w:p w14:paraId="3B22C94B" w14:textId="073C695C" w:rsidR="001839A3" w:rsidRDefault="001839A3" w:rsidP="001839A3">
      <w:r>
        <w:t>- plynulost x rychlost, přesnost</w:t>
      </w:r>
    </w:p>
    <w:p w14:paraId="2E570920" w14:textId="6C03A48D" w:rsidR="001839A3" w:rsidRDefault="001839A3" w:rsidP="001839A3">
      <w:r>
        <w:t>- rozezpívání</w:t>
      </w:r>
    </w:p>
    <w:p w14:paraId="62CCA217" w14:textId="53CA8B77" w:rsidR="001839A3" w:rsidRDefault="001839A3" w:rsidP="001839A3">
      <w:r>
        <w:t>- kánon</w:t>
      </w:r>
    </w:p>
    <w:p w14:paraId="1C55332B" w14:textId="18808A0D" w:rsidR="001839A3" w:rsidRPr="001839A3" w:rsidRDefault="001839A3" w:rsidP="001839A3">
      <w:r>
        <w:t xml:space="preserve">- </w:t>
      </w:r>
      <w:r w:rsidR="00C45627">
        <w:t>tanec s partnerem, správné frázování, sociální interakce</w:t>
      </w:r>
    </w:p>
    <w:sectPr w:rsidR="001839A3" w:rsidRPr="001839A3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Ą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Open Sans">
    <w:altName w:val="Lucida Grande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95848"/>
    <w:multiLevelType w:val="hybridMultilevel"/>
    <w:tmpl w:val="423444E4"/>
    <w:lvl w:ilvl="0" w:tplc="1864F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D8"/>
    <w:rsid w:val="0005166D"/>
    <w:rsid w:val="001839A3"/>
    <w:rsid w:val="00241A69"/>
    <w:rsid w:val="006D7D39"/>
    <w:rsid w:val="0071667B"/>
    <w:rsid w:val="007B01CB"/>
    <w:rsid w:val="00835986"/>
    <w:rsid w:val="008F7AD8"/>
    <w:rsid w:val="009B2746"/>
    <w:rsid w:val="00C45627"/>
    <w:rsid w:val="00D549A1"/>
    <w:rsid w:val="00DC3C35"/>
    <w:rsid w:val="00DE09D2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D403"/>
  <w15:chartTrackingRefBased/>
  <w15:docId w15:val="{643C2436-6BCA-EC43-A294-87EFAF01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AD8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7A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hawel@seznam.cz" TargetMode="External"/><Relationship Id="rId5" Type="http://schemas.openxmlformats.org/officeDocument/2006/relationships/hyperlink" Target="mailto:382750@mail.mun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1</cp:revision>
  <dcterms:created xsi:type="dcterms:W3CDTF">2022-02-22T21:03:00Z</dcterms:created>
  <dcterms:modified xsi:type="dcterms:W3CDTF">2022-02-22T21:16:00Z</dcterms:modified>
</cp:coreProperties>
</file>