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8E8" w14:textId="77777777" w:rsidR="00410802" w:rsidRDefault="00CB0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Didaktika matematiky 2 – otázky ke zkoušce</w:t>
      </w:r>
    </w:p>
    <w:p w14:paraId="02285963" w14:textId="77777777" w:rsidR="00CB0CEE" w:rsidRDefault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60F9DAEB" w14:textId="77777777" w:rsid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každé otáz</w:t>
      </w:r>
      <w:r w:rsidRPr="00CB0CE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 uveďte odbornou podstatu učiva (co o problematice znáte z matematiky) a didaktické zpracování, tj. jak učivo zařadíme do systému výuky na 1. stupni ZŠ, co všechno by měli žáci zvládnout, jak budete žáky motivovat pro danou problematiku</w:t>
      </w:r>
      <w:r w:rsidR="00663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jaké metody a formy práce využijete, jaké pomůcky využijete, s jakými problémy se můžete u žáků setkat, co využijete pro práci s žáky nadanými.</w:t>
      </w:r>
    </w:p>
    <w:p w14:paraId="6C504CCD" w14:textId="77777777" w:rsidR="00CB0CEE" w:rsidRDefault="00756975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zkoušky dostanete z každé oblasti 1 otázku.</w:t>
      </w:r>
    </w:p>
    <w:p w14:paraId="5F9F46BD" w14:textId="77777777" w:rsidR="00CB0CEE" w:rsidRPr="00CB0CEE" w:rsidRDefault="00CB0CEE" w:rsidP="00CB0C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CEE">
        <w:rPr>
          <w:rFonts w:ascii="Times New Roman" w:hAnsi="Times New Roman" w:cs="Times New Roman"/>
          <w:b/>
          <w:sz w:val="24"/>
          <w:szCs w:val="24"/>
        </w:rPr>
        <w:t>Aritmetika</w:t>
      </w:r>
    </w:p>
    <w:p w14:paraId="7C699AA5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přirozených čísel v 1. ročníku ZŠ</w:t>
      </w:r>
    </w:p>
    <w:p w14:paraId="7A5EB1E9" w14:textId="77777777" w:rsidR="00CB0CEE" w:rsidRDefault="00CB0CEE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budování množiny všech přirozených čísel na 1. stupni ZŠ</w:t>
      </w:r>
      <w:r w:rsidR="006505AB">
        <w:rPr>
          <w:rFonts w:ascii="Times New Roman" w:hAnsi="Times New Roman" w:cs="Times New Roman"/>
          <w:sz w:val="24"/>
          <w:szCs w:val="24"/>
        </w:rPr>
        <w:t xml:space="preserve"> (od 1. do 5. ročníku)</w:t>
      </w:r>
    </w:p>
    <w:p w14:paraId="1DDC2F28" w14:textId="77777777" w:rsidR="00CB0CEE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Desítková soustava a její postupné zavádění od 1. ročníku ZŠ. Rozvinutý zápis čísla.</w:t>
      </w:r>
      <w:r w:rsidR="006637B8">
        <w:rPr>
          <w:rFonts w:ascii="Times New Roman" w:hAnsi="Times New Roman" w:cs="Times New Roman"/>
          <w:sz w:val="24"/>
          <w:szCs w:val="24"/>
        </w:rPr>
        <w:t xml:space="preserve"> Další číselné soustavy. Římské číslice.</w:t>
      </w:r>
    </w:p>
    <w:p w14:paraId="2309E095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Porovnávání přirozených čísel.</w:t>
      </w:r>
      <w:r w:rsidR="001C1C26">
        <w:rPr>
          <w:rFonts w:ascii="Times New Roman" w:hAnsi="Times New Roman" w:cs="Times New Roman"/>
          <w:sz w:val="24"/>
          <w:szCs w:val="24"/>
        </w:rPr>
        <w:t xml:space="preserve"> Rovnost, nerovnost.</w:t>
      </w:r>
    </w:p>
    <w:p w14:paraId="4CF97FCE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 přirozených čísel.</w:t>
      </w:r>
    </w:p>
    <w:p w14:paraId="1AA8ED36" w14:textId="77777777" w:rsidR="006505AB" w:rsidRPr="006505AB" w:rsidRDefault="006505AB" w:rsidP="006505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5AB">
        <w:rPr>
          <w:rFonts w:ascii="Times New Roman" w:hAnsi="Times New Roman" w:cs="Times New Roman"/>
          <w:sz w:val="24"/>
          <w:szCs w:val="24"/>
        </w:rPr>
        <w:t>Vyvození pamětného sčítání v oboru do 10.</w:t>
      </w:r>
      <w:r w:rsidR="001C1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0EF41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pamětného odčítání v oboru do 10.</w:t>
      </w:r>
    </w:p>
    <w:p w14:paraId="02078B20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a odčítání v oboru do 20.</w:t>
      </w:r>
    </w:p>
    <w:p w14:paraId="7670FD6C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sčítání v oboru do 100.</w:t>
      </w:r>
      <w:r w:rsidR="001C1C26">
        <w:rPr>
          <w:rFonts w:ascii="Times New Roman" w:hAnsi="Times New Roman" w:cs="Times New Roman"/>
          <w:sz w:val="24"/>
          <w:szCs w:val="24"/>
        </w:rPr>
        <w:t xml:space="preserve"> Vlastnosti operace v množině všech přirozených čísel.</w:t>
      </w:r>
    </w:p>
    <w:p w14:paraId="67B71E48" w14:textId="77777777" w:rsidR="006505AB" w:rsidRDefault="006505AB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odčítání v oboru do 100.</w:t>
      </w:r>
    </w:p>
    <w:p w14:paraId="77119F46" w14:textId="77777777" w:rsidR="006505AB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sčítání.</w:t>
      </w:r>
    </w:p>
    <w:p w14:paraId="7A18289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odčítání.</w:t>
      </w:r>
    </w:p>
    <w:p w14:paraId="0BD9A231" w14:textId="77777777" w:rsidR="00A41F51" w:rsidRPr="00756975" w:rsidRDefault="00A41F51" w:rsidP="001C1C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nula, </w:t>
      </w:r>
      <w:r w:rsidR="009F19AD">
        <w:rPr>
          <w:rFonts w:ascii="Times New Roman" w:hAnsi="Times New Roman" w:cs="Times New Roman"/>
          <w:sz w:val="24"/>
          <w:szCs w:val="24"/>
        </w:rPr>
        <w:t>zavedení, význam pro jednotlivé operace.</w:t>
      </w:r>
    </w:p>
    <w:p w14:paraId="372FDEFC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násobení přirozených čísel, vlastnosti násobení.</w:t>
      </w:r>
    </w:p>
    <w:p w14:paraId="428A3154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dělení přirozených čísel</w:t>
      </w:r>
      <w:r w:rsidR="009F19AD">
        <w:rPr>
          <w:rFonts w:ascii="Times New Roman" w:hAnsi="Times New Roman" w:cs="Times New Roman"/>
          <w:sz w:val="24"/>
          <w:szCs w:val="24"/>
        </w:rPr>
        <w:t xml:space="preserve"> (dělení na čísti, dělení podle obsahu)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33DCE" w14:textId="77777777" w:rsidR="00E065D7" w:rsidRDefault="00E065D7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Pamětné násobení a dělení mimo obor násobilek.</w:t>
      </w:r>
    </w:p>
    <w:p w14:paraId="0DB6DCF5" w14:textId="77777777" w:rsidR="00A41F51" w:rsidRDefault="00A41F51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se zbytkem (dělení na části, dělení podle obsahu).</w:t>
      </w:r>
    </w:p>
    <w:p w14:paraId="3B4763AB" w14:textId="77777777" w:rsidR="00A41F51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násobení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činitel)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7679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Vyvození algoritmu písemného dělení</w:t>
      </w:r>
      <w:r w:rsidR="000804D7">
        <w:rPr>
          <w:rFonts w:ascii="Times New Roman" w:hAnsi="Times New Roman" w:cs="Times New Roman"/>
          <w:sz w:val="24"/>
          <w:szCs w:val="24"/>
        </w:rPr>
        <w:t xml:space="preserve"> (jednociferný i dvojciferný dělitel)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E0F34" w14:textId="77777777" w:rsidR="00756975" w:rsidRDefault="00756975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Rovnice a nerovnice v učivu matematiky 1. stupně ZŠ.</w:t>
      </w:r>
    </w:p>
    <w:p w14:paraId="09FA27B1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Zlomky a jejich význam v učivu matematiky na 1. stupni ZŠ.</w:t>
      </w:r>
    </w:p>
    <w:p w14:paraId="5CD1770F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Desetinná čísla na 1. stupni ZŠ.</w:t>
      </w:r>
    </w:p>
    <w:p w14:paraId="6AD15868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daty, využití pojmů popisné statistiky na 1. stupni ZŠ.</w:t>
      </w:r>
    </w:p>
    <w:p w14:paraId="7C398570" w14:textId="77777777" w:rsidR="009F19AD" w:rsidRDefault="009F19AD" w:rsidP="00CB0C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funkčního myšlení</w:t>
      </w:r>
      <w:r w:rsidR="00E065D7">
        <w:rPr>
          <w:rFonts w:ascii="Times New Roman" w:hAnsi="Times New Roman" w:cs="Times New Roman"/>
          <w:sz w:val="24"/>
          <w:szCs w:val="24"/>
        </w:rPr>
        <w:t>. Přímá úmě</w:t>
      </w:r>
      <w:r>
        <w:rPr>
          <w:rFonts w:ascii="Times New Roman" w:hAnsi="Times New Roman" w:cs="Times New Roman"/>
          <w:sz w:val="24"/>
          <w:szCs w:val="24"/>
        </w:rPr>
        <w:t>rnost.</w:t>
      </w:r>
    </w:p>
    <w:p w14:paraId="45C11D09" w14:textId="77777777" w:rsidR="009F19AD" w:rsidRDefault="009F19AD" w:rsidP="009F19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kombinačního myšlení.</w:t>
      </w:r>
    </w:p>
    <w:p w14:paraId="1C83CC25" w14:textId="77777777" w:rsidR="009F19AD" w:rsidRDefault="009F19AD" w:rsidP="009F19AD">
      <w:pPr>
        <w:rPr>
          <w:rFonts w:ascii="Times New Roman" w:hAnsi="Times New Roman" w:cs="Times New Roman"/>
          <w:sz w:val="24"/>
          <w:szCs w:val="24"/>
        </w:rPr>
      </w:pPr>
    </w:p>
    <w:p w14:paraId="073B742C" w14:textId="77777777" w:rsidR="009F19AD" w:rsidRPr="009F19AD" w:rsidRDefault="009F19AD" w:rsidP="009F1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Geometrie</w:t>
      </w:r>
    </w:p>
    <w:p w14:paraId="0EE46F77" w14:textId="77777777" w:rsidR="004A3946" w:rsidRPr="004A3946" w:rsidRDefault="009F19AD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v</w:t>
      </w:r>
      <w:r w:rsidR="004A3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geometrii</w:t>
      </w:r>
      <w:r w:rsidR="004A3946">
        <w:rPr>
          <w:rFonts w:ascii="Times New Roman" w:hAnsi="Times New Roman" w:cs="Times New Roman"/>
          <w:sz w:val="24"/>
          <w:szCs w:val="24"/>
        </w:rPr>
        <w:t>.</w:t>
      </w:r>
    </w:p>
    <w:p w14:paraId="6C94D389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geometrické a prostorové představivosti žáků.</w:t>
      </w:r>
    </w:p>
    <w:p w14:paraId="24842E8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 poloha přímek v rovině,</w:t>
      </w:r>
      <w:r w:rsidR="00E065D7">
        <w:rPr>
          <w:rFonts w:ascii="Times New Roman" w:hAnsi="Times New Roman" w:cs="Times New Roman"/>
          <w:sz w:val="24"/>
          <w:szCs w:val="24"/>
        </w:rPr>
        <w:t xml:space="preserve"> v prostoru.</w:t>
      </w:r>
    </w:p>
    <w:p w14:paraId="7DF998FA" w14:textId="77777777" w:rsidR="00E065D7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Rovnoběžnost přímek, vlastnosti relace rovnoběžnost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rovnoběžek.</w:t>
      </w:r>
    </w:p>
    <w:p w14:paraId="6B6EA7E7" w14:textId="77777777" w:rsidR="00E065D7" w:rsidRDefault="00E065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Kolmost přímek, vlastnosti relace kolmost přímek</w:t>
      </w:r>
      <w:r w:rsidR="00682073">
        <w:rPr>
          <w:rFonts w:ascii="Times New Roman" w:hAnsi="Times New Roman" w:cs="Times New Roman"/>
          <w:sz w:val="24"/>
          <w:szCs w:val="24"/>
        </w:rPr>
        <w:t>, rýsování přímek navzájem kolmých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C3724" w14:textId="77777777" w:rsidR="009F19AD" w:rsidRDefault="009F19AD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Úsečka, shodnost úseček. Přenášení a porovnávání úseček.</w:t>
      </w:r>
    </w:p>
    <w:p w14:paraId="2E4C1B0C" w14:textId="77777777" w:rsidR="009F19AD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součet úseček</w:t>
      </w:r>
    </w:p>
    <w:p w14:paraId="38B67353" w14:textId="77777777" w:rsidR="00466838" w:rsidRDefault="00466838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Grafický rozdíl úseček.</w:t>
      </w:r>
    </w:p>
    <w:p w14:paraId="4A731A6F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 úsečky, její vlastnosti a konstrukce.</w:t>
      </w:r>
    </w:p>
    <w:p w14:paraId="3CC9E1A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Učivo o trojúhelníku.</w:t>
      </w:r>
    </w:p>
    <w:p w14:paraId="27E28887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Čtyřúhelníky v učivu 1. stupně ZŠ</w:t>
      </w:r>
    </w:p>
    <w:p w14:paraId="389C7A1C" w14:textId="77777777" w:rsidR="00466838" w:rsidRDefault="000804D7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Rovnoběžníky</w:t>
      </w:r>
      <w:r w:rsidR="00466838">
        <w:rPr>
          <w:rFonts w:ascii="Times New Roman" w:hAnsi="Times New Roman" w:cs="Times New Roman"/>
          <w:sz w:val="24"/>
          <w:szCs w:val="24"/>
        </w:rPr>
        <w:t xml:space="preserve"> a jejich vlastnosti.</w:t>
      </w:r>
    </w:p>
    <w:p w14:paraId="6605608E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Obdélník, čtverec, jejich vlastnosti.</w:t>
      </w:r>
    </w:p>
    <w:p w14:paraId="7756265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Kružnice, kruh.</w:t>
      </w:r>
    </w:p>
    <w:p w14:paraId="3F0AA483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Tělesa</w:t>
      </w:r>
      <w:r w:rsidR="004A3946">
        <w:rPr>
          <w:rFonts w:ascii="Times New Roman" w:hAnsi="Times New Roman" w:cs="Times New Roman"/>
          <w:sz w:val="24"/>
          <w:szCs w:val="24"/>
        </w:rPr>
        <w:t xml:space="preserve"> a jejich sítě.</w:t>
      </w:r>
    </w:p>
    <w:p w14:paraId="165610A1" w14:textId="77777777" w:rsidR="004A3946" w:rsidRDefault="004A3946" w:rsidP="004A394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Stavby z krychlí</w:t>
      </w:r>
    </w:p>
    <w:p w14:paraId="7EC8BE8F" w14:textId="77777777" w:rsidR="004A3946" w:rsidRDefault="00E065D7" w:rsidP="0068207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Znázorňování těles v rovině (kótovaný půdorys, volné rovnoběžné promítání, pohledy na těleso).</w:t>
      </w:r>
    </w:p>
    <w:p w14:paraId="76437E7D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Geometrická zobrazení, osová souměrnost.</w:t>
      </w:r>
    </w:p>
    <w:p w14:paraId="16587C12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konstrukční dovednosti žáka 1. stupně ZŠ</w:t>
      </w:r>
      <w:r w:rsidR="004A3946">
        <w:rPr>
          <w:rFonts w:ascii="Times New Roman" w:hAnsi="Times New Roman" w:cs="Times New Roman"/>
          <w:sz w:val="24"/>
          <w:szCs w:val="24"/>
        </w:rPr>
        <w:t>, základní konstrukce.</w:t>
      </w:r>
    </w:p>
    <w:p w14:paraId="5B9C7F5A" w14:textId="77777777" w:rsidR="00466838" w:rsidRDefault="00466838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Konstrukce trojúhelníku, obdélníku a čtverce.</w:t>
      </w:r>
    </w:p>
    <w:p w14:paraId="1DCE7E1B" w14:textId="4DFED692" w:rsidR="00466838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úsečky, jednotky délky.</w:t>
      </w:r>
    </w:p>
    <w:p w14:paraId="15C8A68E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Obvod geometrického útvaru, obvod trojúhelníku, obdélníku, čtverce - vyvození.</w:t>
      </w:r>
    </w:p>
    <w:p w14:paraId="4DAA59C5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obdélníku, obsah čtverce – vyvození.</w:t>
      </w:r>
    </w:p>
    <w:p w14:paraId="1B42BFA6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obsahu, jejich převody.</w:t>
      </w:r>
    </w:p>
    <w:p w14:paraId="6ABEF80D" w14:textId="77777777" w:rsidR="004A3946" w:rsidRDefault="004A3946" w:rsidP="009F19A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času a jejich převody</w:t>
      </w:r>
      <w:r w:rsidR="00E065D7">
        <w:rPr>
          <w:rFonts w:ascii="Times New Roman" w:hAnsi="Times New Roman" w:cs="Times New Roman"/>
          <w:sz w:val="24"/>
          <w:szCs w:val="24"/>
        </w:rPr>
        <w:t>.</w:t>
      </w:r>
    </w:p>
    <w:p w14:paraId="3B3F0621" w14:textId="77777777" w:rsidR="00E065D7" w:rsidRPr="009F19AD" w:rsidRDefault="00E065D7" w:rsidP="00E065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BDB000B" w14:textId="77777777" w:rsidR="00CB0CEE" w:rsidRDefault="00CB0CEE" w:rsidP="00CB0CEE">
      <w:pPr>
        <w:rPr>
          <w:rFonts w:ascii="Times New Roman" w:hAnsi="Times New Roman" w:cs="Times New Roman"/>
          <w:b/>
          <w:sz w:val="24"/>
          <w:szCs w:val="24"/>
        </w:rPr>
      </w:pPr>
    </w:p>
    <w:p w14:paraId="1B9DA0F5" w14:textId="77777777" w:rsidR="00682073" w:rsidRDefault="00682073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didaktika</w:t>
      </w:r>
    </w:p>
    <w:p w14:paraId="09348D55" w14:textId="77777777" w:rsidR="000804D7" w:rsidRDefault="000804D7" w:rsidP="006820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9D71" w14:textId="77777777" w:rsidR="000804D7" w:rsidRPr="000804D7" w:rsidRDefault="000804D7" w:rsidP="0068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Uplatněte zejména své zkušenosti a názory. Prostudujte příslušnou literaturu.</w:t>
      </w:r>
    </w:p>
    <w:p w14:paraId="718ACE4A" w14:textId="77777777" w:rsidR="00682073" w:rsidRPr="003914F8" w:rsidRDefault="00682073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Kurikulární dokumenty, Rámcový vzdělávací program pro ZV, Školní vzdělávací programy.</w:t>
      </w:r>
    </w:p>
    <w:p w14:paraId="7518EFB4" w14:textId="77777777" w:rsidR="00682073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Rozvoj klíčových kompetencí žáků v matematice.</w:t>
      </w:r>
    </w:p>
    <w:p w14:paraId="58B0D249" w14:textId="77777777" w:rsidR="002B0966" w:rsidRPr="003914F8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Příprava učitele na vyučování matematice.</w:t>
      </w:r>
    </w:p>
    <w:p w14:paraId="12802B24" w14:textId="0BA7B30C" w:rsidR="00C94A6F" w:rsidRPr="003914F8" w:rsidRDefault="00C94A6F" w:rsidP="00C94A6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Konstruktivistick</w:t>
      </w:r>
      <w:r w:rsidR="00113AC0" w:rsidRPr="003914F8">
        <w:rPr>
          <w:rFonts w:ascii="Times New Roman" w:hAnsi="Times New Roman" w:cs="Times New Roman"/>
          <w:sz w:val="24"/>
          <w:szCs w:val="24"/>
        </w:rPr>
        <w:t>á</w:t>
      </w:r>
      <w:r w:rsidRPr="003914F8">
        <w:rPr>
          <w:rFonts w:ascii="Times New Roman" w:hAnsi="Times New Roman" w:cs="Times New Roman"/>
          <w:sz w:val="24"/>
          <w:szCs w:val="24"/>
        </w:rPr>
        <w:t xml:space="preserve"> a </w:t>
      </w:r>
      <w:r w:rsidR="00113AC0" w:rsidRPr="003914F8">
        <w:rPr>
          <w:rFonts w:ascii="Times New Roman" w:hAnsi="Times New Roman" w:cs="Times New Roman"/>
          <w:sz w:val="24"/>
          <w:szCs w:val="24"/>
        </w:rPr>
        <w:t>transmisivní</w:t>
      </w:r>
      <w:r w:rsidRPr="003914F8">
        <w:rPr>
          <w:rFonts w:ascii="Times New Roman" w:hAnsi="Times New Roman" w:cs="Times New Roman"/>
          <w:sz w:val="24"/>
          <w:szCs w:val="24"/>
        </w:rPr>
        <w:t xml:space="preserve"> </w:t>
      </w:r>
      <w:r w:rsidR="00113AC0" w:rsidRPr="003914F8">
        <w:rPr>
          <w:rFonts w:ascii="Times New Roman" w:hAnsi="Times New Roman" w:cs="Times New Roman"/>
          <w:sz w:val="24"/>
          <w:szCs w:val="24"/>
        </w:rPr>
        <w:t>výuka</w:t>
      </w:r>
      <w:r w:rsidRPr="003914F8">
        <w:rPr>
          <w:rFonts w:ascii="Times New Roman" w:hAnsi="Times New Roman" w:cs="Times New Roman"/>
          <w:sz w:val="24"/>
          <w:szCs w:val="24"/>
        </w:rPr>
        <w:t>.</w:t>
      </w:r>
    </w:p>
    <w:p w14:paraId="5A03B7C7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4F8">
        <w:rPr>
          <w:rFonts w:ascii="Times New Roman" w:hAnsi="Times New Roman" w:cs="Times New Roman"/>
          <w:sz w:val="24"/>
          <w:szCs w:val="24"/>
        </w:rPr>
        <w:t>Motivace žáků, motivační metody ve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E33DE" w14:textId="7777777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Diagnostické a klasifikační metody. Hodnocení žáků v matematice.</w:t>
      </w:r>
    </w:p>
    <w:p w14:paraId="174FF456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matematiky, pracovní sešity, další didaktické materiály.</w:t>
      </w:r>
    </w:p>
    <w:p w14:paraId="715D5551" w14:textId="77777777" w:rsidR="006637B8" w:rsidRDefault="006637B8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prostředků výpočetní techniky ve výuce matematiky.</w:t>
      </w:r>
    </w:p>
    <w:p w14:paraId="7B5D390B" w14:textId="77777777" w:rsidR="002B0966" w:rsidRDefault="002B0966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žáky matematicky nadané.</w:t>
      </w:r>
    </w:p>
    <w:p w14:paraId="426258CD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Dyskalkulie a její projevy.</w:t>
      </w:r>
    </w:p>
    <w:p w14:paraId="51F58969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dyslexie na úspěšnost žáka v matematice.</w:t>
      </w:r>
    </w:p>
    <w:p w14:paraId="53A57249" w14:textId="77777777" w:rsidR="00B631D9" w:rsidRDefault="00B631D9" w:rsidP="00B631D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dysgrafie na úspěšnost žáka v matematice.</w:t>
      </w:r>
    </w:p>
    <w:p w14:paraId="0D1E3F00" w14:textId="77777777" w:rsidR="00B631D9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Formalismus ve výuce matematiky i v práci učitele a žáka.</w:t>
      </w:r>
    </w:p>
    <w:p w14:paraId="5C63ACBA" w14:textId="77777777" w:rsidR="002B0966" w:rsidRDefault="00B631D9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chybou.</w:t>
      </w:r>
    </w:p>
    <w:p w14:paraId="03C5885C" w14:textId="77777777" w:rsidR="00B631D9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Matematické soutěže (zejména Matematická olympiáda, Klokan).</w:t>
      </w:r>
    </w:p>
    <w:p w14:paraId="4C0CDAB5" w14:textId="05D44DA7" w:rsidR="00C94A6F" w:rsidRDefault="00C94A6F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vyučovaná řešením problémů, problémová výuka.</w:t>
      </w:r>
    </w:p>
    <w:p w14:paraId="3CB3A8F4" w14:textId="783ADECD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v hodinách matematiky.</w:t>
      </w:r>
    </w:p>
    <w:p w14:paraId="05824547" w14:textId="3B8C7E98" w:rsidR="0017105D" w:rsidRDefault="0017105D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matematiky v hodinách matematiky.</w:t>
      </w:r>
    </w:p>
    <w:p w14:paraId="17E15FA5" w14:textId="70E0AA4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vyučování matematice.</w:t>
      </w:r>
    </w:p>
    <w:p w14:paraId="75F05B2C" w14:textId="7924F8D0" w:rsidR="00113AC0" w:rsidRDefault="00113AC0" w:rsidP="0068207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úlohy ve vyučování matematice.</w:t>
      </w:r>
    </w:p>
    <w:p w14:paraId="1648C885" w14:textId="77777777" w:rsidR="00C94A6F" w:rsidRPr="006637B8" w:rsidRDefault="00C94A6F" w:rsidP="006637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94A6F" w:rsidRPr="0066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9E"/>
    <w:multiLevelType w:val="hybridMultilevel"/>
    <w:tmpl w:val="7922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2AA"/>
    <w:multiLevelType w:val="hybridMultilevel"/>
    <w:tmpl w:val="0E1E1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CEA"/>
    <w:multiLevelType w:val="hybridMultilevel"/>
    <w:tmpl w:val="CDDA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5D5B"/>
    <w:multiLevelType w:val="hybridMultilevel"/>
    <w:tmpl w:val="5E124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402A4"/>
    <w:multiLevelType w:val="hybridMultilevel"/>
    <w:tmpl w:val="610679F0"/>
    <w:lvl w:ilvl="0" w:tplc="E362C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4EA4"/>
    <w:multiLevelType w:val="hybridMultilevel"/>
    <w:tmpl w:val="9D40099C"/>
    <w:lvl w:ilvl="0" w:tplc="E64A4DC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F60"/>
    <w:multiLevelType w:val="hybridMultilevel"/>
    <w:tmpl w:val="3BDC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E3"/>
    <w:rsid w:val="000804D7"/>
    <w:rsid w:val="0009592D"/>
    <w:rsid w:val="00113AC0"/>
    <w:rsid w:val="0017105D"/>
    <w:rsid w:val="001C1C26"/>
    <w:rsid w:val="002B0966"/>
    <w:rsid w:val="003914F8"/>
    <w:rsid w:val="00410802"/>
    <w:rsid w:val="00466838"/>
    <w:rsid w:val="004A3946"/>
    <w:rsid w:val="00543328"/>
    <w:rsid w:val="00590855"/>
    <w:rsid w:val="006505AB"/>
    <w:rsid w:val="006637B8"/>
    <w:rsid w:val="00682073"/>
    <w:rsid w:val="00756975"/>
    <w:rsid w:val="009F19AD"/>
    <w:rsid w:val="00A105E3"/>
    <w:rsid w:val="00A41F51"/>
    <w:rsid w:val="00AB327C"/>
    <w:rsid w:val="00B631D9"/>
    <w:rsid w:val="00C94A6F"/>
    <w:rsid w:val="00CB0CEE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3AA9"/>
  <w15:chartTrackingRefBased/>
  <w15:docId w15:val="{1209E8B6-2CFC-4363-BA62-A2738AA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blazkova</dc:creator>
  <cp:keywords/>
  <dc:description/>
  <cp:lastModifiedBy>xx</cp:lastModifiedBy>
  <cp:revision>3</cp:revision>
  <dcterms:created xsi:type="dcterms:W3CDTF">2022-04-03T17:19:00Z</dcterms:created>
  <dcterms:modified xsi:type="dcterms:W3CDTF">2022-04-03T17:20:00Z</dcterms:modified>
</cp:coreProperties>
</file>