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B6BD" w14:textId="1111EAE5" w:rsidR="00E27550" w:rsidRPr="00FD7147" w:rsidRDefault="00E27550" w:rsidP="00E27550">
      <w:pPr>
        <w:spacing w:before="100" w:after="48"/>
        <w:rPr>
          <w:rFonts w:eastAsia="Helvetica" w:cs="Helvetica"/>
          <w:b/>
          <w:bCs/>
        </w:rPr>
      </w:pPr>
      <w:r w:rsidRPr="00FD7147">
        <w:rPr>
          <w:b/>
          <w:bCs/>
        </w:rPr>
        <w:t>ZeC016 Ekonomická geografie, jaro 2022</w:t>
      </w:r>
    </w:p>
    <w:p w14:paraId="3C703705" w14:textId="77777777" w:rsidR="00E27550" w:rsidRPr="00FD7147" w:rsidRDefault="00E27550" w:rsidP="00E27550">
      <w:pPr>
        <w:spacing w:before="100" w:after="48"/>
        <w:rPr>
          <w:rFonts w:eastAsia="Helvetica" w:cs="Helvetica"/>
          <w:b/>
          <w:bCs/>
        </w:rPr>
      </w:pPr>
      <w:r w:rsidRPr="00FD7147">
        <w:rPr>
          <w:rFonts w:eastAsia="Helvetica" w:cs="Helvetica"/>
          <w:b/>
          <w:bCs/>
        </w:rPr>
        <w:t>Hana Svobodová, Jozef Lopuch</w:t>
      </w:r>
    </w:p>
    <w:p w14:paraId="37FB83CC" w14:textId="77777777" w:rsidR="00E27550" w:rsidRPr="00FD7147" w:rsidRDefault="00E27550" w:rsidP="00E27550">
      <w:pPr>
        <w:spacing w:before="100" w:after="48"/>
        <w:rPr>
          <w:rFonts w:eastAsia="Helvetica" w:cs="Helvetica"/>
        </w:rPr>
      </w:pPr>
    </w:p>
    <w:p w14:paraId="46FBFFCD" w14:textId="776D0398" w:rsidR="00E27550" w:rsidRPr="00FD7147" w:rsidRDefault="00E27550" w:rsidP="00E27550">
      <w:pPr>
        <w:spacing w:before="100" w:after="48"/>
        <w:rPr>
          <w:rFonts w:eastAsia="Helvetica" w:cs="Helvetica"/>
          <w:b/>
          <w:bCs/>
        </w:rPr>
      </w:pPr>
      <w:r w:rsidRPr="00FD7147">
        <w:rPr>
          <w:b/>
          <w:bCs/>
        </w:rPr>
        <w:t>Termíny:</w:t>
      </w:r>
    </w:p>
    <w:p w14:paraId="7A3DE9A3" w14:textId="7D18C886" w:rsidR="00E27550" w:rsidRPr="00FD7147" w:rsidRDefault="00E27550" w:rsidP="00E27550">
      <w:pPr>
        <w:pStyle w:val="FormtovanvHTML"/>
        <w:shd w:val="clear" w:color="auto" w:fill="FFFDFE"/>
        <w:tabs>
          <w:tab w:val="clear" w:pos="9160"/>
          <w:tab w:val="clear" w:pos="10076"/>
          <w:tab w:val="clear" w:pos="10992"/>
          <w:tab w:val="clear" w:pos="11908"/>
          <w:tab w:val="clear" w:pos="12824"/>
          <w:tab w:val="clear" w:pos="13740"/>
          <w:tab w:val="clear" w:pos="14656"/>
          <w:tab w:val="left" w:pos="8566"/>
          <w:tab w:val="left" w:pos="8566"/>
          <w:tab w:val="left" w:pos="8566"/>
          <w:tab w:val="left" w:pos="8566"/>
          <w:tab w:val="left" w:pos="8566"/>
          <w:tab w:val="left" w:pos="8566"/>
          <w:tab w:val="left" w:pos="8566"/>
        </w:tabs>
        <w:rPr>
          <w:rFonts w:ascii="Cambria" w:eastAsia="Helvetica" w:hAnsi="Cambria" w:cs="Helvetica"/>
          <w:b/>
          <w:bCs/>
          <w:color w:val="FF0000"/>
          <w:sz w:val="22"/>
          <w:szCs w:val="22"/>
        </w:rPr>
      </w:pPr>
      <w:r w:rsidRPr="00FD7147">
        <w:rPr>
          <w:rFonts w:ascii="Cambria" w:hAnsi="Cambria"/>
          <w:sz w:val="22"/>
          <w:szCs w:val="22"/>
        </w:rPr>
        <w:t>8. 4., 6. 5. 2022</w:t>
      </w:r>
    </w:p>
    <w:p w14:paraId="0C0BC0FB" w14:textId="3C5EB37D" w:rsidR="00E27550" w:rsidRPr="00FD7147" w:rsidRDefault="00E27550" w:rsidP="00E27550">
      <w:pPr>
        <w:spacing w:before="100" w:after="48"/>
        <w:rPr>
          <w:rFonts w:eastAsia="Helvetica" w:cs="Helvetica"/>
          <w:b/>
          <w:bCs/>
        </w:rPr>
      </w:pPr>
      <w:r w:rsidRPr="00FD7147">
        <w:rPr>
          <w:b/>
          <w:bCs/>
        </w:rPr>
        <w:t>Podmínky pro zkoušku:</w:t>
      </w:r>
    </w:p>
    <w:p w14:paraId="39F71AC6" w14:textId="044B4383" w:rsidR="00E27550" w:rsidRPr="00FD7147" w:rsidRDefault="00E27550" w:rsidP="00E27550">
      <w:pPr>
        <w:numPr>
          <w:ilvl w:val="0"/>
          <w:numId w:val="2"/>
        </w:numPr>
        <w:spacing w:before="100" w:after="48"/>
      </w:pPr>
      <w:r w:rsidRPr="00FD7147">
        <w:t>Včas odevzdaná cvičení v odevzdávárně v </w:t>
      </w:r>
      <w:proofErr w:type="spellStart"/>
      <w:r w:rsidRPr="00FD7147">
        <w:t>ISu</w:t>
      </w:r>
      <w:proofErr w:type="spellEnd"/>
      <w:r w:rsidRPr="00FD7147">
        <w:t xml:space="preserve"> (hodnocení cvičení bude v poznámkovém bloku)</w:t>
      </w:r>
      <w:r w:rsidR="002E0D83">
        <w:t>, sken vyplněných materiálů bude odevzdán do odevzdávárny předmětu do 3. 5. 2022</w:t>
      </w:r>
      <w:r w:rsidRPr="00FD7147">
        <w:t>.</w:t>
      </w:r>
    </w:p>
    <w:p w14:paraId="57CB039B" w14:textId="77777777" w:rsidR="00E27550" w:rsidRPr="00FD7147" w:rsidRDefault="00E27550" w:rsidP="00E27550">
      <w:pPr>
        <w:numPr>
          <w:ilvl w:val="0"/>
          <w:numId w:val="2"/>
        </w:numPr>
        <w:spacing w:before="100" w:after="48"/>
      </w:pPr>
      <w:r w:rsidRPr="00FD7147">
        <w:t xml:space="preserve">Odevzdané cvičení musí být </w:t>
      </w:r>
      <w:r w:rsidRPr="00FD7147">
        <w:rPr>
          <w:b/>
          <w:bCs/>
        </w:rPr>
        <w:t>kompletní</w:t>
      </w:r>
      <w:r w:rsidRPr="00FD7147">
        <w:t>, jinak je považováno za neodevzdané.</w:t>
      </w:r>
    </w:p>
    <w:p w14:paraId="22563DCF" w14:textId="24B76462" w:rsidR="00E27550" w:rsidRPr="00FD7147" w:rsidRDefault="00E27550" w:rsidP="00E27550">
      <w:pPr>
        <w:numPr>
          <w:ilvl w:val="0"/>
          <w:numId w:val="2"/>
        </w:numPr>
        <w:spacing w:before="100" w:after="48"/>
      </w:pPr>
      <w:r w:rsidRPr="00FD7147">
        <w:t>Aktivní účast.</w:t>
      </w:r>
    </w:p>
    <w:p w14:paraId="618DE246" w14:textId="2A92D25A" w:rsidR="00E27550" w:rsidRPr="00FD7147" w:rsidRDefault="00E27550" w:rsidP="00E27550">
      <w:pPr>
        <w:numPr>
          <w:ilvl w:val="0"/>
          <w:numId w:val="2"/>
        </w:numPr>
        <w:spacing w:before="100" w:after="48"/>
      </w:pPr>
      <w:r w:rsidRPr="00FD7147">
        <w:t xml:space="preserve">Max. 2 opravy cvičení. </w:t>
      </w:r>
    </w:p>
    <w:p w14:paraId="5D9C9CDD" w14:textId="3FAB3710" w:rsidR="00E27550" w:rsidRPr="00FD7147" w:rsidRDefault="00E27550" w:rsidP="00E27550">
      <w:pPr>
        <w:numPr>
          <w:ilvl w:val="0"/>
          <w:numId w:val="2"/>
        </w:numPr>
        <w:spacing w:before="100" w:after="48"/>
      </w:pPr>
      <w:r w:rsidRPr="00FD7147">
        <w:t xml:space="preserve">Zkoušku sestává z 12 otevřených otázek za 12 bodů, pro úspěšné absolvování předmětu je potřeba min. 7 bodů. </w:t>
      </w:r>
    </w:p>
    <w:p w14:paraId="1B2E7A7D" w14:textId="77777777" w:rsidR="00E27550" w:rsidRPr="00FD7147" w:rsidRDefault="00E27550" w:rsidP="00E27550">
      <w:pPr>
        <w:spacing w:before="100" w:after="48"/>
        <w:rPr>
          <w:rFonts w:eastAsia="Helvetica" w:cs="Helvetica"/>
          <w:b/>
          <w:bCs/>
        </w:rPr>
      </w:pPr>
    </w:p>
    <w:p w14:paraId="3E22DD51" w14:textId="0E872320" w:rsidR="00DD7CF2" w:rsidRPr="002E0D83" w:rsidRDefault="003F4B6C" w:rsidP="002E0D83">
      <w:r w:rsidRPr="002E0D83">
        <w:rPr>
          <w:rFonts w:eastAsia="Helvetica" w:cs="Helvetica"/>
          <w:bCs/>
        </w:rPr>
        <w:t xml:space="preserve">Jaké </w:t>
      </w:r>
      <w:r w:rsidRPr="002E0D83">
        <w:rPr>
          <w:rFonts w:eastAsia="Helvetica" w:cs="Helvetica"/>
          <w:b/>
        </w:rPr>
        <w:t>o</w:t>
      </w:r>
      <w:r w:rsidR="00DD7CF2" w:rsidRPr="002E0D83">
        <w:rPr>
          <w:b/>
        </w:rPr>
        <w:t>čekávané výstupy</w:t>
      </w:r>
      <w:r w:rsidRPr="002E0D83">
        <w:t xml:space="preserve"> přinese splnění zadaných úkolů?</w:t>
      </w:r>
      <w:r w:rsidR="00DD7CF2" w:rsidRPr="002E0D83">
        <w:t xml:space="preserve"> </w:t>
      </w:r>
    </w:p>
    <w:p w14:paraId="5A914118" w14:textId="77777777" w:rsidR="00DD7CF2" w:rsidRPr="002E0D83" w:rsidRDefault="00DD7CF2" w:rsidP="002E0D83">
      <w:r w:rsidRPr="002E0D83">
        <w:t>Žák/student:</w:t>
      </w:r>
    </w:p>
    <w:p w14:paraId="0B06A37B" w14:textId="18BA66F3" w:rsidR="003F4B6C" w:rsidRPr="002E0D83" w:rsidRDefault="003F4B6C" w:rsidP="002E0D83">
      <w:pPr>
        <w:rPr>
          <w:b/>
        </w:rPr>
      </w:pPr>
      <w:r w:rsidRPr="002E0D83">
        <w:rPr>
          <w:rFonts w:eastAsiaTheme="minorHAnsi" w:cs="TimesNewRomanPS-BoldItalicMT"/>
          <w:b/>
          <w:bdr w:val="none" w:sz="0" w:space="0" w:color="auto"/>
          <w:lang w:eastAsia="en-US"/>
        </w:rPr>
        <w:t>GEOGRAFICKÉ INFORMACE, ZDROJE DAT, KARTOGRAFIE A TOPOGRAFIE</w:t>
      </w:r>
    </w:p>
    <w:p w14:paraId="117B194D" w14:textId="7A398094" w:rsidR="00DD7CF2" w:rsidRPr="002E0D83" w:rsidRDefault="00DD7CF2" w:rsidP="002E0D83">
      <w:pPr>
        <w:pStyle w:val="Odstavecseseznamem"/>
        <w:numPr>
          <w:ilvl w:val="0"/>
          <w:numId w:val="9"/>
        </w:numPr>
        <w:rPr>
          <w:sz w:val="22"/>
        </w:rPr>
      </w:pPr>
      <w:r w:rsidRPr="002E0D83">
        <w:rPr>
          <w:sz w:val="22"/>
        </w:rPr>
        <w:t>Organizuje a přiměřeně hodnotí geografické informace a zdroje dat z dostupných kartografických produktů a elaborátů, z grafů, diagramů, statistických a dalších informačních zdrojů.</w:t>
      </w:r>
    </w:p>
    <w:p w14:paraId="3A8661CF" w14:textId="7A91495D" w:rsidR="00DD7CF2" w:rsidRPr="002E0D83" w:rsidRDefault="00DD7CF2" w:rsidP="002E0D83">
      <w:pPr>
        <w:pStyle w:val="Odstavecseseznamem"/>
        <w:numPr>
          <w:ilvl w:val="0"/>
          <w:numId w:val="9"/>
        </w:numPr>
        <w:rPr>
          <w:sz w:val="22"/>
        </w:rPr>
      </w:pPr>
      <w:r w:rsidRPr="002E0D83">
        <w:rPr>
          <w:sz w:val="22"/>
        </w:rPr>
        <w:t>Přiměřeně hodnotí geografické objekty, jevy a procesy v krajinné sféře, jejich určité pravidelnosti, zákonitosti a odlišnosti, jejich vzájemnou souvislost a podmíněnost, rozeznává hranice (bariéry) mezi podstatnými prostorovými složkami v</w:t>
      </w:r>
      <w:r w:rsidR="003F4B6C" w:rsidRPr="002E0D83">
        <w:rPr>
          <w:sz w:val="22"/>
        </w:rPr>
        <w:t> </w:t>
      </w:r>
      <w:r w:rsidRPr="002E0D83">
        <w:rPr>
          <w:sz w:val="22"/>
        </w:rPr>
        <w:t>krajině</w:t>
      </w:r>
      <w:r w:rsidR="003F4B6C" w:rsidRPr="002E0D83">
        <w:rPr>
          <w:sz w:val="22"/>
        </w:rPr>
        <w:t xml:space="preserve"> (</w:t>
      </w:r>
      <w:r w:rsidR="003F4B6C" w:rsidRPr="002E0D83">
        <w:rPr>
          <w:sz w:val="22"/>
          <w:u w:val="single"/>
        </w:rPr>
        <w:t>tento OV je revizí RVP ZV 2021 zrušen, nicméně z hlediska geografie je velmi důležitý</w:t>
      </w:r>
      <w:r w:rsidR="003F4B6C" w:rsidRPr="002E0D83">
        <w:rPr>
          <w:sz w:val="22"/>
        </w:rPr>
        <w:t>)</w:t>
      </w:r>
      <w:r w:rsidRPr="002E0D83">
        <w:rPr>
          <w:sz w:val="22"/>
        </w:rPr>
        <w:t>.</w:t>
      </w:r>
    </w:p>
    <w:p w14:paraId="32B87849" w14:textId="6483D989" w:rsidR="003F4B6C" w:rsidRPr="002E0D83" w:rsidRDefault="003F4B6C" w:rsidP="002E0D83">
      <w:pPr>
        <w:pStyle w:val="Odstavecseseznamem"/>
        <w:numPr>
          <w:ilvl w:val="0"/>
          <w:numId w:val="9"/>
        </w:numPr>
        <w:rPr>
          <w:sz w:val="22"/>
        </w:rPr>
      </w:pPr>
      <w:r w:rsidRPr="002E0D83">
        <w:rPr>
          <w:rFonts w:eastAsiaTheme="minorHAnsi" w:cs="TimesNewRomanPS-BoldItalicMT"/>
          <w:bCs/>
          <w:sz w:val="22"/>
        </w:rPr>
        <w:t>V</w:t>
      </w:r>
      <w:r w:rsidRPr="002E0D83">
        <w:rPr>
          <w:rFonts w:eastAsiaTheme="minorHAnsi" w:cs="TimesNewRomanPS-BoldItalicMT"/>
          <w:bCs/>
          <w:sz w:val="22"/>
        </w:rPr>
        <w:t>ytváří a využívá osobní myšlenková (mentální) schémata a myšlenkové</w:t>
      </w:r>
      <w:r w:rsidRPr="002E0D83">
        <w:rPr>
          <w:rFonts w:eastAsiaTheme="minorHAnsi" w:cs="TimesNewRomanPS-BoldItalicMT"/>
          <w:bCs/>
          <w:sz w:val="22"/>
        </w:rPr>
        <w:t xml:space="preserve"> </w:t>
      </w:r>
      <w:r w:rsidRPr="002E0D83">
        <w:rPr>
          <w:rFonts w:eastAsiaTheme="minorHAnsi" w:cs="TimesNewRomanPS-BoldItalicMT"/>
          <w:bCs/>
          <w:sz w:val="22"/>
        </w:rPr>
        <w:t>(mentální) mapy pro orientaci v konkrétních regionech, pro prostorové</w:t>
      </w:r>
      <w:r w:rsidRPr="002E0D83">
        <w:rPr>
          <w:rFonts w:eastAsiaTheme="minorHAnsi" w:cs="TimesNewRomanPS-BoldItalicMT"/>
          <w:bCs/>
          <w:sz w:val="22"/>
        </w:rPr>
        <w:t xml:space="preserve"> </w:t>
      </w:r>
      <w:r w:rsidRPr="002E0D83">
        <w:rPr>
          <w:rFonts w:eastAsiaTheme="minorHAnsi" w:cs="TimesNewRomanPS-BoldItalicMT"/>
          <w:bCs/>
          <w:sz w:val="22"/>
        </w:rPr>
        <w:t>vnímání a hodnocení míst, objektů, jevů a procesů v nich, pro vytváření</w:t>
      </w:r>
      <w:r w:rsidRPr="002E0D83">
        <w:rPr>
          <w:rFonts w:eastAsiaTheme="minorHAnsi" w:cs="TimesNewRomanPS-BoldItalicMT"/>
          <w:bCs/>
          <w:sz w:val="22"/>
        </w:rPr>
        <w:t xml:space="preserve"> </w:t>
      </w:r>
      <w:r w:rsidRPr="002E0D83">
        <w:rPr>
          <w:rFonts w:eastAsiaTheme="minorHAnsi" w:cs="TimesNewRomanPS-BoldItalicMT"/>
          <w:bCs/>
          <w:sz w:val="22"/>
        </w:rPr>
        <w:t>postojů k okolnímu světu</w:t>
      </w:r>
      <w:r w:rsidRPr="002E0D83">
        <w:rPr>
          <w:rFonts w:eastAsiaTheme="minorHAnsi" w:cs="TimesNewRomanPS-BoldItalicMT"/>
          <w:bCs/>
          <w:sz w:val="22"/>
        </w:rPr>
        <w:t xml:space="preserve"> </w:t>
      </w:r>
      <w:r w:rsidRPr="002E0D83">
        <w:rPr>
          <w:sz w:val="22"/>
        </w:rPr>
        <w:t>(</w:t>
      </w:r>
      <w:r w:rsidRPr="002E0D83">
        <w:rPr>
          <w:sz w:val="22"/>
          <w:u w:val="single"/>
        </w:rPr>
        <w:t>tento OV je revizí RVP ZV 2021 zrušen, nicméně z hlediska geografie je velmi důležitý</w:t>
      </w:r>
      <w:r w:rsidRPr="002E0D83">
        <w:rPr>
          <w:sz w:val="22"/>
        </w:rPr>
        <w:t>)</w:t>
      </w:r>
    </w:p>
    <w:p w14:paraId="313D5721" w14:textId="6DF91DE7" w:rsidR="003F4B6C" w:rsidRPr="002E0D83" w:rsidRDefault="003F4B6C" w:rsidP="002E0D83">
      <w:pPr>
        <w:rPr>
          <w:b/>
        </w:rPr>
      </w:pPr>
      <w:r w:rsidRPr="002E0D83">
        <w:rPr>
          <w:rFonts w:eastAsiaTheme="minorHAnsi" w:cs="TimesNewRomanPS-BoldItalicMT"/>
          <w:b/>
          <w:bdr w:val="none" w:sz="0" w:space="0" w:color="auto"/>
        </w:rPr>
        <w:t>SPOLEČENSKÉ A HOSPODÁŘSKÉ PROSTŘEDÍ</w:t>
      </w:r>
    </w:p>
    <w:p w14:paraId="50631CF0" w14:textId="6F39AC50" w:rsidR="00DD7CF2" w:rsidRPr="002E0D83" w:rsidRDefault="00DD7CF2" w:rsidP="002E0D83">
      <w:pPr>
        <w:pStyle w:val="Odstavecseseznamem"/>
        <w:numPr>
          <w:ilvl w:val="0"/>
          <w:numId w:val="10"/>
        </w:numPr>
        <w:rPr>
          <w:sz w:val="22"/>
        </w:rPr>
      </w:pPr>
      <w:r w:rsidRPr="002E0D83">
        <w:rPr>
          <w:sz w:val="22"/>
        </w:rPr>
        <w:t>Porovnává předpoklady a hlavní faktory pro územní rozmístění hospodářských aktivit.</w:t>
      </w:r>
    </w:p>
    <w:p w14:paraId="129467BC" w14:textId="233DD839" w:rsidR="003F4B6C" w:rsidRPr="002E0D83" w:rsidRDefault="003F4B6C" w:rsidP="002E0D83">
      <w:pPr>
        <w:rPr>
          <w:rFonts w:eastAsiaTheme="minorHAnsi" w:cs="TimesNewRomanPS-BoldItalicMT"/>
          <w:b/>
          <w:bdr w:val="none" w:sz="0" w:space="0" w:color="auto"/>
          <w:lang w:eastAsia="en-US"/>
        </w:rPr>
      </w:pPr>
      <w:r w:rsidRPr="002E0D83">
        <w:rPr>
          <w:rFonts w:eastAsiaTheme="minorHAnsi" w:cs="TimesNewRomanPS-BoldItalicMT"/>
          <w:b/>
          <w:bdr w:val="none" w:sz="0" w:space="0" w:color="auto"/>
          <w:lang w:eastAsia="en-US"/>
        </w:rPr>
        <w:t>ŽIVOTNÍ PROSTŘEDÍ</w:t>
      </w:r>
    </w:p>
    <w:p w14:paraId="169CBEA7" w14:textId="60AE6F99" w:rsidR="003F4B6C" w:rsidRPr="002E0D83" w:rsidRDefault="002E0D83" w:rsidP="002E0D83">
      <w:pPr>
        <w:pStyle w:val="Odstavecseseznamem"/>
        <w:numPr>
          <w:ilvl w:val="0"/>
          <w:numId w:val="10"/>
        </w:numPr>
        <w:rPr>
          <w:rFonts w:eastAsiaTheme="minorHAnsi" w:cs="TimesNewRomanPS-BoldItalicMT"/>
          <w:bCs/>
          <w:sz w:val="22"/>
        </w:rPr>
      </w:pPr>
      <w:r>
        <w:rPr>
          <w:rFonts w:eastAsiaTheme="minorHAnsi" w:cs="TimesNewRomanPS-BoldItalicMT"/>
          <w:bCs/>
          <w:sz w:val="22"/>
        </w:rPr>
        <w:t>U</w:t>
      </w:r>
      <w:r w:rsidR="003F4B6C" w:rsidRPr="002E0D83">
        <w:rPr>
          <w:rFonts w:eastAsiaTheme="minorHAnsi" w:cs="TimesNewRomanPS-BoldItalicMT"/>
          <w:bCs/>
          <w:sz w:val="22"/>
        </w:rPr>
        <w:t>vádí na vybraných příkladech závažné důsledky a rizika přírodních</w:t>
      </w:r>
      <w:r w:rsidR="003F4B6C" w:rsidRPr="002E0D83">
        <w:rPr>
          <w:rFonts w:eastAsiaTheme="minorHAnsi" w:cs="TimesNewRomanPS-BoldItalicMT"/>
          <w:bCs/>
          <w:sz w:val="22"/>
        </w:rPr>
        <w:t xml:space="preserve"> </w:t>
      </w:r>
      <w:r w:rsidR="003F4B6C" w:rsidRPr="002E0D83">
        <w:rPr>
          <w:rFonts w:eastAsiaTheme="minorHAnsi"/>
          <w:bCs/>
          <w:sz w:val="22"/>
        </w:rPr>
        <w:t xml:space="preserve">a </w:t>
      </w:r>
      <w:r w:rsidR="003F4B6C" w:rsidRPr="002E0D83">
        <w:rPr>
          <w:rFonts w:eastAsiaTheme="minorHAnsi" w:cs="TimesNewRomanPS-BoldItalicMT"/>
          <w:bCs/>
          <w:sz w:val="22"/>
        </w:rPr>
        <w:t>společenských vlivů na životní prostředí</w:t>
      </w:r>
    </w:p>
    <w:p w14:paraId="766AEACE" w14:textId="7ABDDA88" w:rsidR="003F4B6C" w:rsidRPr="002E0D83" w:rsidRDefault="003F4B6C" w:rsidP="002E0D83">
      <w:pPr>
        <w:rPr>
          <w:b/>
        </w:rPr>
      </w:pPr>
      <w:r w:rsidRPr="002E0D83">
        <w:rPr>
          <w:rFonts w:eastAsiaTheme="minorHAnsi" w:cs="TimesNewRomanPS-BoldItalicMT"/>
          <w:b/>
          <w:bdr w:val="none" w:sz="0" w:space="0" w:color="auto"/>
          <w:lang w:eastAsia="en-US"/>
        </w:rPr>
        <w:t>ČESKÁ REPUBLIKA</w:t>
      </w:r>
    </w:p>
    <w:p w14:paraId="0559FBC2" w14:textId="76E5EBCC" w:rsidR="00DD7CF2" w:rsidRPr="002E0D83" w:rsidRDefault="00DD7CF2" w:rsidP="002E0D83">
      <w:pPr>
        <w:pStyle w:val="Odstavecseseznamem"/>
        <w:numPr>
          <w:ilvl w:val="0"/>
          <w:numId w:val="10"/>
        </w:numPr>
        <w:rPr>
          <w:sz w:val="22"/>
        </w:rPr>
      </w:pPr>
      <w:r w:rsidRPr="002E0D83">
        <w:rPr>
          <w:sz w:val="22"/>
        </w:rPr>
        <w:t>Hodnotí na přiměřené úrovni přírodní, hospodářské a kulturní poměry místního regionu,</w:t>
      </w:r>
      <w:r w:rsidR="002E0D83" w:rsidRPr="002E0D83">
        <w:rPr>
          <w:sz w:val="22"/>
        </w:rPr>
        <w:t xml:space="preserve"> TATO ČÁST ZRUŠENA</w:t>
      </w:r>
      <w:r w:rsidR="002E0D83">
        <w:rPr>
          <w:sz w:val="22"/>
        </w:rPr>
        <w:t>:</w:t>
      </w:r>
      <w:r w:rsidRPr="002E0D83">
        <w:rPr>
          <w:sz w:val="22"/>
        </w:rPr>
        <w:t xml:space="preserve"> možnosti dalšího rozvoje, přiměřeně analyzuje vazby místního regionu k vyšším územním celkům.</w:t>
      </w:r>
    </w:p>
    <w:p w14:paraId="6C9CEB09" w14:textId="77777777" w:rsidR="002E0D83" w:rsidRPr="002E0D83" w:rsidRDefault="002E0D83" w:rsidP="002E0D83">
      <w:pPr>
        <w:rPr>
          <w:rFonts w:eastAsiaTheme="minorHAnsi" w:cs="TimesNewRomanPS-BoldItalicMT"/>
          <w:b/>
          <w:bdr w:val="none" w:sz="0" w:space="0" w:color="auto"/>
          <w:lang w:eastAsia="en-US"/>
        </w:rPr>
      </w:pPr>
      <w:r w:rsidRPr="002E0D83">
        <w:rPr>
          <w:rFonts w:eastAsiaTheme="minorHAnsi" w:cs="TimesNewRomanPS-BoldItalicMT"/>
          <w:b/>
          <w:bdr w:val="none" w:sz="0" w:space="0" w:color="auto"/>
          <w:lang w:eastAsia="en-US"/>
        </w:rPr>
        <w:t>TERÉNNÍ GEOGRAFICKÁ VÝUKA, PRAXE A APLIKACE</w:t>
      </w:r>
    </w:p>
    <w:p w14:paraId="681BE969" w14:textId="40648DB3" w:rsidR="00DD7CF2" w:rsidRPr="002E0D83" w:rsidRDefault="00DD7CF2" w:rsidP="002E0D83">
      <w:pPr>
        <w:pStyle w:val="Odstavecseseznamem"/>
        <w:numPr>
          <w:ilvl w:val="0"/>
          <w:numId w:val="11"/>
        </w:numPr>
        <w:rPr>
          <w:sz w:val="22"/>
        </w:rPr>
      </w:pPr>
      <w:r w:rsidRPr="002E0D83">
        <w:rPr>
          <w:sz w:val="22"/>
        </w:rPr>
        <w:t>Ovládá základy praktické topografie a orientace v terénu.</w:t>
      </w:r>
    </w:p>
    <w:p w14:paraId="11D65A3B" w14:textId="77777777" w:rsidR="00DD7CF2" w:rsidRPr="002E0D83" w:rsidRDefault="00DD7CF2" w:rsidP="002E0D83">
      <w:pPr>
        <w:pStyle w:val="Odstavecseseznamem"/>
        <w:numPr>
          <w:ilvl w:val="0"/>
          <w:numId w:val="11"/>
        </w:numPr>
        <w:rPr>
          <w:sz w:val="22"/>
        </w:rPr>
      </w:pPr>
      <w:r w:rsidRPr="002E0D83">
        <w:rPr>
          <w:sz w:val="22"/>
        </w:rPr>
        <w:t>Aplikuje v terénu praktické postupy při pozorování, zobrazování a hodnocení krajiny.</w:t>
      </w:r>
    </w:p>
    <w:p w14:paraId="7339056A" w14:textId="2B74AB4E" w:rsidR="00E27550" w:rsidRPr="002E0D83" w:rsidRDefault="00DD7CF2" w:rsidP="002E0D83">
      <w:pPr>
        <w:pStyle w:val="Odstavecseseznamem"/>
        <w:numPr>
          <w:ilvl w:val="0"/>
          <w:numId w:val="11"/>
        </w:numPr>
        <w:rPr>
          <w:sz w:val="22"/>
        </w:rPr>
      </w:pPr>
      <w:r w:rsidRPr="002E0D83">
        <w:rPr>
          <w:sz w:val="22"/>
        </w:rPr>
        <w:t>Uplatňuje v praxi zásady bezpečného pohybu a pobytu v krajině, uplatňuje v modelových situacích zásady bezpečného chování a jednání při mimořádných událostech.</w:t>
      </w:r>
    </w:p>
    <w:p w14:paraId="39680944" w14:textId="662EDCA5" w:rsidR="006722ED" w:rsidRPr="00FD7147" w:rsidRDefault="00DD7CF2" w:rsidP="002E0D83">
      <w:r w:rsidRPr="002E0D83">
        <w:rPr>
          <w:i/>
        </w:rPr>
        <w:t>(zdroj: RVP</w:t>
      </w:r>
      <w:r w:rsidR="003F4B6C" w:rsidRPr="002E0D83">
        <w:rPr>
          <w:i/>
        </w:rPr>
        <w:t xml:space="preserve"> ZV</w:t>
      </w:r>
      <w:r w:rsidRPr="002E0D83">
        <w:rPr>
          <w:i/>
        </w:rPr>
        <w:t xml:space="preserve">, </w:t>
      </w:r>
      <w:r w:rsidR="002E0D83" w:rsidRPr="002E0D83">
        <w:rPr>
          <w:i/>
        </w:rPr>
        <w:t xml:space="preserve">2017, </w:t>
      </w:r>
      <w:r w:rsidRPr="002E0D83">
        <w:rPr>
          <w:i/>
        </w:rPr>
        <w:t>20</w:t>
      </w:r>
      <w:r w:rsidR="003F4B6C" w:rsidRPr="002E0D83">
        <w:rPr>
          <w:i/>
        </w:rPr>
        <w:t>21</w:t>
      </w:r>
      <w:r w:rsidRPr="002E0D83">
        <w:rPr>
          <w:i/>
        </w:rPr>
        <w:t>)</w:t>
      </w:r>
      <w:r w:rsidR="006722ED" w:rsidRPr="00FD7147">
        <w:br w:type="page"/>
      </w:r>
    </w:p>
    <w:sdt>
      <w:sdtPr>
        <w:rPr>
          <w:rFonts w:ascii="Calibri" w:eastAsia="Arial Unicode MS" w:hAnsi="Calibri" w:cs="Arial Unicode MS"/>
          <w:color w:val="000000"/>
          <w:sz w:val="22"/>
          <w:szCs w:val="22"/>
          <w:bdr w:val="nil"/>
        </w:rPr>
        <w:id w:val="1567990375"/>
        <w:docPartObj>
          <w:docPartGallery w:val="Table of Contents"/>
          <w:docPartUnique/>
        </w:docPartObj>
      </w:sdtPr>
      <w:sdtEndPr>
        <w:rPr>
          <w:rFonts w:ascii="Cambria" w:hAnsi="Cambria"/>
          <w:b/>
          <w:bCs/>
        </w:rPr>
      </w:sdtEndPr>
      <w:sdtContent>
        <w:p w14:paraId="46056F19" w14:textId="23633C0C" w:rsidR="006722ED" w:rsidRDefault="006722ED">
          <w:pPr>
            <w:pStyle w:val="Nadpisobsahu"/>
            <w:rPr>
              <w:rFonts w:ascii="Cambria" w:hAnsi="Cambria"/>
              <w:color w:val="auto"/>
            </w:rPr>
          </w:pPr>
          <w:r w:rsidRPr="002E0D83">
            <w:rPr>
              <w:rFonts w:ascii="Cambria" w:hAnsi="Cambria"/>
              <w:color w:val="auto"/>
            </w:rPr>
            <w:t>Obsah</w:t>
          </w:r>
        </w:p>
        <w:p w14:paraId="31035102" w14:textId="77777777" w:rsidR="002E0D83" w:rsidRPr="002E0D83" w:rsidRDefault="002E0D83" w:rsidP="002E0D83"/>
        <w:p w14:paraId="1802E610" w14:textId="5BF801AE" w:rsidR="009F1E0C" w:rsidRDefault="006722ED">
          <w:pPr>
            <w:pStyle w:val="Obsah2"/>
            <w:tabs>
              <w:tab w:val="right" w:leader="dot" w:pos="9062"/>
            </w:tabs>
            <w:rPr>
              <w:rFonts w:asciiTheme="minorHAnsi" w:eastAsiaTheme="minorEastAsia" w:hAnsiTheme="minorHAnsi" w:cstheme="minorBidi"/>
              <w:noProof/>
              <w:color w:val="auto"/>
              <w:bdr w:val="none" w:sz="0" w:space="0" w:color="auto"/>
            </w:rPr>
          </w:pPr>
          <w:r w:rsidRPr="00FD7147">
            <w:fldChar w:fldCharType="begin"/>
          </w:r>
          <w:r w:rsidRPr="00FD7147">
            <w:instrText xml:space="preserve"> TOC \o "1-3" \h \z \u </w:instrText>
          </w:r>
          <w:r w:rsidRPr="00FD7147">
            <w:fldChar w:fldCharType="separate"/>
          </w:r>
          <w:hyperlink w:anchor="_Toc100223739" w:history="1">
            <w:r w:rsidR="009F1E0C" w:rsidRPr="006B6700">
              <w:rPr>
                <w:rStyle w:val="Hypertextovodkaz"/>
                <w:noProof/>
              </w:rPr>
              <w:t>Průběžný úkol – textilní a strojírenský průmysl</w:t>
            </w:r>
            <w:r w:rsidR="009F1E0C">
              <w:rPr>
                <w:noProof/>
                <w:webHidden/>
              </w:rPr>
              <w:tab/>
            </w:r>
            <w:r w:rsidR="009F1E0C">
              <w:rPr>
                <w:noProof/>
                <w:webHidden/>
              </w:rPr>
              <w:fldChar w:fldCharType="begin"/>
            </w:r>
            <w:r w:rsidR="009F1E0C">
              <w:rPr>
                <w:noProof/>
                <w:webHidden/>
              </w:rPr>
              <w:instrText xml:space="preserve"> PAGEREF _Toc100223739 \h </w:instrText>
            </w:r>
            <w:r w:rsidR="009F1E0C">
              <w:rPr>
                <w:noProof/>
                <w:webHidden/>
              </w:rPr>
            </w:r>
            <w:r w:rsidR="009F1E0C">
              <w:rPr>
                <w:noProof/>
                <w:webHidden/>
              </w:rPr>
              <w:fldChar w:fldCharType="separate"/>
            </w:r>
            <w:r w:rsidR="009F1E0C">
              <w:rPr>
                <w:noProof/>
                <w:webHidden/>
              </w:rPr>
              <w:t>3</w:t>
            </w:r>
            <w:r w:rsidR="009F1E0C">
              <w:rPr>
                <w:noProof/>
                <w:webHidden/>
              </w:rPr>
              <w:fldChar w:fldCharType="end"/>
            </w:r>
          </w:hyperlink>
        </w:p>
        <w:p w14:paraId="4240A770" w14:textId="2E4F37A4" w:rsidR="009F1E0C" w:rsidRDefault="009F1E0C">
          <w:pPr>
            <w:pStyle w:val="Obsah2"/>
            <w:tabs>
              <w:tab w:val="right" w:leader="dot" w:pos="9062"/>
            </w:tabs>
            <w:rPr>
              <w:rFonts w:asciiTheme="minorHAnsi" w:eastAsiaTheme="minorEastAsia" w:hAnsiTheme="minorHAnsi" w:cstheme="minorBidi"/>
              <w:noProof/>
              <w:color w:val="auto"/>
              <w:bdr w:val="none" w:sz="0" w:space="0" w:color="auto"/>
            </w:rPr>
          </w:pPr>
          <w:hyperlink w:anchor="_Toc100223740" w:history="1">
            <w:r w:rsidRPr="006B6700">
              <w:rPr>
                <w:rStyle w:val="Hypertextovodkaz"/>
                <w:noProof/>
              </w:rPr>
              <w:t>Lokalita 1: Křižovatka Poříčí – Křížová, doprava</w:t>
            </w:r>
            <w:r>
              <w:rPr>
                <w:noProof/>
                <w:webHidden/>
              </w:rPr>
              <w:tab/>
            </w:r>
            <w:r>
              <w:rPr>
                <w:noProof/>
                <w:webHidden/>
              </w:rPr>
              <w:fldChar w:fldCharType="begin"/>
            </w:r>
            <w:r>
              <w:rPr>
                <w:noProof/>
                <w:webHidden/>
              </w:rPr>
              <w:instrText xml:space="preserve"> PAGEREF _Toc100223740 \h </w:instrText>
            </w:r>
            <w:r>
              <w:rPr>
                <w:noProof/>
                <w:webHidden/>
              </w:rPr>
            </w:r>
            <w:r>
              <w:rPr>
                <w:noProof/>
                <w:webHidden/>
              </w:rPr>
              <w:fldChar w:fldCharType="separate"/>
            </w:r>
            <w:r>
              <w:rPr>
                <w:noProof/>
                <w:webHidden/>
              </w:rPr>
              <w:t>5</w:t>
            </w:r>
            <w:r>
              <w:rPr>
                <w:noProof/>
                <w:webHidden/>
              </w:rPr>
              <w:fldChar w:fldCharType="end"/>
            </w:r>
          </w:hyperlink>
        </w:p>
        <w:p w14:paraId="4564534C" w14:textId="5503AA58" w:rsidR="009F1E0C" w:rsidRDefault="009F1E0C">
          <w:pPr>
            <w:pStyle w:val="Obsah2"/>
            <w:tabs>
              <w:tab w:val="right" w:leader="dot" w:pos="9062"/>
            </w:tabs>
            <w:rPr>
              <w:rFonts w:asciiTheme="minorHAnsi" w:eastAsiaTheme="minorEastAsia" w:hAnsiTheme="minorHAnsi" w:cstheme="minorBidi"/>
              <w:noProof/>
              <w:color w:val="auto"/>
              <w:bdr w:val="none" w:sz="0" w:space="0" w:color="auto"/>
            </w:rPr>
          </w:pPr>
          <w:hyperlink w:anchor="_Toc100223741" w:history="1">
            <w:r w:rsidRPr="006B6700">
              <w:rPr>
                <w:rStyle w:val="Hypertextovodkaz"/>
                <w:noProof/>
              </w:rPr>
              <w:t>Lokalita 2: Spielberk Office CentrE – služby</w:t>
            </w:r>
            <w:r>
              <w:rPr>
                <w:noProof/>
                <w:webHidden/>
              </w:rPr>
              <w:tab/>
            </w:r>
            <w:r>
              <w:rPr>
                <w:noProof/>
                <w:webHidden/>
              </w:rPr>
              <w:fldChar w:fldCharType="begin"/>
            </w:r>
            <w:r>
              <w:rPr>
                <w:noProof/>
                <w:webHidden/>
              </w:rPr>
              <w:instrText xml:space="preserve"> PAGEREF _Toc100223741 \h </w:instrText>
            </w:r>
            <w:r>
              <w:rPr>
                <w:noProof/>
                <w:webHidden/>
              </w:rPr>
            </w:r>
            <w:r>
              <w:rPr>
                <w:noProof/>
                <w:webHidden/>
              </w:rPr>
              <w:fldChar w:fldCharType="separate"/>
            </w:r>
            <w:r>
              <w:rPr>
                <w:noProof/>
                <w:webHidden/>
              </w:rPr>
              <w:t>6</w:t>
            </w:r>
            <w:r>
              <w:rPr>
                <w:noProof/>
                <w:webHidden/>
              </w:rPr>
              <w:fldChar w:fldCharType="end"/>
            </w:r>
          </w:hyperlink>
        </w:p>
        <w:p w14:paraId="34DC5BC2" w14:textId="47684937" w:rsidR="009F1E0C" w:rsidRDefault="009F1E0C">
          <w:pPr>
            <w:pStyle w:val="Obsah2"/>
            <w:tabs>
              <w:tab w:val="right" w:leader="dot" w:pos="9062"/>
            </w:tabs>
            <w:rPr>
              <w:rFonts w:asciiTheme="minorHAnsi" w:eastAsiaTheme="minorEastAsia" w:hAnsiTheme="minorHAnsi" w:cstheme="minorBidi"/>
              <w:noProof/>
              <w:color w:val="auto"/>
              <w:bdr w:val="none" w:sz="0" w:space="0" w:color="auto"/>
            </w:rPr>
          </w:pPr>
          <w:hyperlink w:anchor="_Toc100223742" w:history="1">
            <w:r w:rsidRPr="006B6700">
              <w:rPr>
                <w:rStyle w:val="Hypertextovodkaz"/>
                <w:noProof/>
              </w:rPr>
              <w:t>Lokalita 3: Billa x Sklizeno – obchod</w:t>
            </w:r>
            <w:r>
              <w:rPr>
                <w:noProof/>
                <w:webHidden/>
              </w:rPr>
              <w:tab/>
            </w:r>
            <w:r>
              <w:rPr>
                <w:noProof/>
                <w:webHidden/>
              </w:rPr>
              <w:fldChar w:fldCharType="begin"/>
            </w:r>
            <w:r>
              <w:rPr>
                <w:noProof/>
                <w:webHidden/>
              </w:rPr>
              <w:instrText xml:space="preserve"> PAGEREF _Toc100223742 \h </w:instrText>
            </w:r>
            <w:r>
              <w:rPr>
                <w:noProof/>
                <w:webHidden/>
              </w:rPr>
            </w:r>
            <w:r>
              <w:rPr>
                <w:noProof/>
                <w:webHidden/>
              </w:rPr>
              <w:fldChar w:fldCharType="separate"/>
            </w:r>
            <w:r>
              <w:rPr>
                <w:noProof/>
                <w:webHidden/>
              </w:rPr>
              <w:t>9</w:t>
            </w:r>
            <w:r>
              <w:rPr>
                <w:noProof/>
                <w:webHidden/>
              </w:rPr>
              <w:fldChar w:fldCharType="end"/>
            </w:r>
          </w:hyperlink>
        </w:p>
        <w:p w14:paraId="04B8F074" w14:textId="3B5BA6C9" w:rsidR="009F1E0C" w:rsidRDefault="009F1E0C">
          <w:pPr>
            <w:pStyle w:val="Obsah2"/>
            <w:tabs>
              <w:tab w:val="right" w:leader="dot" w:pos="9062"/>
            </w:tabs>
            <w:rPr>
              <w:rFonts w:asciiTheme="minorHAnsi" w:eastAsiaTheme="minorEastAsia" w:hAnsiTheme="minorHAnsi" w:cstheme="minorBidi"/>
              <w:noProof/>
              <w:color w:val="auto"/>
              <w:bdr w:val="none" w:sz="0" w:space="0" w:color="auto"/>
            </w:rPr>
          </w:pPr>
          <w:hyperlink w:anchor="_Toc100223743" w:history="1">
            <w:r w:rsidRPr="006B6700">
              <w:rPr>
                <w:rStyle w:val="Hypertextovodkaz"/>
                <w:noProof/>
              </w:rPr>
              <w:t>Lokalita 4: Vaňkovka x Vlněna – lokalizační faktory průmyslu</w:t>
            </w:r>
            <w:r>
              <w:rPr>
                <w:noProof/>
                <w:webHidden/>
              </w:rPr>
              <w:tab/>
            </w:r>
            <w:r>
              <w:rPr>
                <w:noProof/>
                <w:webHidden/>
              </w:rPr>
              <w:fldChar w:fldCharType="begin"/>
            </w:r>
            <w:r>
              <w:rPr>
                <w:noProof/>
                <w:webHidden/>
              </w:rPr>
              <w:instrText xml:space="preserve"> PAGEREF _Toc100223743 \h </w:instrText>
            </w:r>
            <w:r>
              <w:rPr>
                <w:noProof/>
                <w:webHidden/>
              </w:rPr>
            </w:r>
            <w:r>
              <w:rPr>
                <w:noProof/>
                <w:webHidden/>
              </w:rPr>
              <w:fldChar w:fldCharType="separate"/>
            </w:r>
            <w:r>
              <w:rPr>
                <w:noProof/>
                <w:webHidden/>
              </w:rPr>
              <w:t>10</w:t>
            </w:r>
            <w:r>
              <w:rPr>
                <w:noProof/>
                <w:webHidden/>
              </w:rPr>
              <w:fldChar w:fldCharType="end"/>
            </w:r>
          </w:hyperlink>
        </w:p>
        <w:p w14:paraId="45ED56DA" w14:textId="060F7ABF" w:rsidR="009F1E0C" w:rsidRDefault="009F1E0C">
          <w:pPr>
            <w:pStyle w:val="Obsah2"/>
            <w:tabs>
              <w:tab w:val="right" w:leader="dot" w:pos="9062"/>
            </w:tabs>
            <w:rPr>
              <w:rFonts w:asciiTheme="minorHAnsi" w:eastAsiaTheme="minorEastAsia" w:hAnsiTheme="minorHAnsi" w:cstheme="minorBidi"/>
              <w:noProof/>
              <w:color w:val="auto"/>
              <w:bdr w:val="none" w:sz="0" w:space="0" w:color="auto"/>
            </w:rPr>
          </w:pPr>
          <w:hyperlink w:anchor="_Toc100223744" w:history="1">
            <w:r w:rsidRPr="006B6700">
              <w:rPr>
                <w:rStyle w:val="Hypertextovodkaz"/>
                <w:noProof/>
              </w:rPr>
              <w:t>Lokalita 5: Náměstí Svobody – lidé</w:t>
            </w:r>
            <w:r>
              <w:rPr>
                <w:noProof/>
                <w:webHidden/>
              </w:rPr>
              <w:tab/>
            </w:r>
            <w:r>
              <w:rPr>
                <w:noProof/>
                <w:webHidden/>
              </w:rPr>
              <w:fldChar w:fldCharType="begin"/>
            </w:r>
            <w:r>
              <w:rPr>
                <w:noProof/>
                <w:webHidden/>
              </w:rPr>
              <w:instrText xml:space="preserve"> PAGEREF _Toc100223744 \h </w:instrText>
            </w:r>
            <w:r>
              <w:rPr>
                <w:noProof/>
                <w:webHidden/>
              </w:rPr>
            </w:r>
            <w:r>
              <w:rPr>
                <w:noProof/>
                <w:webHidden/>
              </w:rPr>
              <w:fldChar w:fldCharType="separate"/>
            </w:r>
            <w:r>
              <w:rPr>
                <w:noProof/>
                <w:webHidden/>
              </w:rPr>
              <w:t>11</w:t>
            </w:r>
            <w:r>
              <w:rPr>
                <w:noProof/>
                <w:webHidden/>
              </w:rPr>
              <w:fldChar w:fldCharType="end"/>
            </w:r>
          </w:hyperlink>
        </w:p>
        <w:p w14:paraId="3D29B253" w14:textId="5D4316AD" w:rsidR="009F1E0C" w:rsidRDefault="009F1E0C">
          <w:pPr>
            <w:pStyle w:val="Obsah2"/>
            <w:tabs>
              <w:tab w:val="right" w:leader="dot" w:pos="9062"/>
            </w:tabs>
            <w:rPr>
              <w:rFonts w:asciiTheme="minorHAnsi" w:eastAsiaTheme="minorEastAsia" w:hAnsiTheme="minorHAnsi" w:cstheme="minorBidi"/>
              <w:noProof/>
              <w:color w:val="auto"/>
              <w:bdr w:val="none" w:sz="0" w:space="0" w:color="auto"/>
            </w:rPr>
          </w:pPr>
          <w:hyperlink w:anchor="_Toc100223745" w:history="1">
            <w:r w:rsidRPr="006B6700">
              <w:rPr>
                <w:rStyle w:val="Hypertextovodkaz"/>
                <w:noProof/>
              </w:rPr>
              <w:t>Lokalita 6: Spielberk – krajina, bydlení</w:t>
            </w:r>
            <w:r>
              <w:rPr>
                <w:noProof/>
                <w:webHidden/>
              </w:rPr>
              <w:tab/>
            </w:r>
            <w:r>
              <w:rPr>
                <w:noProof/>
                <w:webHidden/>
              </w:rPr>
              <w:fldChar w:fldCharType="begin"/>
            </w:r>
            <w:r>
              <w:rPr>
                <w:noProof/>
                <w:webHidden/>
              </w:rPr>
              <w:instrText xml:space="preserve"> PAGEREF _Toc100223745 \h </w:instrText>
            </w:r>
            <w:r>
              <w:rPr>
                <w:noProof/>
                <w:webHidden/>
              </w:rPr>
            </w:r>
            <w:r>
              <w:rPr>
                <w:noProof/>
                <w:webHidden/>
              </w:rPr>
              <w:fldChar w:fldCharType="separate"/>
            </w:r>
            <w:r>
              <w:rPr>
                <w:noProof/>
                <w:webHidden/>
              </w:rPr>
              <w:t>12</w:t>
            </w:r>
            <w:r>
              <w:rPr>
                <w:noProof/>
                <w:webHidden/>
              </w:rPr>
              <w:fldChar w:fldCharType="end"/>
            </w:r>
          </w:hyperlink>
        </w:p>
        <w:p w14:paraId="5983F5CF" w14:textId="03AAFEC9" w:rsidR="006722ED" w:rsidRPr="00FD7147" w:rsidRDefault="006722ED">
          <w:r w:rsidRPr="00FD7147">
            <w:rPr>
              <w:b/>
              <w:bCs/>
            </w:rPr>
            <w:fldChar w:fldCharType="end"/>
          </w:r>
        </w:p>
      </w:sdtContent>
    </w:sdt>
    <w:p w14:paraId="222D0D1E" w14:textId="77777777" w:rsidR="006722ED" w:rsidRPr="00FD7147" w:rsidRDefault="006722ED" w:rsidP="00E27550"/>
    <w:p w14:paraId="6D91A360" w14:textId="6FF842F1" w:rsidR="00E27550" w:rsidRPr="00FD7147" w:rsidRDefault="00E27550" w:rsidP="00E27550">
      <w:r w:rsidRPr="00FD7147">
        <w:br w:type="page"/>
      </w:r>
    </w:p>
    <w:p w14:paraId="2A6B03E0" w14:textId="7ED9992C" w:rsidR="00E31994" w:rsidRPr="00111474" w:rsidRDefault="00E31994" w:rsidP="00111474">
      <w:pPr>
        <w:pStyle w:val="Nadpis2"/>
      </w:pPr>
      <w:bookmarkStart w:id="0" w:name="_Toc100223739"/>
      <w:r w:rsidRPr="00111474">
        <w:lastRenderedPageBreak/>
        <w:t xml:space="preserve">Průběžný úkol – textilní </w:t>
      </w:r>
      <w:r w:rsidR="00586DCD" w:rsidRPr="00111474">
        <w:t xml:space="preserve">a strojírenský </w:t>
      </w:r>
      <w:r w:rsidRPr="00111474">
        <w:t>průmysl</w:t>
      </w:r>
      <w:bookmarkEnd w:id="0"/>
    </w:p>
    <w:p w14:paraId="669E464C" w14:textId="6521840D" w:rsidR="00E31994" w:rsidRPr="00FD7147" w:rsidRDefault="00E31994" w:rsidP="00586DCD">
      <w:r w:rsidRPr="00FD7147">
        <w:t xml:space="preserve">Jižní Morava, a především její přirozené centrum město Brno, měla v 18 století k rozvoji textilního průmyslu velmi příznivé podmínky. K těmto podmínkám patřil zejména </w:t>
      </w:r>
      <w:r w:rsidRPr="00FD7147">
        <w:rPr>
          <w:b/>
        </w:rPr>
        <w:t>dostatečný přísun uherské a moravské vlny, dostatek pracovních sil, dobré obchodní propojení především s</w:t>
      </w:r>
      <w:r w:rsidR="00586DCD" w:rsidRPr="00FD7147">
        <w:rPr>
          <w:b/>
        </w:rPr>
        <w:t> </w:t>
      </w:r>
      <w:r w:rsidRPr="00FD7147">
        <w:rPr>
          <w:b/>
        </w:rPr>
        <w:t>vídeňskými trhy a značná podpora státu, který po ztrátě průmyslového Slezska v roce 1742 usiloval o zprůmyslnění Moravy</w:t>
      </w:r>
      <w:r w:rsidRPr="00FD7147">
        <w:t xml:space="preserve">. Velký význam měla rovněž </w:t>
      </w:r>
      <w:r w:rsidRPr="00FD7147">
        <w:rPr>
          <w:b/>
        </w:rPr>
        <w:t>přítomnost řeky Svitavy a</w:t>
      </w:r>
      <w:r w:rsidR="00720DD1" w:rsidRPr="00FD7147">
        <w:rPr>
          <w:b/>
        </w:rPr>
        <w:t> </w:t>
      </w:r>
      <w:r w:rsidRPr="00FD7147">
        <w:rPr>
          <w:b/>
        </w:rPr>
        <w:t>dlouhodobá tradice ve využívání její vodní síly</w:t>
      </w:r>
      <w:r w:rsidRPr="00FD7147">
        <w:t>. (</w:t>
      </w:r>
      <w:proofErr w:type="spellStart"/>
      <w:r w:rsidRPr="00FD7147">
        <w:t>Zřídkaveselý</w:t>
      </w:r>
      <w:proofErr w:type="spellEnd"/>
      <w:r w:rsidRPr="00FD7147">
        <w:t xml:space="preserve">, 1993). </w:t>
      </w:r>
    </w:p>
    <w:p w14:paraId="60FBBA6F" w14:textId="77777777" w:rsidR="00E31994" w:rsidRPr="00FD7147" w:rsidRDefault="00E31994" w:rsidP="00586DCD">
      <w:r w:rsidRPr="00FD7147">
        <w:t xml:space="preserve">Samotná historie textilního průmyslu se na jižní Moravě začala psát v druhé polovině 18. století, kdy zde docházelo ke vzniku a rozvoji textilních manufaktur. Vůbec první z nich se zde objevila v roce 1963, kdy byla do Brna přestěhována málo prosperující kladrubská manufaktura na sukna. Té se po počátečních potížích začalo velice dobře dařit a nepřímo tak zapříčinila vznik celé řady dalších výroben textilu. V roce 1780 existovalo na území Jihomoravského kraje již 26 textilních manufaktur. Mohutná industrializační vlna, během níž se Brno stalo významným centrem vlnařské výroby s odbytišti v řadě zemí Evropy včetně Turecka, pokračovala až do počátku 19. století. (Škvařil, 1970) </w:t>
      </w:r>
    </w:p>
    <w:p w14:paraId="342C1296" w14:textId="77777777" w:rsidR="00E31994" w:rsidRPr="00FD7147" w:rsidRDefault="00E31994" w:rsidP="00586DCD">
      <w:r w:rsidRPr="00FD7147">
        <w:t xml:space="preserve">K udržení nastoleného trendu a tím i k zachování stávajících odbytišť však byla vzhledem k právě probíhajícím počátkům průmyslové revoluce nutná urychlená mechanizace odvětví. K jejímu spuštění došlo v roce 1802, kdy byl v Brně sestrojen (na základě výkresů získaných tajně z Anglie) </w:t>
      </w:r>
      <w:r w:rsidRPr="00FD7147">
        <w:rPr>
          <w:b/>
        </w:rPr>
        <w:t>první spřádací stroj v celé habsburské monarchii</w:t>
      </w:r>
      <w:r w:rsidRPr="00FD7147">
        <w:t xml:space="preserve">. Hned v roce 1814 získalo Brno další primát, když zde byly </w:t>
      </w:r>
      <w:r w:rsidRPr="00FD7147">
        <w:rPr>
          <w:b/>
        </w:rPr>
        <w:t>do textilní výroby poprvé v monarchii uvedeny i první parní stroje</w:t>
      </w:r>
      <w:r w:rsidRPr="00FD7147">
        <w:t xml:space="preserve"> (</w:t>
      </w:r>
      <w:proofErr w:type="spellStart"/>
      <w:r w:rsidRPr="00FD7147">
        <w:t>Zřídkaveselý</w:t>
      </w:r>
      <w:proofErr w:type="spellEnd"/>
      <w:r w:rsidRPr="00FD7147">
        <w:t xml:space="preserve">, 1993). Rozvoj byl navíc v roce 1839 podpořen </w:t>
      </w:r>
      <w:r w:rsidRPr="00FD7147">
        <w:rPr>
          <w:b/>
        </w:rPr>
        <w:t>zprovozněním železniční tratě mezi Brnem a Vídní</w:t>
      </w:r>
      <w:r w:rsidRPr="00FD7147">
        <w:t xml:space="preserve"> a brzy na to i výstavbou tratí směřujících z moravské metropole do všech ostatních směrů (Škvařil, 1970). </w:t>
      </w:r>
    </w:p>
    <w:p w14:paraId="19D1CB4D" w14:textId="77777777" w:rsidR="00E31994" w:rsidRPr="00FD7147" w:rsidRDefault="00E31994" w:rsidP="00586DCD">
      <w:r w:rsidRPr="00FD7147">
        <w:rPr>
          <w:b/>
        </w:rPr>
        <w:t>Celá 50. léta 19. století byla v Jihomoravském kraji ve znamení přechodu z výroby manufakturní na tovární velkovýrobu</w:t>
      </w:r>
      <w:r w:rsidRPr="00FD7147">
        <w:t>. Ten přinesl prudký nárůst celkového počtu závodů i jejich produktivity a </w:t>
      </w:r>
      <w:r w:rsidRPr="00FD7147">
        <w:rPr>
          <w:b/>
        </w:rPr>
        <w:t>Brno se díky tomu v 60. letech stalo největším centrem vlnařské výroby v celé Rakousko-Uherské monarchii</w:t>
      </w:r>
      <w:r w:rsidRPr="00FD7147">
        <w:t>. Produkty brněnských textilek bezkonkurenčně ovládaly domácí trh a úspěšně pronikaly na trhy Severní a Jižní Ameriky, do Podunají, do Německa, Švýcarska, Holandska, Anglie i Pruska (</w:t>
      </w:r>
      <w:proofErr w:type="spellStart"/>
      <w:r w:rsidRPr="00FD7147">
        <w:t>Zřídkaveselý</w:t>
      </w:r>
      <w:proofErr w:type="spellEnd"/>
      <w:r w:rsidRPr="00FD7147">
        <w:t xml:space="preserve">, 1993). I přesto, že tehdy výroba textilu jasně vévodila průmyslu Jihomoravského kraje, začaly se však objevovat jisté známky zaostávání, a to především za nejdynamičtěji se rozvíjejícím odvětvím, kterým bylo </w:t>
      </w:r>
      <w:r w:rsidRPr="00FD7147">
        <w:rPr>
          <w:b/>
        </w:rPr>
        <w:t>strojírenství</w:t>
      </w:r>
      <w:r w:rsidRPr="00FD7147">
        <w:t xml:space="preserve">. </w:t>
      </w:r>
    </w:p>
    <w:p w14:paraId="20711567" w14:textId="77777777" w:rsidR="00E31994" w:rsidRPr="00FD7147" w:rsidRDefault="00E31994" w:rsidP="00586DCD">
      <w:r w:rsidRPr="00FD7147">
        <w:t>Během I. světové války byly vzhledem k akutnímu nedostatku surovin téměř všechny textilní podniky v Čechách i na Moravě nuceny výrazně omezit anebo dokonce zcela ukončit svoji činnost. (</w:t>
      </w:r>
      <w:proofErr w:type="spellStart"/>
      <w:r w:rsidRPr="00FD7147">
        <w:t>Zřídkaveselý</w:t>
      </w:r>
      <w:proofErr w:type="spellEnd"/>
      <w:r w:rsidRPr="00FD7147">
        <w:t xml:space="preserve">, 1993). Po válce se pak v jihomoravské textilní výrobě několikrát vystřídalo období rychlé konjunktury s obdobím úpadku. Výrazný nárůst významu naopak zaznamenalo strojírenství, tedy právě odvětví, k jehož rozvoji v počátcích paradoxně nejvíce přispěla </w:t>
      </w:r>
      <w:r w:rsidRPr="00FD7147">
        <w:rPr>
          <w:b/>
        </w:rPr>
        <w:t>potřeba udržování moderního strojového parku v textilních továrnách</w:t>
      </w:r>
      <w:r w:rsidRPr="00FD7147">
        <w:t xml:space="preserve"> (Škvařil, 1970). </w:t>
      </w:r>
    </w:p>
    <w:p w14:paraId="2D4ECE63" w14:textId="77777777" w:rsidR="00E31994" w:rsidRPr="00FD7147" w:rsidRDefault="00E31994" w:rsidP="00586DCD">
      <w:r w:rsidRPr="00FD7147">
        <w:t xml:space="preserve">II. světová válka, a především pak její poslední měsíce, během nichž probíhaly boje o město Brno, a hlavně jeho intenzivní bombardování se na zdejším textilním průmyslu podepsaly velmi negativně. Během tohoto období byla vážně poškozena nebo i úplně zničena většina průmyslových závodů, a právě textilní průmysl patřil k těm odvětvím, která byla postižena nejvíce. </w:t>
      </w:r>
    </w:p>
    <w:p w14:paraId="435067C2" w14:textId="30126909" w:rsidR="00E31994" w:rsidRPr="00FD7147" w:rsidRDefault="00E31994" w:rsidP="00586DCD">
      <w:r w:rsidRPr="00FD7147">
        <w:t xml:space="preserve">Po porážce fašismu přešly všechny jihomoravské textilní závody pod národní správu a stejně jako v jiných částech českého území byly rozčleněny do několika národních podniků. V březnu 1946 byl zřízen národní podnik Moravskoslezské textilní závody, který sdružoval celkem 35 provozoven textilního průmyslu. Z nich bylo hned 22 lokalizováno v Brně. Název Moravskoslezské textilní závody byl o dva roky později nahrazen názvem </w:t>
      </w:r>
      <w:proofErr w:type="spellStart"/>
      <w:r w:rsidRPr="00FD7147">
        <w:rPr>
          <w:b/>
        </w:rPr>
        <w:t>Mosilana</w:t>
      </w:r>
      <w:proofErr w:type="spellEnd"/>
      <w:r w:rsidRPr="00FD7147">
        <w:t xml:space="preserve">, vlnařské závody, národní podnik. </w:t>
      </w:r>
    </w:p>
    <w:p w14:paraId="7EA9555D" w14:textId="4D544BD2" w:rsidR="00E31994" w:rsidRPr="00FD7147" w:rsidRDefault="00E31994" w:rsidP="00586DCD">
      <w:r w:rsidRPr="00FD7147">
        <w:t xml:space="preserve">Historicky významnou událostí českého textilního průmyslu bylo i vyčlenění několika výrobních závodů </w:t>
      </w:r>
      <w:proofErr w:type="spellStart"/>
      <w:r w:rsidRPr="00FD7147">
        <w:t>Mosilany</w:t>
      </w:r>
      <w:proofErr w:type="spellEnd"/>
      <w:r w:rsidRPr="00FD7147">
        <w:t xml:space="preserve"> v roce 1949 a vytvoření národních podniků </w:t>
      </w:r>
      <w:proofErr w:type="spellStart"/>
      <w:r w:rsidRPr="00FD7147">
        <w:t>Vlnap</w:t>
      </w:r>
      <w:proofErr w:type="spellEnd"/>
      <w:r w:rsidRPr="00FD7147">
        <w:t xml:space="preserve"> a </w:t>
      </w:r>
      <w:proofErr w:type="spellStart"/>
      <w:r w:rsidRPr="00FD7147">
        <w:t>Lanus</w:t>
      </w:r>
      <w:proofErr w:type="spellEnd"/>
      <w:r w:rsidRPr="00FD7147">
        <w:t xml:space="preserve">. Ještě téhož roku firma </w:t>
      </w:r>
      <w:proofErr w:type="spellStart"/>
      <w:r w:rsidRPr="00FD7147">
        <w:t>Lanus</w:t>
      </w:r>
      <w:proofErr w:type="spellEnd"/>
      <w:r w:rsidRPr="00FD7147">
        <w:t xml:space="preserve"> změnila svůj název na </w:t>
      </w:r>
      <w:r w:rsidRPr="00FD7147">
        <w:rPr>
          <w:b/>
        </w:rPr>
        <w:t>Vlněna</w:t>
      </w:r>
      <w:r w:rsidRPr="00FD7147">
        <w:t xml:space="preserve">, přádelny a tkalcovny vlny, národní podnik. </w:t>
      </w:r>
    </w:p>
    <w:p w14:paraId="413CD376" w14:textId="77777777" w:rsidR="00E31994" w:rsidRPr="00FD7147" w:rsidRDefault="00E31994" w:rsidP="00586DCD">
      <w:r w:rsidRPr="00FD7147">
        <w:lastRenderedPageBreak/>
        <w:t xml:space="preserve">Dlouhodobou tradici textilní výroby v Jihomoravském kraji pak připomínala rovněž přítomnost </w:t>
      </w:r>
      <w:r w:rsidRPr="00FD7147">
        <w:rPr>
          <w:b/>
        </w:rPr>
        <w:t>Výzkumných ústavů vlnařského a také pletařského</w:t>
      </w:r>
      <w:r w:rsidRPr="00FD7147">
        <w:t xml:space="preserve"> (</w:t>
      </w:r>
      <w:proofErr w:type="spellStart"/>
      <w:r w:rsidRPr="00FD7147">
        <w:t>Zřídkaveselý</w:t>
      </w:r>
      <w:proofErr w:type="spellEnd"/>
      <w:r w:rsidRPr="00FD7147">
        <w:t xml:space="preserve">, 1993). Textilní průmysl ve městě i zachovával značný význam, a to až do konce 80. let. V současné době působí v textilním průmyslu </w:t>
      </w:r>
      <w:r w:rsidRPr="00FD7147">
        <w:rPr>
          <w:b/>
        </w:rPr>
        <w:t xml:space="preserve">Nová </w:t>
      </w:r>
      <w:proofErr w:type="spellStart"/>
      <w:r w:rsidRPr="00FD7147">
        <w:rPr>
          <w:b/>
        </w:rPr>
        <w:t>Mosilana</w:t>
      </w:r>
      <w:proofErr w:type="spellEnd"/>
      <w:r w:rsidRPr="00FD7147">
        <w:t>, která zaměstnává kolem 1 000 osob a patří mezi významné brněnské podniky.</w:t>
      </w:r>
    </w:p>
    <w:p w14:paraId="55892750" w14:textId="77777777" w:rsidR="00E31994" w:rsidRPr="00FD7147" w:rsidRDefault="00E31994" w:rsidP="00586DCD">
      <w:r w:rsidRPr="00FD7147">
        <w:t xml:space="preserve">(Pramen: BOČEK, Miroslav. Textilní průmysl v Jihomoravském kraji: historie a současnost [online]. Brno, 2007 [cit. 2016-04-17]. Bakalářská práce. Masarykova univerzita, Přírodovědecká fakulta. Vedoucí práce Václav Toušek Dostupné z: </w:t>
      </w:r>
      <w:hyperlink r:id="rId8" w:history="1">
        <w:r w:rsidRPr="00FD7147">
          <w:rPr>
            <w:rStyle w:val="Hypertextovodkaz"/>
            <w:i/>
          </w:rPr>
          <w:t>http://is.muni.cz/th/150821/prif_b/</w:t>
        </w:r>
      </w:hyperlink>
      <w:r w:rsidRPr="00FD7147">
        <w:t xml:space="preserve">). </w:t>
      </w:r>
    </w:p>
    <w:p w14:paraId="050DCC37" w14:textId="77777777" w:rsidR="00E31994" w:rsidRPr="00FD7147" w:rsidRDefault="00E31994" w:rsidP="00586DCD"/>
    <w:p w14:paraId="7D601B77" w14:textId="27574FDD" w:rsidR="00E31994" w:rsidRPr="00FD7147" w:rsidRDefault="00AB679B" w:rsidP="00AB679B">
      <w:pPr>
        <w:pBdr>
          <w:top w:val="single" w:sz="4" w:space="1" w:color="auto"/>
          <w:left w:val="single" w:sz="4" w:space="1" w:color="auto"/>
          <w:bottom w:val="single" w:sz="4" w:space="1" w:color="auto"/>
          <w:right w:val="single" w:sz="4" w:space="1" w:color="auto"/>
        </w:pBdr>
        <w:shd w:val="clear" w:color="auto" w:fill="F7CAAC" w:themeFill="accent2" w:themeFillTint="66"/>
      </w:pPr>
      <w:r w:rsidRPr="00FD7147">
        <w:t>Průběžný úkol</w:t>
      </w:r>
      <w:r w:rsidR="00E31994" w:rsidRPr="00FD7147">
        <w:t xml:space="preserve">: </w:t>
      </w:r>
    </w:p>
    <w:p w14:paraId="10E8D85F" w14:textId="31567EB1" w:rsidR="00E31994" w:rsidRPr="00FD7147" w:rsidRDefault="00AB679B" w:rsidP="00720DD1">
      <w:pPr>
        <w:pStyle w:val="Odstavecseseznamem"/>
        <w:numPr>
          <w:ilvl w:val="0"/>
          <w:numId w:val="5"/>
        </w:numPr>
        <w:rPr>
          <w:sz w:val="22"/>
        </w:rPr>
      </w:pPr>
      <w:r w:rsidRPr="00FD7147">
        <w:rPr>
          <w:sz w:val="22"/>
        </w:rPr>
        <w:t>H</w:t>
      </w:r>
      <w:r w:rsidR="00E31994" w:rsidRPr="00FD7147">
        <w:rPr>
          <w:sz w:val="22"/>
        </w:rPr>
        <w:t>ledejte</w:t>
      </w:r>
      <w:r w:rsidRPr="00FD7147">
        <w:rPr>
          <w:sz w:val="22"/>
        </w:rPr>
        <w:t xml:space="preserve"> a zdokumentujte</w:t>
      </w:r>
      <w:r w:rsidR="00E31994" w:rsidRPr="00FD7147">
        <w:rPr>
          <w:sz w:val="22"/>
        </w:rPr>
        <w:t xml:space="preserve"> indicie, kterou naznačují historii textilního </w:t>
      </w:r>
      <w:r w:rsidR="002E0D83">
        <w:rPr>
          <w:sz w:val="22"/>
        </w:rPr>
        <w:t>a</w:t>
      </w:r>
      <w:r w:rsidR="00720DD1" w:rsidRPr="00FD7147">
        <w:rPr>
          <w:sz w:val="22"/>
        </w:rPr>
        <w:t xml:space="preserve"> strojírenského </w:t>
      </w:r>
      <w:r w:rsidR="00E31994" w:rsidRPr="00FD7147">
        <w:rPr>
          <w:sz w:val="22"/>
        </w:rPr>
        <w:t>průmyslu v Brně (názvy ulic, domů, továren, míst, škol, významných osob apod.);</w:t>
      </w:r>
    </w:p>
    <w:p w14:paraId="4FC15CBF" w14:textId="0DBC1B7E" w:rsidR="00E31994" w:rsidRPr="00FD7147" w:rsidRDefault="00AB679B" w:rsidP="00720DD1">
      <w:pPr>
        <w:pStyle w:val="Odstavecseseznamem"/>
        <w:numPr>
          <w:ilvl w:val="0"/>
          <w:numId w:val="5"/>
        </w:numPr>
        <w:rPr>
          <w:sz w:val="22"/>
        </w:rPr>
      </w:pPr>
      <w:r w:rsidRPr="00FD7147">
        <w:rPr>
          <w:sz w:val="22"/>
        </w:rPr>
        <w:t>P</w:t>
      </w:r>
      <w:r w:rsidR="00E31994" w:rsidRPr="00FD7147">
        <w:rPr>
          <w:sz w:val="22"/>
        </w:rPr>
        <w:t xml:space="preserve">ořizujte fotodokumentaci relevantních míst týkajících se textilního </w:t>
      </w:r>
      <w:r w:rsidR="00720DD1" w:rsidRPr="00FD7147">
        <w:rPr>
          <w:sz w:val="22"/>
        </w:rPr>
        <w:t xml:space="preserve">a strojírenského </w:t>
      </w:r>
      <w:r w:rsidR="00E31994" w:rsidRPr="00FD7147">
        <w:rPr>
          <w:sz w:val="22"/>
        </w:rPr>
        <w:t>průmyslu;</w:t>
      </w:r>
    </w:p>
    <w:p w14:paraId="480FF9FB" w14:textId="24585343" w:rsidR="00E31994" w:rsidRPr="00FD7147" w:rsidRDefault="00AB679B" w:rsidP="00720DD1">
      <w:pPr>
        <w:pStyle w:val="Odstavecseseznamem"/>
        <w:numPr>
          <w:ilvl w:val="0"/>
          <w:numId w:val="5"/>
        </w:numPr>
        <w:rPr>
          <w:sz w:val="22"/>
        </w:rPr>
      </w:pPr>
      <w:r w:rsidRPr="00FD7147">
        <w:rPr>
          <w:sz w:val="22"/>
        </w:rPr>
        <w:t>Uveďte</w:t>
      </w:r>
      <w:r w:rsidR="00E31994" w:rsidRPr="00FD7147">
        <w:rPr>
          <w:sz w:val="22"/>
        </w:rPr>
        <w:t xml:space="preserve"> lokalizační faktor</w:t>
      </w:r>
      <w:r w:rsidRPr="00FD7147">
        <w:rPr>
          <w:sz w:val="22"/>
        </w:rPr>
        <w:t>y</w:t>
      </w:r>
      <w:r w:rsidR="00E31994" w:rsidRPr="00FD7147">
        <w:rPr>
          <w:sz w:val="22"/>
        </w:rPr>
        <w:t xml:space="preserve"> textilního </w:t>
      </w:r>
      <w:r w:rsidR="00720DD1" w:rsidRPr="00FD7147">
        <w:rPr>
          <w:sz w:val="22"/>
        </w:rPr>
        <w:t xml:space="preserve">a strojírenského </w:t>
      </w:r>
      <w:r w:rsidR="00E31994" w:rsidRPr="00FD7147">
        <w:rPr>
          <w:sz w:val="22"/>
        </w:rPr>
        <w:t>průmyslu v minulosti a současnosti.</w:t>
      </w:r>
    </w:p>
    <w:p w14:paraId="2101ED21" w14:textId="5694C69D" w:rsidR="00E31994" w:rsidRPr="00FD7147" w:rsidRDefault="00E31994" w:rsidP="00720DD1">
      <w:r w:rsidRPr="00FD7147">
        <w:t>…………………………………………………………………………………………………………………………………</w:t>
      </w:r>
      <w:r w:rsidR="00720DD1" w:rsidRPr="00FD7147">
        <w:t>…………...</w:t>
      </w:r>
      <w:r w:rsidRPr="00FD7147">
        <w:t>…</w:t>
      </w:r>
    </w:p>
    <w:p w14:paraId="4FD6FA22" w14:textId="77777777" w:rsidR="00720DD1" w:rsidRPr="00FD7147" w:rsidRDefault="00720DD1" w:rsidP="00720DD1">
      <w:r w:rsidRPr="00FD7147">
        <w:t>……………………………………………………………………………………………………………………………………………...…</w:t>
      </w:r>
    </w:p>
    <w:p w14:paraId="0546C312" w14:textId="77777777" w:rsidR="00720DD1" w:rsidRPr="00FD7147" w:rsidRDefault="00720DD1" w:rsidP="00720DD1">
      <w:r w:rsidRPr="00FD7147">
        <w:t>……………………………………………………………………………………………………………………………………………...…</w:t>
      </w:r>
    </w:p>
    <w:p w14:paraId="06B63F6B" w14:textId="77777777" w:rsidR="00720DD1" w:rsidRPr="00FD7147" w:rsidRDefault="00720DD1" w:rsidP="00720DD1">
      <w:r w:rsidRPr="00FD7147">
        <w:t>……………………………………………………………………………………………………………………………………………...…</w:t>
      </w:r>
    </w:p>
    <w:p w14:paraId="18AB8FFD" w14:textId="77777777" w:rsidR="00720DD1" w:rsidRPr="00FD7147" w:rsidRDefault="00720DD1" w:rsidP="00720DD1">
      <w:r w:rsidRPr="00FD7147">
        <w:t>……………………………………………………………………………………………………………………………………………...…</w:t>
      </w:r>
    </w:p>
    <w:p w14:paraId="08BFA585" w14:textId="77777777" w:rsidR="00720DD1" w:rsidRPr="00FD7147" w:rsidRDefault="00720DD1" w:rsidP="00720DD1">
      <w:r w:rsidRPr="00FD7147">
        <w:t>……………………………………………………………………………………………………………………………………………...…</w:t>
      </w:r>
    </w:p>
    <w:p w14:paraId="3B3D932B" w14:textId="77777777" w:rsidR="00720DD1" w:rsidRPr="00FD7147" w:rsidRDefault="00720DD1" w:rsidP="00720DD1">
      <w:r w:rsidRPr="00FD7147">
        <w:t>……………………………………………………………………………………………………………………………………………...…</w:t>
      </w:r>
    </w:p>
    <w:p w14:paraId="4443A6C5" w14:textId="77777777" w:rsidR="00720DD1" w:rsidRPr="00FD7147" w:rsidRDefault="00720DD1" w:rsidP="00720DD1">
      <w:r w:rsidRPr="00FD7147">
        <w:t>……………………………………………………………………………………………………………………………………………...…</w:t>
      </w:r>
    </w:p>
    <w:p w14:paraId="7261BEB6" w14:textId="77777777" w:rsidR="00720DD1" w:rsidRPr="00FD7147" w:rsidRDefault="00720DD1" w:rsidP="00720DD1">
      <w:r w:rsidRPr="00FD7147">
        <w:t>……………………………………………………………………………………………………………………………………………...…</w:t>
      </w:r>
    </w:p>
    <w:p w14:paraId="2ADE4295" w14:textId="77777777" w:rsidR="00720DD1" w:rsidRPr="00FD7147" w:rsidRDefault="00720DD1" w:rsidP="00720DD1">
      <w:r w:rsidRPr="00FD7147">
        <w:t>……………………………………………………………………………………………………………………………………………...…</w:t>
      </w:r>
    </w:p>
    <w:p w14:paraId="2BAD085A" w14:textId="77777777" w:rsidR="00720DD1" w:rsidRPr="00FD7147" w:rsidRDefault="00720DD1" w:rsidP="00720DD1">
      <w:r w:rsidRPr="00FD7147">
        <w:t>……………………………………………………………………………………………………………………………………………...…</w:t>
      </w:r>
    </w:p>
    <w:p w14:paraId="28261D58" w14:textId="77777777" w:rsidR="00720DD1" w:rsidRPr="00FD7147" w:rsidRDefault="00720DD1" w:rsidP="00720DD1">
      <w:r w:rsidRPr="00FD7147">
        <w:t>……………………………………………………………………………………………………………………………………………...…</w:t>
      </w:r>
    </w:p>
    <w:p w14:paraId="594078BB" w14:textId="77777777" w:rsidR="00720DD1" w:rsidRPr="00FD7147" w:rsidRDefault="00720DD1" w:rsidP="00720DD1">
      <w:r w:rsidRPr="00FD7147">
        <w:t>……………………………………………………………………………………………………………………………………………...…</w:t>
      </w:r>
    </w:p>
    <w:p w14:paraId="19648DE1" w14:textId="77777777" w:rsidR="00720DD1" w:rsidRPr="00FD7147" w:rsidRDefault="00720DD1" w:rsidP="00720DD1">
      <w:r w:rsidRPr="00FD7147">
        <w:t>……………………………………………………………………………………………………………………………………………...…</w:t>
      </w:r>
    </w:p>
    <w:p w14:paraId="41A3B273" w14:textId="77777777" w:rsidR="00720DD1" w:rsidRPr="00FD7147" w:rsidRDefault="00720DD1" w:rsidP="00720DD1">
      <w:r w:rsidRPr="00FD7147">
        <w:t>……………………………………………………………………………………………………………………………………………...…</w:t>
      </w:r>
    </w:p>
    <w:p w14:paraId="4001CB15" w14:textId="77777777" w:rsidR="00720DD1" w:rsidRPr="00FD7147" w:rsidRDefault="00720DD1" w:rsidP="00720DD1">
      <w:r w:rsidRPr="00FD7147">
        <w:t>……………………………………………………………………………………………………………………………………………...…</w:t>
      </w:r>
    </w:p>
    <w:p w14:paraId="1FD8AE49" w14:textId="77777777" w:rsidR="00720DD1" w:rsidRPr="00FD7147" w:rsidRDefault="00720DD1" w:rsidP="00720DD1">
      <w:r w:rsidRPr="00FD7147">
        <w:t>……………………………………………………………………………………………………………………………………………...…</w:t>
      </w:r>
    </w:p>
    <w:p w14:paraId="56A2EF33" w14:textId="77777777" w:rsidR="00720DD1" w:rsidRPr="00FD7147" w:rsidRDefault="00720DD1" w:rsidP="00720DD1">
      <w:r w:rsidRPr="00FD7147">
        <w:t>……………………………………………………………………………………………………………………………………………...…</w:t>
      </w:r>
    </w:p>
    <w:p w14:paraId="43BF58B6" w14:textId="77777777" w:rsidR="00720DD1" w:rsidRPr="00FD7147" w:rsidRDefault="00720DD1" w:rsidP="00720DD1">
      <w:r w:rsidRPr="00FD7147">
        <w:t>……………………………………………………………………………………………………………………………………………...…</w:t>
      </w:r>
    </w:p>
    <w:p w14:paraId="1EBB0826" w14:textId="77777777" w:rsidR="00720DD1" w:rsidRPr="00FD7147" w:rsidRDefault="00720DD1" w:rsidP="00720DD1">
      <w:r w:rsidRPr="00FD7147">
        <w:t>……………………………………………………………………………………………………………………………………………...…</w:t>
      </w:r>
    </w:p>
    <w:p w14:paraId="08345EF8" w14:textId="77777777" w:rsidR="00720DD1" w:rsidRPr="00FD7147" w:rsidRDefault="00720DD1" w:rsidP="00720DD1">
      <w:r w:rsidRPr="00FD7147">
        <w:t>……………………………………………………………………………………………………………………………………………...…</w:t>
      </w:r>
    </w:p>
    <w:p w14:paraId="5C2BF64E" w14:textId="77777777" w:rsidR="00720DD1" w:rsidRPr="00FD7147" w:rsidRDefault="00720DD1" w:rsidP="00720DD1">
      <w:r w:rsidRPr="00FD7147">
        <w:t>……………………………………………………………………………………………………………………………………………...…</w:t>
      </w:r>
    </w:p>
    <w:p w14:paraId="1D95009B" w14:textId="77777777" w:rsidR="00720DD1" w:rsidRPr="00FD7147" w:rsidRDefault="00720DD1" w:rsidP="00720DD1">
      <w:r w:rsidRPr="00FD7147">
        <w:t>……………………………………………………………………………………………………………………………………………...…</w:t>
      </w:r>
    </w:p>
    <w:p w14:paraId="04DFF313" w14:textId="762D339A" w:rsidR="00E31994" w:rsidRPr="00FD7147" w:rsidRDefault="00E31994" w:rsidP="00720DD1">
      <w:r w:rsidRPr="00FD7147">
        <w:br w:type="page"/>
      </w:r>
    </w:p>
    <w:p w14:paraId="07357B10" w14:textId="2E3282B8" w:rsidR="00E27550" w:rsidRPr="00111474" w:rsidRDefault="00E27550" w:rsidP="00111474">
      <w:pPr>
        <w:pStyle w:val="Nadpis2"/>
      </w:pPr>
      <w:bookmarkStart w:id="1" w:name="_Toc100223740"/>
      <w:r w:rsidRPr="00111474">
        <w:lastRenderedPageBreak/>
        <w:t>Lokalita 1: Křižovatka Poříčí – Křížová, doprav</w:t>
      </w:r>
      <w:r w:rsidR="00AB679B" w:rsidRPr="00111474">
        <w:t>a</w:t>
      </w:r>
      <w:bookmarkEnd w:id="1"/>
    </w:p>
    <w:p w14:paraId="61F193EF" w14:textId="77777777" w:rsidR="00E27550" w:rsidRPr="00FD7147" w:rsidRDefault="00E27550" w:rsidP="00720DD1">
      <w:r w:rsidRPr="00FD7147">
        <w:t xml:space="preserve">Během 10 minut sledujte intenzitu dopravy před budovou fakulty (místa budou určena). Zaznamenejte přesný čas měření. Rozdělte dopravní prostředky na bezmotorová vozidla (kola, koloběžky), motorky, osobní auta, autobusy, tramvaje, nákladní auta (malé i velké a kamiony). </w:t>
      </w:r>
    </w:p>
    <w:p w14:paraId="267AD729" w14:textId="77777777" w:rsidR="00E27550" w:rsidRPr="00FD7147" w:rsidRDefault="00E27550" w:rsidP="00720DD1">
      <w:r w:rsidRPr="00FD7147">
        <w:t xml:space="preserve">Z výsledků vlastního sčítání dopravy vytvořte ve skupině </w:t>
      </w:r>
      <w:r w:rsidRPr="00FD7147">
        <w:rPr>
          <w:b/>
        </w:rPr>
        <w:t>mapu</w:t>
      </w:r>
      <w:r w:rsidRPr="00FD7147">
        <w:t xml:space="preserve"> včetně všech náležitostí.</w:t>
      </w:r>
    </w:p>
    <w:p w14:paraId="519D1709" w14:textId="77777777" w:rsidR="00E27550" w:rsidRPr="00FD7147" w:rsidRDefault="00E27550" w:rsidP="00720DD1">
      <w:r w:rsidRPr="00FD7147">
        <w:t xml:space="preserve">Pomocí </w:t>
      </w:r>
      <w:r w:rsidRPr="00FD7147">
        <w:rPr>
          <w:b/>
          <w:bCs/>
        </w:rPr>
        <w:t>SWOT analýzy</w:t>
      </w:r>
      <w:r w:rsidRPr="00FD7147">
        <w:t xml:space="preserve"> zhodnoťte dopravní infrastruktury a intenzitu dopravy v okolí </w:t>
      </w:r>
      <w:proofErr w:type="spellStart"/>
      <w:r w:rsidRPr="00FD7147">
        <w:t>PdF</w:t>
      </w:r>
      <w:proofErr w:type="spellEnd"/>
      <w:r w:rsidRPr="00FD7147">
        <w:t>. Pokuste se ke každému kvadrantu SWOT vymyslet aspoň 3 výroky.</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3"/>
        <w:gridCol w:w="1134"/>
        <w:gridCol w:w="1134"/>
        <w:gridCol w:w="955"/>
        <w:gridCol w:w="1171"/>
        <w:gridCol w:w="979"/>
      </w:tblGrid>
      <w:tr w:rsidR="00E27550" w:rsidRPr="00FD7147" w14:paraId="56196F6B" w14:textId="77777777" w:rsidTr="003D609A">
        <w:tc>
          <w:tcPr>
            <w:tcW w:w="2030" w:type="pct"/>
            <w:vMerge w:val="restart"/>
            <w:tcBorders>
              <w:top w:val="single" w:sz="12" w:space="0" w:color="auto"/>
              <w:left w:val="single" w:sz="12" w:space="0" w:color="auto"/>
              <w:right w:val="single" w:sz="12" w:space="0" w:color="auto"/>
            </w:tcBorders>
            <w:vAlign w:val="center"/>
          </w:tcPr>
          <w:p w14:paraId="399254F9" w14:textId="5690E938" w:rsidR="00E27550" w:rsidRPr="00FD7147" w:rsidRDefault="00E27550" w:rsidP="00CF00FD">
            <w:pPr>
              <w:rPr>
                <w:b/>
              </w:rPr>
            </w:pPr>
            <w:r w:rsidRPr="00FD7147">
              <w:rPr>
                <w:b/>
              </w:rPr>
              <w:t>Místo sčítání</w:t>
            </w:r>
          </w:p>
        </w:tc>
        <w:tc>
          <w:tcPr>
            <w:tcW w:w="2970" w:type="pct"/>
            <w:gridSpan w:val="5"/>
            <w:tcBorders>
              <w:top w:val="single" w:sz="12" w:space="0" w:color="auto"/>
              <w:left w:val="double" w:sz="4" w:space="0" w:color="auto"/>
              <w:right w:val="single" w:sz="12" w:space="0" w:color="auto"/>
            </w:tcBorders>
          </w:tcPr>
          <w:p w14:paraId="3DD2ABE6" w14:textId="22C5FB6D" w:rsidR="00E27550" w:rsidRPr="00FD7147" w:rsidRDefault="00E27550" w:rsidP="00CF00FD">
            <w:pPr>
              <w:jc w:val="center"/>
              <w:rPr>
                <w:rFonts w:cs="Calibri"/>
                <w:b/>
              </w:rPr>
            </w:pPr>
            <w:r w:rsidRPr="00FD7147">
              <w:rPr>
                <w:rFonts w:cs="Calibri"/>
                <w:b/>
              </w:rPr>
              <w:t>p</w:t>
            </w:r>
            <w:r w:rsidR="00A774C2" w:rsidRPr="00FD7147">
              <w:rPr>
                <w:rFonts w:cs="Calibri"/>
                <w:b/>
              </w:rPr>
              <w:t>á</w:t>
            </w:r>
            <w:r w:rsidRPr="00FD7147">
              <w:rPr>
                <w:rFonts w:cs="Calibri"/>
                <w:b/>
              </w:rPr>
              <w:t xml:space="preserve"> </w:t>
            </w:r>
            <w:r w:rsidR="00A774C2" w:rsidRPr="00FD7147">
              <w:rPr>
                <w:rFonts w:cs="Calibri"/>
                <w:b/>
              </w:rPr>
              <w:t>8</w:t>
            </w:r>
            <w:r w:rsidRPr="00FD7147">
              <w:rPr>
                <w:rFonts w:cs="Calibri"/>
                <w:b/>
              </w:rPr>
              <w:t xml:space="preserve">. </w:t>
            </w:r>
            <w:r w:rsidR="00A774C2" w:rsidRPr="00FD7147">
              <w:rPr>
                <w:rFonts w:cs="Calibri"/>
                <w:b/>
              </w:rPr>
              <w:t>4</w:t>
            </w:r>
            <w:r w:rsidRPr="00FD7147">
              <w:rPr>
                <w:rFonts w:cs="Calibri"/>
                <w:b/>
              </w:rPr>
              <w:t>. 202</w:t>
            </w:r>
            <w:r w:rsidR="00A774C2" w:rsidRPr="00FD7147">
              <w:rPr>
                <w:rFonts w:cs="Calibri"/>
                <w:b/>
              </w:rPr>
              <w:t>2</w:t>
            </w:r>
            <w:r w:rsidRPr="00FD7147">
              <w:rPr>
                <w:rFonts w:cs="Calibri"/>
                <w:b/>
              </w:rPr>
              <w:t xml:space="preserve">, </w:t>
            </w:r>
            <w:r w:rsidR="00A774C2" w:rsidRPr="00FD7147">
              <w:rPr>
                <w:rFonts w:cs="Calibri"/>
                <w:b/>
              </w:rPr>
              <w:t xml:space="preserve">čas: </w:t>
            </w:r>
          </w:p>
        </w:tc>
      </w:tr>
      <w:tr w:rsidR="00E27550" w:rsidRPr="00FD7147" w14:paraId="56B618E4" w14:textId="77777777" w:rsidTr="003D609A">
        <w:tc>
          <w:tcPr>
            <w:tcW w:w="2030" w:type="pct"/>
            <w:vMerge/>
            <w:tcBorders>
              <w:left w:val="single" w:sz="12" w:space="0" w:color="auto"/>
              <w:bottom w:val="single" w:sz="12" w:space="0" w:color="auto"/>
              <w:right w:val="single" w:sz="12" w:space="0" w:color="auto"/>
            </w:tcBorders>
          </w:tcPr>
          <w:p w14:paraId="28D4460C" w14:textId="77777777" w:rsidR="00E27550" w:rsidRPr="00FD7147" w:rsidRDefault="00E27550" w:rsidP="00CF00FD"/>
        </w:tc>
        <w:tc>
          <w:tcPr>
            <w:tcW w:w="627" w:type="pct"/>
            <w:tcBorders>
              <w:left w:val="double" w:sz="4" w:space="0" w:color="auto"/>
              <w:bottom w:val="single" w:sz="12" w:space="0" w:color="auto"/>
            </w:tcBorders>
            <w:vAlign w:val="center"/>
          </w:tcPr>
          <w:p w14:paraId="728FFC98" w14:textId="025305F7" w:rsidR="00E27550" w:rsidRPr="00FD7147" w:rsidRDefault="00E27550" w:rsidP="003D609A">
            <w:pPr>
              <w:jc w:val="center"/>
              <w:rPr>
                <w:rFonts w:cs="Calibri"/>
                <w:b/>
              </w:rPr>
            </w:pPr>
            <w:proofErr w:type="spellStart"/>
            <w:r w:rsidRPr="00FD7147">
              <w:rPr>
                <w:rFonts w:cs="Calibri"/>
                <w:b/>
              </w:rPr>
              <w:t>Bezmoto</w:t>
            </w:r>
            <w:r w:rsidR="00720DD1" w:rsidRPr="00FD7147">
              <w:rPr>
                <w:rFonts w:cs="Calibri"/>
                <w:b/>
              </w:rPr>
              <w:t>-</w:t>
            </w:r>
            <w:r w:rsidRPr="00FD7147">
              <w:rPr>
                <w:rFonts w:cs="Calibri"/>
                <w:b/>
              </w:rPr>
              <w:t>rová</w:t>
            </w:r>
            <w:proofErr w:type="spellEnd"/>
          </w:p>
        </w:tc>
        <w:tc>
          <w:tcPr>
            <w:tcW w:w="627" w:type="pct"/>
            <w:tcBorders>
              <w:bottom w:val="single" w:sz="12" w:space="0" w:color="auto"/>
            </w:tcBorders>
            <w:vAlign w:val="center"/>
          </w:tcPr>
          <w:p w14:paraId="18DA42F1" w14:textId="77777777" w:rsidR="00E27550" w:rsidRPr="00FD7147" w:rsidRDefault="00E27550" w:rsidP="003D609A">
            <w:pPr>
              <w:jc w:val="center"/>
              <w:rPr>
                <w:rFonts w:cs="Calibri"/>
                <w:b/>
              </w:rPr>
            </w:pPr>
            <w:r w:rsidRPr="00FD7147">
              <w:rPr>
                <w:rFonts w:cs="Calibri"/>
                <w:b/>
              </w:rPr>
              <w:t>Motorky</w:t>
            </w:r>
          </w:p>
        </w:tc>
        <w:tc>
          <w:tcPr>
            <w:tcW w:w="528" w:type="pct"/>
            <w:tcBorders>
              <w:bottom w:val="single" w:sz="12" w:space="0" w:color="auto"/>
            </w:tcBorders>
            <w:vAlign w:val="center"/>
          </w:tcPr>
          <w:p w14:paraId="0846C470" w14:textId="77777777" w:rsidR="00E27550" w:rsidRPr="00FD7147" w:rsidRDefault="00E27550" w:rsidP="003D609A">
            <w:pPr>
              <w:jc w:val="center"/>
              <w:rPr>
                <w:rFonts w:cs="Calibri"/>
                <w:b/>
              </w:rPr>
            </w:pPr>
            <w:r w:rsidRPr="00FD7147">
              <w:rPr>
                <w:rFonts w:cs="Calibri"/>
                <w:b/>
              </w:rPr>
              <w:t>Auta</w:t>
            </w:r>
          </w:p>
        </w:tc>
        <w:tc>
          <w:tcPr>
            <w:tcW w:w="647" w:type="pct"/>
            <w:tcBorders>
              <w:bottom w:val="single" w:sz="12" w:space="0" w:color="auto"/>
              <w:right w:val="single" w:sz="4" w:space="0" w:color="auto"/>
            </w:tcBorders>
            <w:vAlign w:val="center"/>
          </w:tcPr>
          <w:p w14:paraId="1DEAA899" w14:textId="77777777" w:rsidR="00E27550" w:rsidRPr="00FD7147" w:rsidRDefault="00E27550" w:rsidP="003D609A">
            <w:pPr>
              <w:jc w:val="center"/>
              <w:rPr>
                <w:rFonts w:cs="Calibri"/>
                <w:b/>
              </w:rPr>
            </w:pPr>
            <w:r w:rsidRPr="00FD7147">
              <w:rPr>
                <w:rFonts w:cs="Calibri"/>
                <w:b/>
              </w:rPr>
              <w:t>Nákladní</w:t>
            </w:r>
          </w:p>
        </w:tc>
        <w:tc>
          <w:tcPr>
            <w:tcW w:w="542" w:type="pct"/>
            <w:tcBorders>
              <w:left w:val="single" w:sz="4" w:space="0" w:color="auto"/>
              <w:bottom w:val="single" w:sz="12" w:space="0" w:color="auto"/>
              <w:right w:val="single" w:sz="12" w:space="0" w:color="auto"/>
            </w:tcBorders>
            <w:vAlign w:val="center"/>
          </w:tcPr>
          <w:p w14:paraId="4E52B9FE" w14:textId="77777777" w:rsidR="00E27550" w:rsidRPr="00FD7147" w:rsidRDefault="00E27550" w:rsidP="003D609A">
            <w:pPr>
              <w:jc w:val="center"/>
              <w:rPr>
                <w:rFonts w:cs="Calibri"/>
                <w:b/>
              </w:rPr>
            </w:pPr>
            <w:r w:rsidRPr="00FD7147">
              <w:rPr>
                <w:rFonts w:cs="Calibri"/>
                <w:b/>
              </w:rPr>
              <w:t>HMD</w:t>
            </w:r>
          </w:p>
        </w:tc>
      </w:tr>
      <w:tr w:rsidR="00E27550" w:rsidRPr="00FD7147" w14:paraId="07E59D52" w14:textId="77777777" w:rsidTr="003D609A">
        <w:tc>
          <w:tcPr>
            <w:tcW w:w="2030" w:type="pct"/>
            <w:tcBorders>
              <w:top w:val="single" w:sz="12" w:space="0" w:color="auto"/>
              <w:left w:val="single" w:sz="12" w:space="0" w:color="auto"/>
              <w:right w:val="single" w:sz="12" w:space="0" w:color="auto"/>
            </w:tcBorders>
          </w:tcPr>
          <w:p w14:paraId="22E5D7F1" w14:textId="3F612595" w:rsidR="00E27550" w:rsidRPr="002E0D83" w:rsidRDefault="00E27550" w:rsidP="00CF00FD">
            <w:pPr>
              <w:rPr>
                <w:color w:val="auto"/>
              </w:rPr>
            </w:pPr>
            <w:r w:rsidRPr="002E0D83">
              <w:rPr>
                <w:color w:val="auto"/>
              </w:rPr>
              <w:t>Vídeňská (</w:t>
            </w:r>
            <w:r w:rsidR="00A774C2" w:rsidRPr="002E0D83">
              <w:rPr>
                <w:color w:val="auto"/>
              </w:rPr>
              <w:t>most, oba směry</w:t>
            </w:r>
            <w:r w:rsidRPr="002E0D83">
              <w:rPr>
                <w:color w:val="auto"/>
              </w:rPr>
              <w:t xml:space="preserve">) </w:t>
            </w:r>
          </w:p>
        </w:tc>
        <w:tc>
          <w:tcPr>
            <w:tcW w:w="627" w:type="pct"/>
            <w:tcBorders>
              <w:top w:val="single" w:sz="12" w:space="0" w:color="auto"/>
              <w:left w:val="double" w:sz="4" w:space="0" w:color="auto"/>
            </w:tcBorders>
            <w:shd w:val="clear" w:color="auto" w:fill="auto"/>
          </w:tcPr>
          <w:p w14:paraId="669A0EB7" w14:textId="77777777" w:rsidR="00E27550" w:rsidRPr="002E0D83" w:rsidRDefault="00E27550" w:rsidP="00CF00FD">
            <w:pPr>
              <w:jc w:val="center"/>
              <w:rPr>
                <w:rFonts w:cs="Calibri"/>
                <w:color w:val="auto"/>
              </w:rPr>
            </w:pPr>
          </w:p>
        </w:tc>
        <w:tc>
          <w:tcPr>
            <w:tcW w:w="627" w:type="pct"/>
            <w:tcBorders>
              <w:top w:val="single" w:sz="12" w:space="0" w:color="auto"/>
            </w:tcBorders>
            <w:shd w:val="clear" w:color="auto" w:fill="auto"/>
          </w:tcPr>
          <w:p w14:paraId="3F337E56" w14:textId="77777777" w:rsidR="00E27550" w:rsidRPr="002E0D83" w:rsidRDefault="00E27550" w:rsidP="00CF00FD">
            <w:pPr>
              <w:jc w:val="center"/>
              <w:rPr>
                <w:rFonts w:cs="Calibri"/>
                <w:color w:val="auto"/>
              </w:rPr>
            </w:pPr>
          </w:p>
        </w:tc>
        <w:tc>
          <w:tcPr>
            <w:tcW w:w="528" w:type="pct"/>
            <w:tcBorders>
              <w:top w:val="single" w:sz="12" w:space="0" w:color="auto"/>
            </w:tcBorders>
            <w:shd w:val="clear" w:color="auto" w:fill="auto"/>
          </w:tcPr>
          <w:p w14:paraId="35828CBF" w14:textId="77777777" w:rsidR="00E27550" w:rsidRPr="002E0D83" w:rsidRDefault="00E27550" w:rsidP="00CF00FD">
            <w:pPr>
              <w:jc w:val="center"/>
              <w:rPr>
                <w:rFonts w:cs="Calibri"/>
                <w:color w:val="auto"/>
              </w:rPr>
            </w:pPr>
          </w:p>
        </w:tc>
        <w:tc>
          <w:tcPr>
            <w:tcW w:w="647" w:type="pct"/>
            <w:tcBorders>
              <w:top w:val="single" w:sz="12" w:space="0" w:color="auto"/>
              <w:right w:val="single" w:sz="4" w:space="0" w:color="auto"/>
            </w:tcBorders>
            <w:shd w:val="clear" w:color="auto" w:fill="auto"/>
          </w:tcPr>
          <w:p w14:paraId="6C5E5D9E" w14:textId="77777777" w:rsidR="00E27550" w:rsidRPr="00FD7147" w:rsidRDefault="00E27550" w:rsidP="00CF00FD">
            <w:pPr>
              <w:jc w:val="center"/>
              <w:rPr>
                <w:rFonts w:cs="Calibri"/>
              </w:rPr>
            </w:pPr>
          </w:p>
        </w:tc>
        <w:tc>
          <w:tcPr>
            <w:tcW w:w="542" w:type="pct"/>
            <w:tcBorders>
              <w:top w:val="single" w:sz="12" w:space="0" w:color="auto"/>
              <w:left w:val="single" w:sz="4" w:space="0" w:color="auto"/>
              <w:right w:val="single" w:sz="12" w:space="0" w:color="auto"/>
            </w:tcBorders>
            <w:shd w:val="clear" w:color="auto" w:fill="auto"/>
          </w:tcPr>
          <w:p w14:paraId="7B3A5541" w14:textId="77777777" w:rsidR="00E27550" w:rsidRPr="00FD7147" w:rsidRDefault="00E27550" w:rsidP="00CF00FD">
            <w:pPr>
              <w:jc w:val="center"/>
              <w:rPr>
                <w:rFonts w:cs="Calibri"/>
              </w:rPr>
            </w:pPr>
          </w:p>
        </w:tc>
      </w:tr>
      <w:tr w:rsidR="00E27550" w:rsidRPr="00FD7147" w14:paraId="5B23F13E" w14:textId="77777777" w:rsidTr="003D609A">
        <w:tc>
          <w:tcPr>
            <w:tcW w:w="2030" w:type="pct"/>
            <w:tcBorders>
              <w:top w:val="single" w:sz="4" w:space="0" w:color="auto"/>
              <w:left w:val="single" w:sz="12" w:space="0" w:color="auto"/>
              <w:right w:val="single" w:sz="12" w:space="0" w:color="auto"/>
            </w:tcBorders>
          </w:tcPr>
          <w:p w14:paraId="0ED10C43" w14:textId="676D2DE9" w:rsidR="00E27550" w:rsidRPr="002E0D83" w:rsidRDefault="00A774C2" w:rsidP="00CF00FD">
            <w:pPr>
              <w:rPr>
                <w:color w:val="auto"/>
              </w:rPr>
            </w:pPr>
            <w:r w:rsidRPr="002E0D83">
              <w:rPr>
                <w:color w:val="auto"/>
              </w:rPr>
              <w:t xml:space="preserve">Poříčí (před </w:t>
            </w:r>
            <w:proofErr w:type="spellStart"/>
            <w:r w:rsidRPr="002E0D83">
              <w:rPr>
                <w:color w:val="auto"/>
              </w:rPr>
              <w:t>PdF</w:t>
            </w:r>
            <w:proofErr w:type="spellEnd"/>
            <w:r w:rsidRPr="002E0D83">
              <w:rPr>
                <w:color w:val="auto"/>
              </w:rPr>
              <w:t xml:space="preserve">, oba směry) </w:t>
            </w:r>
          </w:p>
        </w:tc>
        <w:tc>
          <w:tcPr>
            <w:tcW w:w="627" w:type="pct"/>
            <w:tcBorders>
              <w:left w:val="double" w:sz="4" w:space="0" w:color="auto"/>
            </w:tcBorders>
            <w:shd w:val="clear" w:color="auto" w:fill="auto"/>
          </w:tcPr>
          <w:p w14:paraId="04D02608" w14:textId="77777777" w:rsidR="00E27550" w:rsidRPr="002E0D83" w:rsidRDefault="00E27550" w:rsidP="00CF00FD">
            <w:pPr>
              <w:jc w:val="center"/>
              <w:rPr>
                <w:rFonts w:cs="Calibri"/>
                <w:color w:val="auto"/>
              </w:rPr>
            </w:pPr>
          </w:p>
        </w:tc>
        <w:tc>
          <w:tcPr>
            <w:tcW w:w="627" w:type="pct"/>
            <w:shd w:val="clear" w:color="auto" w:fill="auto"/>
          </w:tcPr>
          <w:p w14:paraId="404FC385" w14:textId="77777777" w:rsidR="00E27550" w:rsidRPr="002E0D83" w:rsidRDefault="00E27550" w:rsidP="00CF00FD">
            <w:pPr>
              <w:jc w:val="center"/>
              <w:rPr>
                <w:rFonts w:cs="Calibri"/>
                <w:color w:val="auto"/>
              </w:rPr>
            </w:pPr>
          </w:p>
        </w:tc>
        <w:tc>
          <w:tcPr>
            <w:tcW w:w="528" w:type="pct"/>
            <w:shd w:val="clear" w:color="auto" w:fill="auto"/>
          </w:tcPr>
          <w:p w14:paraId="4F0C8B26" w14:textId="77777777" w:rsidR="00E27550" w:rsidRPr="002E0D83" w:rsidRDefault="00E27550" w:rsidP="00CF00FD">
            <w:pPr>
              <w:jc w:val="center"/>
              <w:rPr>
                <w:rFonts w:cs="Calibri"/>
                <w:color w:val="auto"/>
              </w:rPr>
            </w:pPr>
          </w:p>
        </w:tc>
        <w:tc>
          <w:tcPr>
            <w:tcW w:w="647" w:type="pct"/>
            <w:tcBorders>
              <w:right w:val="single" w:sz="4" w:space="0" w:color="auto"/>
            </w:tcBorders>
            <w:shd w:val="clear" w:color="auto" w:fill="auto"/>
          </w:tcPr>
          <w:p w14:paraId="2F4315BC" w14:textId="77777777" w:rsidR="00E27550" w:rsidRPr="00FD7147" w:rsidRDefault="00E27550" w:rsidP="00CF00FD">
            <w:pPr>
              <w:jc w:val="center"/>
              <w:rPr>
                <w:rFonts w:cs="Calibri"/>
              </w:rPr>
            </w:pPr>
          </w:p>
        </w:tc>
        <w:tc>
          <w:tcPr>
            <w:tcW w:w="542" w:type="pct"/>
            <w:tcBorders>
              <w:left w:val="single" w:sz="4" w:space="0" w:color="auto"/>
              <w:right w:val="single" w:sz="12" w:space="0" w:color="auto"/>
            </w:tcBorders>
            <w:shd w:val="clear" w:color="auto" w:fill="auto"/>
          </w:tcPr>
          <w:p w14:paraId="3BA59A79" w14:textId="77777777" w:rsidR="00E27550" w:rsidRPr="00FD7147" w:rsidRDefault="00E27550" w:rsidP="00CF00FD">
            <w:pPr>
              <w:jc w:val="center"/>
              <w:rPr>
                <w:rFonts w:cs="Calibri"/>
              </w:rPr>
            </w:pPr>
          </w:p>
        </w:tc>
      </w:tr>
      <w:tr w:rsidR="00E27550" w:rsidRPr="00FD7147" w14:paraId="7915B59A" w14:textId="77777777" w:rsidTr="003D609A">
        <w:tc>
          <w:tcPr>
            <w:tcW w:w="2030" w:type="pct"/>
            <w:tcBorders>
              <w:left w:val="single" w:sz="12" w:space="0" w:color="auto"/>
              <w:right w:val="single" w:sz="12" w:space="0" w:color="auto"/>
            </w:tcBorders>
          </w:tcPr>
          <w:p w14:paraId="0CEAB6D6" w14:textId="0F409A35" w:rsidR="00E27550" w:rsidRPr="002E0D83" w:rsidRDefault="00A774C2" w:rsidP="00CF00FD">
            <w:pPr>
              <w:rPr>
                <w:color w:val="auto"/>
              </w:rPr>
            </w:pPr>
            <w:r w:rsidRPr="002E0D83">
              <w:rPr>
                <w:color w:val="auto"/>
              </w:rPr>
              <w:t>Poříčí (před FA VUT, oba směry)</w:t>
            </w:r>
          </w:p>
        </w:tc>
        <w:tc>
          <w:tcPr>
            <w:tcW w:w="627" w:type="pct"/>
            <w:tcBorders>
              <w:left w:val="double" w:sz="4" w:space="0" w:color="auto"/>
            </w:tcBorders>
            <w:shd w:val="clear" w:color="auto" w:fill="auto"/>
          </w:tcPr>
          <w:p w14:paraId="2374E505" w14:textId="77777777" w:rsidR="00E27550" w:rsidRPr="002E0D83" w:rsidRDefault="00E27550" w:rsidP="00CF00FD">
            <w:pPr>
              <w:jc w:val="center"/>
              <w:rPr>
                <w:rFonts w:cs="Calibri"/>
                <w:color w:val="auto"/>
              </w:rPr>
            </w:pPr>
          </w:p>
        </w:tc>
        <w:tc>
          <w:tcPr>
            <w:tcW w:w="627" w:type="pct"/>
            <w:shd w:val="clear" w:color="auto" w:fill="auto"/>
          </w:tcPr>
          <w:p w14:paraId="5682A9E9" w14:textId="77777777" w:rsidR="00E27550" w:rsidRPr="002E0D83" w:rsidRDefault="00E27550" w:rsidP="00CF00FD">
            <w:pPr>
              <w:jc w:val="center"/>
              <w:rPr>
                <w:rFonts w:cs="Calibri"/>
                <w:color w:val="auto"/>
              </w:rPr>
            </w:pPr>
          </w:p>
        </w:tc>
        <w:tc>
          <w:tcPr>
            <w:tcW w:w="528" w:type="pct"/>
            <w:shd w:val="clear" w:color="auto" w:fill="auto"/>
          </w:tcPr>
          <w:p w14:paraId="6DBD3937" w14:textId="77777777" w:rsidR="00E27550" w:rsidRPr="002E0D83" w:rsidRDefault="00E27550" w:rsidP="00CF00FD">
            <w:pPr>
              <w:jc w:val="center"/>
              <w:rPr>
                <w:rFonts w:cs="Calibri"/>
                <w:color w:val="auto"/>
              </w:rPr>
            </w:pPr>
          </w:p>
        </w:tc>
        <w:tc>
          <w:tcPr>
            <w:tcW w:w="647" w:type="pct"/>
            <w:tcBorders>
              <w:right w:val="single" w:sz="4" w:space="0" w:color="auto"/>
            </w:tcBorders>
            <w:shd w:val="clear" w:color="auto" w:fill="auto"/>
          </w:tcPr>
          <w:p w14:paraId="0F48F090" w14:textId="77777777" w:rsidR="00E27550" w:rsidRPr="00FD7147" w:rsidRDefault="00E27550" w:rsidP="00CF00FD">
            <w:pPr>
              <w:jc w:val="center"/>
              <w:rPr>
                <w:rFonts w:cs="Calibri"/>
              </w:rPr>
            </w:pPr>
          </w:p>
        </w:tc>
        <w:tc>
          <w:tcPr>
            <w:tcW w:w="542" w:type="pct"/>
            <w:tcBorders>
              <w:left w:val="single" w:sz="4" w:space="0" w:color="auto"/>
              <w:right w:val="single" w:sz="12" w:space="0" w:color="auto"/>
            </w:tcBorders>
            <w:shd w:val="clear" w:color="auto" w:fill="auto"/>
          </w:tcPr>
          <w:p w14:paraId="7C418845" w14:textId="77777777" w:rsidR="00E27550" w:rsidRPr="00FD7147" w:rsidRDefault="00E27550" w:rsidP="00CF00FD">
            <w:pPr>
              <w:jc w:val="center"/>
              <w:rPr>
                <w:rFonts w:cs="Calibri"/>
              </w:rPr>
            </w:pPr>
          </w:p>
        </w:tc>
      </w:tr>
      <w:tr w:rsidR="00E27550" w:rsidRPr="00FD7147" w14:paraId="2081699C" w14:textId="77777777" w:rsidTr="003D609A">
        <w:tc>
          <w:tcPr>
            <w:tcW w:w="2030" w:type="pct"/>
            <w:tcBorders>
              <w:left w:val="single" w:sz="12" w:space="0" w:color="auto"/>
              <w:right w:val="single" w:sz="12" w:space="0" w:color="auto"/>
            </w:tcBorders>
          </w:tcPr>
          <w:p w14:paraId="50E4BC92" w14:textId="098E8944" w:rsidR="00E27550" w:rsidRPr="002E0D83" w:rsidRDefault="00A774C2" w:rsidP="00CF00FD">
            <w:pPr>
              <w:rPr>
                <w:color w:val="auto"/>
              </w:rPr>
            </w:pPr>
            <w:r w:rsidRPr="002E0D83">
              <w:rPr>
                <w:color w:val="auto"/>
              </w:rPr>
              <w:t>Křížová, zastávka HMD, oba směry</w:t>
            </w:r>
          </w:p>
        </w:tc>
        <w:tc>
          <w:tcPr>
            <w:tcW w:w="627" w:type="pct"/>
            <w:tcBorders>
              <w:left w:val="double" w:sz="4" w:space="0" w:color="auto"/>
            </w:tcBorders>
            <w:shd w:val="clear" w:color="auto" w:fill="auto"/>
          </w:tcPr>
          <w:p w14:paraId="72230EF8" w14:textId="77777777" w:rsidR="00E27550" w:rsidRPr="002E0D83" w:rsidRDefault="00E27550" w:rsidP="00CF00FD">
            <w:pPr>
              <w:jc w:val="center"/>
              <w:rPr>
                <w:rFonts w:cs="Calibri"/>
                <w:color w:val="auto"/>
              </w:rPr>
            </w:pPr>
          </w:p>
        </w:tc>
        <w:tc>
          <w:tcPr>
            <w:tcW w:w="627" w:type="pct"/>
            <w:shd w:val="clear" w:color="auto" w:fill="auto"/>
          </w:tcPr>
          <w:p w14:paraId="46022971" w14:textId="77777777" w:rsidR="00E27550" w:rsidRPr="002E0D83" w:rsidRDefault="00E27550" w:rsidP="00CF00FD">
            <w:pPr>
              <w:jc w:val="center"/>
              <w:rPr>
                <w:rFonts w:cs="Calibri"/>
                <w:color w:val="auto"/>
              </w:rPr>
            </w:pPr>
          </w:p>
        </w:tc>
        <w:tc>
          <w:tcPr>
            <w:tcW w:w="528" w:type="pct"/>
            <w:shd w:val="clear" w:color="auto" w:fill="auto"/>
          </w:tcPr>
          <w:p w14:paraId="5BFCBCE0" w14:textId="77777777" w:rsidR="00E27550" w:rsidRPr="002E0D83" w:rsidRDefault="00E27550" w:rsidP="00CF00FD">
            <w:pPr>
              <w:jc w:val="center"/>
              <w:rPr>
                <w:rFonts w:cs="Calibri"/>
                <w:color w:val="auto"/>
              </w:rPr>
            </w:pPr>
          </w:p>
        </w:tc>
        <w:tc>
          <w:tcPr>
            <w:tcW w:w="647" w:type="pct"/>
            <w:tcBorders>
              <w:right w:val="single" w:sz="4" w:space="0" w:color="auto"/>
            </w:tcBorders>
            <w:shd w:val="clear" w:color="auto" w:fill="auto"/>
          </w:tcPr>
          <w:p w14:paraId="09E6BBA3" w14:textId="77777777" w:rsidR="00E27550" w:rsidRPr="00FD7147" w:rsidRDefault="00E27550" w:rsidP="00CF00FD">
            <w:pPr>
              <w:jc w:val="center"/>
              <w:rPr>
                <w:rFonts w:cs="Calibri"/>
              </w:rPr>
            </w:pPr>
          </w:p>
        </w:tc>
        <w:tc>
          <w:tcPr>
            <w:tcW w:w="542" w:type="pct"/>
            <w:tcBorders>
              <w:left w:val="single" w:sz="4" w:space="0" w:color="auto"/>
              <w:right w:val="single" w:sz="12" w:space="0" w:color="auto"/>
            </w:tcBorders>
            <w:shd w:val="clear" w:color="auto" w:fill="auto"/>
          </w:tcPr>
          <w:p w14:paraId="73B92305" w14:textId="77777777" w:rsidR="00E27550" w:rsidRPr="00FD7147" w:rsidRDefault="00E27550" w:rsidP="00CF00FD">
            <w:pPr>
              <w:jc w:val="center"/>
              <w:rPr>
                <w:rFonts w:cs="Calibri"/>
              </w:rPr>
            </w:pPr>
          </w:p>
        </w:tc>
      </w:tr>
      <w:tr w:rsidR="00E27550" w:rsidRPr="00FD7147" w14:paraId="4BD67273" w14:textId="77777777" w:rsidTr="003D609A">
        <w:tc>
          <w:tcPr>
            <w:tcW w:w="2030" w:type="pct"/>
            <w:tcBorders>
              <w:left w:val="single" w:sz="12" w:space="0" w:color="auto"/>
              <w:right w:val="single" w:sz="12" w:space="0" w:color="auto"/>
            </w:tcBorders>
          </w:tcPr>
          <w:p w14:paraId="1FBD43A4" w14:textId="4EA3CB18" w:rsidR="00E27550" w:rsidRPr="002E0D83" w:rsidRDefault="00A774C2" w:rsidP="00CF00FD">
            <w:pPr>
              <w:rPr>
                <w:color w:val="auto"/>
              </w:rPr>
            </w:pPr>
            <w:proofErr w:type="spellStart"/>
            <w:r w:rsidRPr="002E0D83">
              <w:rPr>
                <w:color w:val="auto"/>
              </w:rPr>
              <w:t>Ypsilantiho</w:t>
            </w:r>
            <w:proofErr w:type="spellEnd"/>
            <w:r w:rsidRPr="002E0D83">
              <w:rPr>
                <w:color w:val="auto"/>
              </w:rPr>
              <w:t xml:space="preserve"> 1</w:t>
            </w:r>
          </w:p>
        </w:tc>
        <w:tc>
          <w:tcPr>
            <w:tcW w:w="627" w:type="pct"/>
            <w:tcBorders>
              <w:left w:val="double" w:sz="4" w:space="0" w:color="auto"/>
            </w:tcBorders>
            <w:shd w:val="clear" w:color="auto" w:fill="auto"/>
          </w:tcPr>
          <w:p w14:paraId="3AD8A65F" w14:textId="77777777" w:rsidR="00E27550" w:rsidRPr="002E0D83" w:rsidRDefault="00E27550" w:rsidP="00CF00FD">
            <w:pPr>
              <w:jc w:val="center"/>
              <w:rPr>
                <w:rFonts w:cs="Calibri"/>
                <w:color w:val="auto"/>
              </w:rPr>
            </w:pPr>
          </w:p>
        </w:tc>
        <w:tc>
          <w:tcPr>
            <w:tcW w:w="627" w:type="pct"/>
            <w:shd w:val="clear" w:color="auto" w:fill="auto"/>
          </w:tcPr>
          <w:p w14:paraId="24736268" w14:textId="77777777" w:rsidR="00E27550" w:rsidRPr="002E0D83" w:rsidRDefault="00E27550" w:rsidP="00CF00FD">
            <w:pPr>
              <w:jc w:val="center"/>
              <w:rPr>
                <w:rFonts w:cs="Calibri"/>
                <w:color w:val="auto"/>
              </w:rPr>
            </w:pPr>
          </w:p>
        </w:tc>
        <w:tc>
          <w:tcPr>
            <w:tcW w:w="528" w:type="pct"/>
            <w:shd w:val="clear" w:color="auto" w:fill="auto"/>
          </w:tcPr>
          <w:p w14:paraId="7992E5BA" w14:textId="77777777" w:rsidR="00E27550" w:rsidRPr="002E0D83" w:rsidRDefault="00E27550" w:rsidP="00CF00FD">
            <w:pPr>
              <w:jc w:val="center"/>
              <w:rPr>
                <w:rFonts w:cs="Calibri"/>
                <w:color w:val="auto"/>
              </w:rPr>
            </w:pPr>
          </w:p>
        </w:tc>
        <w:tc>
          <w:tcPr>
            <w:tcW w:w="647" w:type="pct"/>
            <w:tcBorders>
              <w:right w:val="single" w:sz="4" w:space="0" w:color="auto"/>
            </w:tcBorders>
            <w:shd w:val="clear" w:color="auto" w:fill="auto"/>
          </w:tcPr>
          <w:p w14:paraId="13840862" w14:textId="77777777" w:rsidR="00E27550" w:rsidRPr="00FD7147" w:rsidRDefault="00E27550" w:rsidP="00CF00FD">
            <w:pPr>
              <w:jc w:val="center"/>
              <w:rPr>
                <w:rFonts w:cs="Calibri"/>
              </w:rPr>
            </w:pPr>
          </w:p>
        </w:tc>
        <w:tc>
          <w:tcPr>
            <w:tcW w:w="542" w:type="pct"/>
            <w:tcBorders>
              <w:left w:val="single" w:sz="4" w:space="0" w:color="auto"/>
              <w:right w:val="single" w:sz="12" w:space="0" w:color="auto"/>
            </w:tcBorders>
            <w:shd w:val="clear" w:color="auto" w:fill="auto"/>
          </w:tcPr>
          <w:p w14:paraId="4B425C29" w14:textId="77777777" w:rsidR="00E27550" w:rsidRPr="00FD7147" w:rsidRDefault="00E27550" w:rsidP="00CF00FD">
            <w:pPr>
              <w:jc w:val="center"/>
              <w:rPr>
                <w:rFonts w:cs="Calibri"/>
              </w:rPr>
            </w:pPr>
          </w:p>
        </w:tc>
      </w:tr>
      <w:tr w:rsidR="00E27550" w:rsidRPr="00FD7147" w14:paraId="475259D7" w14:textId="77777777" w:rsidTr="003D609A">
        <w:tc>
          <w:tcPr>
            <w:tcW w:w="2030" w:type="pct"/>
            <w:tcBorders>
              <w:left w:val="single" w:sz="12" w:space="0" w:color="auto"/>
              <w:right w:val="single" w:sz="12" w:space="0" w:color="auto"/>
            </w:tcBorders>
          </w:tcPr>
          <w:p w14:paraId="7CF192A5" w14:textId="23AE337D" w:rsidR="00E27550" w:rsidRPr="002E0D83" w:rsidRDefault="00A774C2" w:rsidP="00CF00FD">
            <w:pPr>
              <w:rPr>
                <w:color w:val="auto"/>
              </w:rPr>
            </w:pPr>
            <w:r w:rsidRPr="002E0D83">
              <w:rPr>
                <w:color w:val="auto"/>
              </w:rPr>
              <w:t xml:space="preserve">Zahradnická </w:t>
            </w:r>
          </w:p>
        </w:tc>
        <w:tc>
          <w:tcPr>
            <w:tcW w:w="627" w:type="pct"/>
            <w:tcBorders>
              <w:left w:val="double" w:sz="4" w:space="0" w:color="auto"/>
            </w:tcBorders>
            <w:shd w:val="clear" w:color="auto" w:fill="auto"/>
          </w:tcPr>
          <w:p w14:paraId="5A93C138" w14:textId="77777777" w:rsidR="00E27550" w:rsidRPr="002E0D83" w:rsidRDefault="00E27550" w:rsidP="00CF00FD">
            <w:pPr>
              <w:jc w:val="center"/>
              <w:rPr>
                <w:rFonts w:cs="Calibri"/>
                <w:color w:val="auto"/>
              </w:rPr>
            </w:pPr>
          </w:p>
        </w:tc>
        <w:tc>
          <w:tcPr>
            <w:tcW w:w="627" w:type="pct"/>
            <w:shd w:val="clear" w:color="auto" w:fill="auto"/>
          </w:tcPr>
          <w:p w14:paraId="71687627" w14:textId="77777777" w:rsidR="00E27550" w:rsidRPr="002E0D83" w:rsidRDefault="00E27550" w:rsidP="00CF00FD">
            <w:pPr>
              <w:jc w:val="center"/>
              <w:rPr>
                <w:rFonts w:cs="Calibri"/>
                <w:color w:val="auto"/>
              </w:rPr>
            </w:pPr>
          </w:p>
        </w:tc>
        <w:tc>
          <w:tcPr>
            <w:tcW w:w="528" w:type="pct"/>
            <w:shd w:val="clear" w:color="auto" w:fill="auto"/>
          </w:tcPr>
          <w:p w14:paraId="4F89BD30" w14:textId="77777777" w:rsidR="00E27550" w:rsidRPr="002E0D83" w:rsidRDefault="00E27550" w:rsidP="00CF00FD">
            <w:pPr>
              <w:jc w:val="center"/>
              <w:rPr>
                <w:rFonts w:cs="Calibri"/>
                <w:color w:val="auto"/>
              </w:rPr>
            </w:pPr>
          </w:p>
        </w:tc>
        <w:tc>
          <w:tcPr>
            <w:tcW w:w="647" w:type="pct"/>
            <w:tcBorders>
              <w:right w:val="single" w:sz="4" w:space="0" w:color="auto"/>
            </w:tcBorders>
            <w:shd w:val="clear" w:color="auto" w:fill="auto"/>
          </w:tcPr>
          <w:p w14:paraId="722BC090" w14:textId="77777777" w:rsidR="00E27550" w:rsidRPr="00FD7147" w:rsidRDefault="00E27550" w:rsidP="00CF00FD">
            <w:pPr>
              <w:jc w:val="center"/>
              <w:rPr>
                <w:rFonts w:cs="Calibri"/>
              </w:rPr>
            </w:pPr>
          </w:p>
        </w:tc>
        <w:tc>
          <w:tcPr>
            <w:tcW w:w="542" w:type="pct"/>
            <w:tcBorders>
              <w:left w:val="single" w:sz="4" w:space="0" w:color="auto"/>
              <w:right w:val="single" w:sz="12" w:space="0" w:color="auto"/>
            </w:tcBorders>
            <w:shd w:val="clear" w:color="auto" w:fill="auto"/>
          </w:tcPr>
          <w:p w14:paraId="13874442" w14:textId="77777777" w:rsidR="00E27550" w:rsidRPr="00FD7147" w:rsidRDefault="00E27550" w:rsidP="00CF00FD">
            <w:pPr>
              <w:jc w:val="center"/>
              <w:rPr>
                <w:rFonts w:cs="Calibri"/>
              </w:rPr>
            </w:pPr>
          </w:p>
        </w:tc>
      </w:tr>
      <w:tr w:rsidR="00E27550" w:rsidRPr="00FD7147" w14:paraId="32C09AE6" w14:textId="77777777" w:rsidTr="003D609A">
        <w:trPr>
          <w:trHeight w:val="400"/>
        </w:trPr>
        <w:tc>
          <w:tcPr>
            <w:tcW w:w="2030" w:type="pct"/>
            <w:tcBorders>
              <w:left w:val="single" w:sz="12" w:space="0" w:color="auto"/>
              <w:right w:val="single" w:sz="12" w:space="0" w:color="auto"/>
            </w:tcBorders>
          </w:tcPr>
          <w:p w14:paraId="3D4D59FB" w14:textId="08974EF1" w:rsidR="00E27550" w:rsidRPr="002E0D83" w:rsidRDefault="00A774C2" w:rsidP="00CF00FD">
            <w:pPr>
              <w:rPr>
                <w:color w:val="auto"/>
              </w:rPr>
            </w:pPr>
            <w:r w:rsidRPr="002E0D83">
              <w:rPr>
                <w:color w:val="auto"/>
              </w:rPr>
              <w:t>Křídlovická (u Č. spořitelny)</w:t>
            </w:r>
          </w:p>
        </w:tc>
        <w:tc>
          <w:tcPr>
            <w:tcW w:w="627" w:type="pct"/>
            <w:tcBorders>
              <w:left w:val="double" w:sz="4" w:space="0" w:color="auto"/>
            </w:tcBorders>
            <w:shd w:val="clear" w:color="auto" w:fill="auto"/>
          </w:tcPr>
          <w:p w14:paraId="5B81D9F5" w14:textId="77777777" w:rsidR="00E27550" w:rsidRPr="002E0D83" w:rsidRDefault="00E27550" w:rsidP="00CF00FD">
            <w:pPr>
              <w:jc w:val="center"/>
              <w:rPr>
                <w:rFonts w:cs="Calibri"/>
                <w:color w:val="auto"/>
              </w:rPr>
            </w:pPr>
          </w:p>
        </w:tc>
        <w:tc>
          <w:tcPr>
            <w:tcW w:w="627" w:type="pct"/>
            <w:shd w:val="clear" w:color="auto" w:fill="auto"/>
          </w:tcPr>
          <w:p w14:paraId="1F937BCD" w14:textId="77777777" w:rsidR="00E27550" w:rsidRPr="002E0D83" w:rsidRDefault="00E27550" w:rsidP="00CF00FD">
            <w:pPr>
              <w:jc w:val="center"/>
              <w:rPr>
                <w:rFonts w:cs="Calibri"/>
                <w:color w:val="auto"/>
              </w:rPr>
            </w:pPr>
          </w:p>
        </w:tc>
        <w:tc>
          <w:tcPr>
            <w:tcW w:w="528" w:type="pct"/>
            <w:shd w:val="clear" w:color="auto" w:fill="auto"/>
          </w:tcPr>
          <w:p w14:paraId="78011B3F" w14:textId="77777777" w:rsidR="00E27550" w:rsidRPr="002E0D83" w:rsidRDefault="00E27550" w:rsidP="00CF00FD">
            <w:pPr>
              <w:jc w:val="center"/>
              <w:rPr>
                <w:rFonts w:cs="Calibri"/>
                <w:color w:val="auto"/>
              </w:rPr>
            </w:pPr>
          </w:p>
        </w:tc>
        <w:tc>
          <w:tcPr>
            <w:tcW w:w="647" w:type="pct"/>
            <w:tcBorders>
              <w:right w:val="single" w:sz="4" w:space="0" w:color="auto"/>
            </w:tcBorders>
            <w:shd w:val="clear" w:color="auto" w:fill="auto"/>
          </w:tcPr>
          <w:p w14:paraId="5D7F2D6E" w14:textId="77777777" w:rsidR="00E27550" w:rsidRPr="00FD7147" w:rsidRDefault="00E27550" w:rsidP="00CF00FD">
            <w:pPr>
              <w:jc w:val="center"/>
              <w:rPr>
                <w:rFonts w:cs="Calibri"/>
              </w:rPr>
            </w:pPr>
          </w:p>
        </w:tc>
        <w:tc>
          <w:tcPr>
            <w:tcW w:w="542" w:type="pct"/>
            <w:tcBorders>
              <w:left w:val="single" w:sz="4" w:space="0" w:color="auto"/>
              <w:right w:val="single" w:sz="12" w:space="0" w:color="auto"/>
            </w:tcBorders>
            <w:shd w:val="clear" w:color="auto" w:fill="auto"/>
          </w:tcPr>
          <w:p w14:paraId="72FEC460" w14:textId="77777777" w:rsidR="00E27550" w:rsidRPr="00FD7147" w:rsidRDefault="00E27550" w:rsidP="00CF00FD">
            <w:pPr>
              <w:jc w:val="center"/>
              <w:rPr>
                <w:rFonts w:cs="Calibri"/>
              </w:rPr>
            </w:pPr>
          </w:p>
        </w:tc>
      </w:tr>
      <w:tr w:rsidR="00E27550" w:rsidRPr="00FD7147" w14:paraId="1DF101A4" w14:textId="77777777" w:rsidTr="003D609A">
        <w:tc>
          <w:tcPr>
            <w:tcW w:w="2030" w:type="pct"/>
            <w:tcBorders>
              <w:left w:val="single" w:sz="12" w:space="0" w:color="auto"/>
              <w:right w:val="single" w:sz="12" w:space="0" w:color="auto"/>
            </w:tcBorders>
          </w:tcPr>
          <w:p w14:paraId="2203457E" w14:textId="05420896" w:rsidR="00E27550" w:rsidRPr="002E0D83" w:rsidRDefault="00A774C2" w:rsidP="00CF00FD">
            <w:pPr>
              <w:rPr>
                <w:color w:val="auto"/>
              </w:rPr>
            </w:pPr>
            <w:r w:rsidRPr="002E0D83">
              <w:rPr>
                <w:color w:val="auto"/>
              </w:rPr>
              <w:t>Rybářská</w:t>
            </w:r>
          </w:p>
        </w:tc>
        <w:tc>
          <w:tcPr>
            <w:tcW w:w="627" w:type="pct"/>
            <w:tcBorders>
              <w:left w:val="double" w:sz="4" w:space="0" w:color="auto"/>
            </w:tcBorders>
            <w:shd w:val="clear" w:color="auto" w:fill="auto"/>
          </w:tcPr>
          <w:p w14:paraId="728DC7BD" w14:textId="77777777" w:rsidR="00E27550" w:rsidRPr="002E0D83" w:rsidRDefault="00E27550" w:rsidP="00CF00FD">
            <w:pPr>
              <w:jc w:val="center"/>
              <w:rPr>
                <w:rFonts w:cs="Calibri"/>
                <w:color w:val="auto"/>
              </w:rPr>
            </w:pPr>
          </w:p>
        </w:tc>
        <w:tc>
          <w:tcPr>
            <w:tcW w:w="627" w:type="pct"/>
            <w:shd w:val="clear" w:color="auto" w:fill="auto"/>
          </w:tcPr>
          <w:p w14:paraId="44349D1D" w14:textId="77777777" w:rsidR="00E27550" w:rsidRPr="002E0D83" w:rsidRDefault="00E27550" w:rsidP="00CF00FD">
            <w:pPr>
              <w:jc w:val="center"/>
              <w:rPr>
                <w:rFonts w:cs="Calibri"/>
                <w:color w:val="auto"/>
              </w:rPr>
            </w:pPr>
          </w:p>
        </w:tc>
        <w:tc>
          <w:tcPr>
            <w:tcW w:w="528" w:type="pct"/>
            <w:shd w:val="clear" w:color="auto" w:fill="auto"/>
          </w:tcPr>
          <w:p w14:paraId="317C3A54" w14:textId="77777777" w:rsidR="00E27550" w:rsidRPr="002E0D83" w:rsidRDefault="00E27550" w:rsidP="00CF00FD">
            <w:pPr>
              <w:jc w:val="center"/>
              <w:rPr>
                <w:rFonts w:cs="Calibri"/>
                <w:color w:val="auto"/>
              </w:rPr>
            </w:pPr>
          </w:p>
        </w:tc>
        <w:tc>
          <w:tcPr>
            <w:tcW w:w="647" w:type="pct"/>
            <w:tcBorders>
              <w:right w:val="single" w:sz="4" w:space="0" w:color="auto"/>
            </w:tcBorders>
            <w:shd w:val="clear" w:color="auto" w:fill="auto"/>
          </w:tcPr>
          <w:p w14:paraId="05D6655C" w14:textId="77777777" w:rsidR="00E27550" w:rsidRPr="00FD7147" w:rsidRDefault="00E27550" w:rsidP="00CF00FD">
            <w:pPr>
              <w:jc w:val="center"/>
              <w:rPr>
                <w:rFonts w:cs="Calibri"/>
              </w:rPr>
            </w:pPr>
          </w:p>
        </w:tc>
        <w:tc>
          <w:tcPr>
            <w:tcW w:w="542" w:type="pct"/>
            <w:tcBorders>
              <w:left w:val="single" w:sz="4" w:space="0" w:color="auto"/>
              <w:right w:val="single" w:sz="12" w:space="0" w:color="auto"/>
            </w:tcBorders>
            <w:shd w:val="clear" w:color="auto" w:fill="auto"/>
          </w:tcPr>
          <w:p w14:paraId="0CFB40C8" w14:textId="77777777" w:rsidR="00E27550" w:rsidRPr="00FD7147" w:rsidRDefault="00E27550" w:rsidP="00CF00FD">
            <w:pPr>
              <w:jc w:val="center"/>
              <w:rPr>
                <w:rFonts w:cs="Calibri"/>
              </w:rPr>
            </w:pPr>
          </w:p>
        </w:tc>
      </w:tr>
      <w:tr w:rsidR="00E27550" w:rsidRPr="00FD7147" w14:paraId="0D9A1CE1" w14:textId="77777777" w:rsidTr="003D609A">
        <w:tc>
          <w:tcPr>
            <w:tcW w:w="2030" w:type="pct"/>
            <w:tcBorders>
              <w:top w:val="double" w:sz="4" w:space="0" w:color="auto"/>
              <w:left w:val="single" w:sz="12" w:space="0" w:color="auto"/>
              <w:bottom w:val="single" w:sz="12" w:space="0" w:color="auto"/>
              <w:right w:val="single" w:sz="12" w:space="0" w:color="auto"/>
            </w:tcBorders>
          </w:tcPr>
          <w:p w14:paraId="799F85B7" w14:textId="09928F52" w:rsidR="00E27550" w:rsidRPr="002E0D83" w:rsidRDefault="00E27550" w:rsidP="00CF00FD">
            <w:pPr>
              <w:rPr>
                <w:i/>
                <w:color w:val="auto"/>
              </w:rPr>
            </w:pPr>
            <w:r w:rsidRPr="002E0D83">
              <w:rPr>
                <w:i/>
                <w:color w:val="auto"/>
              </w:rPr>
              <w:t xml:space="preserve">Parkování v okolí </w:t>
            </w:r>
            <w:proofErr w:type="spellStart"/>
            <w:r w:rsidRPr="002E0D83">
              <w:rPr>
                <w:i/>
                <w:color w:val="auto"/>
              </w:rPr>
              <w:t>PdF</w:t>
            </w:r>
            <w:proofErr w:type="spellEnd"/>
            <w:r w:rsidRPr="002E0D83">
              <w:rPr>
                <w:i/>
                <w:color w:val="auto"/>
              </w:rPr>
              <w:t xml:space="preserve"> </w:t>
            </w:r>
          </w:p>
        </w:tc>
        <w:tc>
          <w:tcPr>
            <w:tcW w:w="627" w:type="pct"/>
            <w:tcBorders>
              <w:top w:val="double" w:sz="4" w:space="0" w:color="auto"/>
              <w:left w:val="double" w:sz="4" w:space="0" w:color="auto"/>
              <w:bottom w:val="single" w:sz="12" w:space="0" w:color="auto"/>
            </w:tcBorders>
          </w:tcPr>
          <w:p w14:paraId="77D9B776" w14:textId="77777777" w:rsidR="00E27550" w:rsidRPr="002E0D83" w:rsidRDefault="00E27550" w:rsidP="00CF00FD">
            <w:pPr>
              <w:jc w:val="center"/>
              <w:rPr>
                <w:rFonts w:cs="Calibri"/>
                <w:i/>
                <w:color w:val="auto"/>
              </w:rPr>
            </w:pPr>
          </w:p>
        </w:tc>
        <w:tc>
          <w:tcPr>
            <w:tcW w:w="627" w:type="pct"/>
            <w:tcBorders>
              <w:top w:val="double" w:sz="4" w:space="0" w:color="auto"/>
              <w:bottom w:val="single" w:sz="12" w:space="0" w:color="auto"/>
            </w:tcBorders>
          </w:tcPr>
          <w:p w14:paraId="76601EFA" w14:textId="77777777" w:rsidR="00E27550" w:rsidRPr="002E0D83" w:rsidRDefault="00E27550" w:rsidP="00CF00FD">
            <w:pPr>
              <w:jc w:val="center"/>
              <w:rPr>
                <w:rFonts w:cs="Calibri"/>
                <w:i/>
                <w:color w:val="auto"/>
              </w:rPr>
            </w:pPr>
          </w:p>
        </w:tc>
        <w:tc>
          <w:tcPr>
            <w:tcW w:w="528" w:type="pct"/>
            <w:tcBorders>
              <w:top w:val="double" w:sz="4" w:space="0" w:color="auto"/>
              <w:bottom w:val="single" w:sz="12" w:space="0" w:color="auto"/>
            </w:tcBorders>
          </w:tcPr>
          <w:p w14:paraId="6091596D" w14:textId="77777777" w:rsidR="00E27550" w:rsidRPr="002E0D83" w:rsidRDefault="00E27550" w:rsidP="00CF00FD">
            <w:pPr>
              <w:jc w:val="center"/>
              <w:rPr>
                <w:rFonts w:cs="Calibri"/>
                <w:i/>
                <w:color w:val="auto"/>
              </w:rPr>
            </w:pPr>
          </w:p>
        </w:tc>
        <w:tc>
          <w:tcPr>
            <w:tcW w:w="647" w:type="pct"/>
            <w:tcBorders>
              <w:top w:val="double" w:sz="4" w:space="0" w:color="auto"/>
              <w:bottom w:val="single" w:sz="12" w:space="0" w:color="auto"/>
              <w:right w:val="single" w:sz="4" w:space="0" w:color="auto"/>
            </w:tcBorders>
          </w:tcPr>
          <w:p w14:paraId="43208722" w14:textId="77777777" w:rsidR="00E27550" w:rsidRPr="00FD7147" w:rsidRDefault="00E27550" w:rsidP="00CF00FD">
            <w:pPr>
              <w:jc w:val="center"/>
              <w:rPr>
                <w:rFonts w:cs="Calibri"/>
                <w:i/>
              </w:rPr>
            </w:pPr>
          </w:p>
        </w:tc>
        <w:tc>
          <w:tcPr>
            <w:tcW w:w="542" w:type="pct"/>
            <w:tcBorders>
              <w:top w:val="double" w:sz="4" w:space="0" w:color="auto"/>
              <w:left w:val="single" w:sz="4" w:space="0" w:color="auto"/>
              <w:bottom w:val="single" w:sz="12" w:space="0" w:color="auto"/>
              <w:right w:val="single" w:sz="12" w:space="0" w:color="auto"/>
            </w:tcBorders>
          </w:tcPr>
          <w:p w14:paraId="51ED09B4" w14:textId="77777777" w:rsidR="00E27550" w:rsidRPr="00FD7147" w:rsidRDefault="00E27550" w:rsidP="00CF00FD">
            <w:pPr>
              <w:jc w:val="center"/>
              <w:rPr>
                <w:rFonts w:cs="Calibri"/>
                <w:i/>
              </w:rPr>
            </w:pPr>
          </w:p>
        </w:tc>
      </w:tr>
    </w:tbl>
    <w:p w14:paraId="6C529916" w14:textId="204B4C02" w:rsidR="00E27550" w:rsidRPr="00FD7147" w:rsidRDefault="00E27550" w:rsidP="00A774C2">
      <w:pPr>
        <w:rPr>
          <w:rFonts w:ascii="Helvetica" w:eastAsia="Helvetica" w:hAnsi="Helvetica" w:cs="Helvetica"/>
        </w:rPr>
      </w:pPr>
    </w:p>
    <w:p w14:paraId="03AFA02D" w14:textId="03A0A1B6" w:rsidR="00A774C2" w:rsidRPr="00FD7147" w:rsidRDefault="00A774C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Helvetica" w:eastAsia="Helvetica" w:hAnsi="Helvetica" w:cs="Helvetica"/>
        </w:rPr>
      </w:pPr>
      <w:r w:rsidRPr="00FD7147">
        <w:rPr>
          <w:rFonts w:ascii="Helvetica" w:eastAsia="Helvetica" w:hAnsi="Helvetica" w:cs="Helvetica"/>
        </w:rPr>
        <w:br w:type="page"/>
      </w:r>
    </w:p>
    <w:p w14:paraId="2A5857B6" w14:textId="5D0D23D6" w:rsidR="00A774C2" w:rsidRPr="00111474" w:rsidRDefault="00A774C2" w:rsidP="00111474">
      <w:pPr>
        <w:pStyle w:val="Nadpis2"/>
      </w:pPr>
      <w:bookmarkStart w:id="2" w:name="_Toc100223741"/>
      <w:r w:rsidRPr="00111474">
        <w:lastRenderedPageBreak/>
        <w:t xml:space="preserve">Lokalita 2: </w:t>
      </w:r>
      <w:r w:rsidR="00DD7CF2" w:rsidRPr="00111474">
        <w:t>Spielberk Office Centr</w:t>
      </w:r>
      <w:r w:rsidR="00720DD1" w:rsidRPr="00111474">
        <w:t>E</w:t>
      </w:r>
      <w:r w:rsidR="00AB679B" w:rsidRPr="00111474">
        <w:t xml:space="preserve"> – služby</w:t>
      </w:r>
      <w:bookmarkEnd w:id="2"/>
    </w:p>
    <w:p w14:paraId="6CAD12CD" w14:textId="64BDA254" w:rsidR="00DD7CF2" w:rsidRPr="00FD7147" w:rsidRDefault="00DD7CF2" w:rsidP="00720DD1">
      <w:pPr>
        <w:rPr>
          <w:b/>
          <w:bCs/>
        </w:rPr>
      </w:pPr>
      <w:r w:rsidRPr="00FD7147">
        <w:rPr>
          <w:rFonts w:ascii="Times New Roman" w:hAnsi="Times New Roman"/>
          <w:b/>
          <w:bCs/>
          <w:noProof/>
        </w:rPr>
        <mc:AlternateContent>
          <mc:Choice Requires="wps">
            <w:drawing>
              <wp:anchor distT="0" distB="0" distL="114300" distR="114300" simplePos="0" relativeHeight="251662336" behindDoc="0" locked="0" layoutInCell="1" allowOverlap="1" wp14:anchorId="16AC4C72" wp14:editId="6AFD7C7D">
                <wp:simplePos x="0" y="0"/>
                <wp:positionH relativeFrom="column">
                  <wp:posOffset>-360045</wp:posOffset>
                </wp:positionH>
                <wp:positionV relativeFrom="paragraph">
                  <wp:posOffset>620395</wp:posOffset>
                </wp:positionV>
                <wp:extent cx="6485890" cy="8255635"/>
                <wp:effectExtent l="11430" t="10795" r="8255" b="10795"/>
                <wp:wrapNone/>
                <wp:docPr id="1229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5890" cy="8255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DA84A" id="Rectangle 135" o:spid="_x0000_s1026" style="position:absolute;margin-left:-28.35pt;margin-top:48.85pt;width:510.7pt;height:65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"/>
            </w:pict>
          </mc:Fallback>
        </mc:AlternateContent>
      </w:r>
      <w:r w:rsidRPr="00FD7147">
        <w:rPr>
          <w:b/>
          <w:bCs/>
        </w:rPr>
        <w:t>1. Vytvořte vlastní plán areálu, barevně rozlište budovy sloužící pro administrativu, komerční služby, případně bydlení a další činnosti. Do plánu si popište ulice, které areál vymezují a</w:t>
      </w:r>
      <w:r w:rsidR="00720DD1" w:rsidRPr="00FD7147">
        <w:rPr>
          <w:b/>
          <w:bCs/>
        </w:rPr>
        <w:t> </w:t>
      </w:r>
      <w:r w:rsidRPr="00FD7147">
        <w:rPr>
          <w:b/>
          <w:bCs/>
        </w:rPr>
        <w:t>ohraničují.</w:t>
      </w:r>
    </w:p>
    <w:p w14:paraId="46B741DA" w14:textId="77777777" w:rsidR="00DD7CF2" w:rsidRPr="00FD7147" w:rsidRDefault="00DD7CF2" w:rsidP="00DD7CF2">
      <w:pPr>
        <w:spacing w:before="200" w:after="0"/>
        <w:rPr>
          <w:rFonts w:ascii="Times New Roman" w:hAnsi="Times New Roman"/>
        </w:rPr>
      </w:pPr>
    </w:p>
    <w:p w14:paraId="7F6619F0" w14:textId="77777777" w:rsidR="00DD7CF2" w:rsidRPr="00FD7147" w:rsidRDefault="00DD7CF2" w:rsidP="00DD7CF2">
      <w:pPr>
        <w:spacing w:before="200" w:after="0"/>
        <w:rPr>
          <w:rFonts w:ascii="Times New Roman" w:hAnsi="Times New Roman"/>
        </w:rPr>
      </w:pPr>
    </w:p>
    <w:p w14:paraId="0AFE12EA" w14:textId="77777777" w:rsidR="00DD7CF2" w:rsidRPr="00FD7147" w:rsidRDefault="00DD7CF2" w:rsidP="00DD7CF2">
      <w:pPr>
        <w:spacing w:before="200" w:after="0"/>
        <w:rPr>
          <w:rFonts w:ascii="Times New Roman" w:hAnsi="Times New Roman"/>
        </w:rPr>
      </w:pPr>
    </w:p>
    <w:p w14:paraId="50283EE6" w14:textId="77777777" w:rsidR="00DD7CF2" w:rsidRPr="00FD7147" w:rsidRDefault="00DD7CF2" w:rsidP="00DD7CF2">
      <w:pPr>
        <w:spacing w:before="200" w:after="0"/>
        <w:rPr>
          <w:rFonts w:ascii="Times New Roman" w:hAnsi="Times New Roman"/>
        </w:rPr>
      </w:pPr>
    </w:p>
    <w:p w14:paraId="3301D79F" w14:textId="77777777" w:rsidR="00DD7CF2" w:rsidRPr="00FD7147" w:rsidRDefault="00DD7CF2" w:rsidP="00DD7CF2">
      <w:pPr>
        <w:spacing w:before="200" w:after="0"/>
        <w:rPr>
          <w:rFonts w:ascii="Times New Roman" w:hAnsi="Times New Roman"/>
        </w:rPr>
      </w:pPr>
    </w:p>
    <w:p w14:paraId="68B9AEF9" w14:textId="77777777" w:rsidR="00DD7CF2" w:rsidRPr="00FD7147" w:rsidRDefault="00DD7CF2" w:rsidP="00DD7CF2">
      <w:pPr>
        <w:spacing w:before="200" w:after="0"/>
        <w:rPr>
          <w:rFonts w:ascii="Times New Roman" w:hAnsi="Times New Roman"/>
        </w:rPr>
      </w:pPr>
    </w:p>
    <w:p w14:paraId="367A79D9" w14:textId="77777777" w:rsidR="00DD7CF2" w:rsidRPr="00FD7147" w:rsidRDefault="00DD7CF2" w:rsidP="00DD7CF2">
      <w:pPr>
        <w:spacing w:before="200" w:after="0"/>
        <w:rPr>
          <w:rFonts w:ascii="Times New Roman" w:hAnsi="Times New Roman"/>
        </w:rPr>
      </w:pPr>
    </w:p>
    <w:p w14:paraId="13A1492F" w14:textId="77777777" w:rsidR="00DD7CF2" w:rsidRPr="00FD7147" w:rsidRDefault="00DD7CF2" w:rsidP="00DD7CF2">
      <w:pPr>
        <w:spacing w:before="200" w:after="0"/>
        <w:rPr>
          <w:rFonts w:ascii="Times New Roman" w:hAnsi="Times New Roman"/>
        </w:rPr>
      </w:pPr>
    </w:p>
    <w:p w14:paraId="2D815143" w14:textId="77777777" w:rsidR="00DD7CF2" w:rsidRPr="00FD7147" w:rsidRDefault="00DD7CF2" w:rsidP="00DD7CF2">
      <w:pPr>
        <w:spacing w:before="200" w:after="0"/>
        <w:rPr>
          <w:rFonts w:ascii="Times New Roman" w:hAnsi="Times New Roman"/>
        </w:rPr>
      </w:pPr>
    </w:p>
    <w:p w14:paraId="5517523A" w14:textId="77777777" w:rsidR="00DD7CF2" w:rsidRPr="00FD7147" w:rsidRDefault="00DD7CF2" w:rsidP="00DD7CF2">
      <w:pPr>
        <w:spacing w:before="200" w:after="0"/>
        <w:rPr>
          <w:rFonts w:ascii="Times New Roman" w:hAnsi="Times New Roman"/>
        </w:rPr>
      </w:pPr>
    </w:p>
    <w:p w14:paraId="7ABA6192" w14:textId="77777777" w:rsidR="00DD7CF2" w:rsidRPr="00FD7147" w:rsidRDefault="00DD7CF2" w:rsidP="00DD7CF2">
      <w:pPr>
        <w:spacing w:before="200" w:after="0"/>
        <w:rPr>
          <w:rFonts w:ascii="Times New Roman" w:hAnsi="Times New Roman"/>
        </w:rPr>
      </w:pPr>
    </w:p>
    <w:p w14:paraId="5B3E0A75" w14:textId="77777777" w:rsidR="00DD7CF2" w:rsidRPr="00FD7147" w:rsidRDefault="00DD7CF2" w:rsidP="00DD7CF2">
      <w:pPr>
        <w:spacing w:before="200" w:after="0"/>
        <w:rPr>
          <w:rFonts w:ascii="Times New Roman" w:hAnsi="Times New Roman"/>
        </w:rPr>
      </w:pPr>
    </w:p>
    <w:p w14:paraId="76242469" w14:textId="77777777" w:rsidR="00DD7CF2" w:rsidRPr="00FD7147" w:rsidRDefault="00DD7CF2" w:rsidP="00DD7CF2">
      <w:pPr>
        <w:spacing w:before="200" w:after="0"/>
        <w:rPr>
          <w:rFonts w:ascii="Times New Roman" w:hAnsi="Times New Roman"/>
        </w:rPr>
      </w:pPr>
    </w:p>
    <w:p w14:paraId="6395BE4A" w14:textId="77777777" w:rsidR="00DD7CF2" w:rsidRPr="00FD7147" w:rsidRDefault="00DD7CF2" w:rsidP="00DD7CF2">
      <w:pPr>
        <w:spacing w:before="200" w:after="0"/>
        <w:rPr>
          <w:rFonts w:ascii="Times New Roman" w:hAnsi="Times New Roman"/>
        </w:rPr>
      </w:pPr>
    </w:p>
    <w:p w14:paraId="02B1F753" w14:textId="77777777" w:rsidR="00DD7CF2" w:rsidRPr="00FD7147" w:rsidRDefault="00DD7CF2" w:rsidP="00DD7CF2">
      <w:pPr>
        <w:spacing w:before="200" w:after="0"/>
        <w:rPr>
          <w:rFonts w:ascii="Times New Roman" w:hAnsi="Times New Roman"/>
        </w:rPr>
      </w:pPr>
    </w:p>
    <w:p w14:paraId="0069E7D9" w14:textId="77777777" w:rsidR="00DD7CF2" w:rsidRPr="00FD7147" w:rsidRDefault="00DD7CF2" w:rsidP="00DD7CF2">
      <w:pPr>
        <w:spacing w:before="200" w:after="0"/>
        <w:rPr>
          <w:rFonts w:ascii="Times New Roman" w:hAnsi="Times New Roman"/>
        </w:rPr>
      </w:pPr>
    </w:p>
    <w:p w14:paraId="79F02841" w14:textId="77777777" w:rsidR="00DD7CF2" w:rsidRPr="00FD7147" w:rsidRDefault="00DD7CF2" w:rsidP="00DD7CF2">
      <w:pPr>
        <w:spacing w:before="200" w:after="0"/>
        <w:rPr>
          <w:rFonts w:ascii="Times New Roman" w:hAnsi="Times New Roman"/>
        </w:rPr>
      </w:pPr>
    </w:p>
    <w:p w14:paraId="0D452DD6" w14:textId="77777777" w:rsidR="00DD7CF2" w:rsidRPr="00FD7147" w:rsidRDefault="00DD7CF2" w:rsidP="00DD7CF2">
      <w:pPr>
        <w:spacing w:before="200" w:after="0"/>
        <w:rPr>
          <w:rFonts w:ascii="Times New Roman" w:hAnsi="Times New Roman"/>
        </w:rPr>
      </w:pPr>
    </w:p>
    <w:p w14:paraId="31FC2783" w14:textId="77777777" w:rsidR="00DD7CF2" w:rsidRPr="00FD7147" w:rsidRDefault="00DD7CF2" w:rsidP="00DD7CF2">
      <w:pPr>
        <w:spacing w:before="200" w:after="0"/>
        <w:rPr>
          <w:rFonts w:ascii="Times New Roman" w:hAnsi="Times New Roman"/>
        </w:rPr>
      </w:pPr>
    </w:p>
    <w:p w14:paraId="31848BFB" w14:textId="77777777" w:rsidR="00DD7CF2" w:rsidRPr="00FD7147" w:rsidRDefault="00DD7CF2" w:rsidP="00DD7CF2">
      <w:pPr>
        <w:spacing w:before="200" w:after="0"/>
        <w:rPr>
          <w:rFonts w:ascii="Times New Roman" w:hAnsi="Times New Roman"/>
        </w:rPr>
      </w:pPr>
    </w:p>
    <w:p w14:paraId="44FAE949" w14:textId="77777777" w:rsidR="00DD7CF2" w:rsidRPr="00FD7147" w:rsidRDefault="00DD7CF2" w:rsidP="00DD7CF2">
      <w:pPr>
        <w:spacing w:before="200" w:after="0"/>
        <w:rPr>
          <w:rFonts w:ascii="Times New Roman" w:hAnsi="Times New Roman"/>
        </w:rPr>
      </w:pPr>
    </w:p>
    <w:p w14:paraId="68D46BD6" w14:textId="77777777" w:rsidR="00DD7CF2" w:rsidRPr="00FD7147" w:rsidRDefault="00DD7CF2" w:rsidP="00DD7CF2">
      <w:pPr>
        <w:spacing w:before="200" w:after="0"/>
        <w:rPr>
          <w:rFonts w:ascii="Times New Roman" w:hAnsi="Times New Roman"/>
        </w:rPr>
      </w:pPr>
    </w:p>
    <w:p w14:paraId="3839D42C" w14:textId="77777777" w:rsidR="00DD7CF2" w:rsidRPr="00FD7147" w:rsidRDefault="00DD7CF2" w:rsidP="00DD7CF2">
      <w:pPr>
        <w:spacing w:before="200" w:after="0"/>
        <w:rPr>
          <w:rFonts w:ascii="Times New Roman" w:hAnsi="Times New Roman"/>
        </w:rPr>
      </w:pPr>
    </w:p>
    <w:p w14:paraId="2D905493" w14:textId="77777777" w:rsidR="00DD7CF2" w:rsidRPr="00FD7147" w:rsidRDefault="00DD7CF2" w:rsidP="00DD7CF2">
      <w:pPr>
        <w:spacing w:before="200" w:after="0"/>
        <w:ind w:left="-74"/>
        <w:rPr>
          <w:rFonts w:ascii="Times New Roman" w:hAnsi="Times New Roman"/>
        </w:rPr>
      </w:pPr>
    </w:p>
    <w:p w14:paraId="150960F9" w14:textId="77777777" w:rsidR="00DD7CF2" w:rsidRPr="00FD7147" w:rsidRDefault="00DD7CF2" w:rsidP="00DD7CF2">
      <w:pPr>
        <w:pBdr>
          <w:top w:val="single" w:sz="4" w:space="1" w:color="auto"/>
          <w:left w:val="single" w:sz="4" w:space="4" w:color="auto"/>
          <w:bottom w:val="single" w:sz="4" w:space="1" w:color="auto"/>
          <w:right w:val="single" w:sz="4" w:space="4" w:color="auto"/>
        </w:pBdr>
        <w:rPr>
          <w:b/>
        </w:rPr>
      </w:pPr>
      <w:r w:rsidRPr="00FD7147">
        <w:rPr>
          <w:b/>
        </w:rPr>
        <w:t>2. Změřte nebo vypočítejte rozlohu vodních ploch v areálu – popište způsob měření/odhadu.</w:t>
      </w:r>
    </w:p>
    <w:p w14:paraId="23D9F492" w14:textId="77777777" w:rsidR="00DD7CF2" w:rsidRPr="00FD7147" w:rsidRDefault="00DD7CF2" w:rsidP="00DD7CF2">
      <w:r w:rsidRPr="00FD7147">
        <w:t>Rozloha v m</w:t>
      </w:r>
      <w:r w:rsidRPr="00FD7147">
        <w:rPr>
          <w:vertAlign w:val="superscript"/>
        </w:rPr>
        <w:t>2</w:t>
      </w:r>
      <w:r w:rsidRPr="00FD7147">
        <w:t>: …………………………………………………………………………………………………………………….</w:t>
      </w:r>
    </w:p>
    <w:p w14:paraId="7B883CC8" w14:textId="77777777" w:rsidR="00DD7CF2" w:rsidRPr="00FD7147" w:rsidRDefault="00DD7CF2" w:rsidP="00DD7CF2">
      <w:r w:rsidRPr="00FD7147">
        <w:t>Způsob měření/výpočtu: ……………..……………………………………………………………...……………………..</w:t>
      </w:r>
    </w:p>
    <w:p w14:paraId="180D9A13" w14:textId="4E7C655E" w:rsidR="00DD7CF2" w:rsidRPr="00FD7147" w:rsidRDefault="00720DD1" w:rsidP="00720DD1">
      <w:pPr>
        <w:rPr>
          <w:b/>
          <w:bCs/>
        </w:rPr>
      </w:pPr>
      <w:r w:rsidRPr="00FD7147">
        <w:rPr>
          <w:b/>
          <w:bCs/>
        </w:rPr>
        <w:lastRenderedPageBreak/>
        <w:t>2</w:t>
      </w:r>
      <w:r w:rsidR="00DD7CF2" w:rsidRPr="00FD7147">
        <w:rPr>
          <w:b/>
          <w:bCs/>
        </w:rPr>
        <w:t xml:space="preserve">. Určete dvěma způsoby výšku tří nejvyšších budov – popište způsob měření/odhadu. Napište, jak se budovy nazývají (v případě neznalosti názvu si je pojmenujte, např. dle typického vizuálního prvku). </w:t>
      </w:r>
    </w:p>
    <w:p w14:paraId="5CDC8126" w14:textId="6365BE88" w:rsidR="00DD7CF2" w:rsidRPr="00FD7147" w:rsidRDefault="00720DD1" w:rsidP="00DD7CF2">
      <w:r w:rsidRPr="00FD7147">
        <w:rPr>
          <w:noProof/>
        </w:rPr>
        <w:drawing>
          <wp:anchor distT="0" distB="0" distL="114300" distR="114300" simplePos="0" relativeHeight="251660288" behindDoc="1" locked="0" layoutInCell="1" allowOverlap="1" wp14:anchorId="4AC7E3CC" wp14:editId="2A012015">
            <wp:simplePos x="0" y="0"/>
            <wp:positionH relativeFrom="column">
              <wp:posOffset>1673225</wp:posOffset>
            </wp:positionH>
            <wp:positionV relativeFrom="paragraph">
              <wp:posOffset>14605</wp:posOffset>
            </wp:positionV>
            <wp:extent cx="1098550" cy="1838960"/>
            <wp:effectExtent l="0" t="0" r="6350" b="8890"/>
            <wp:wrapTight wrapText="bothSides">
              <wp:wrapPolygon edited="0">
                <wp:start x="0" y="0"/>
                <wp:lineTo x="0" y="21481"/>
                <wp:lineTo x="21350" y="21481"/>
                <wp:lineTo x="21350" y="0"/>
                <wp:lineTo x="0" y="0"/>
              </wp:wrapPolygon>
            </wp:wrapTight>
            <wp:docPr id="31" name="Obrázek 31" descr="C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T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CF2" w:rsidRPr="00FD7147">
        <w:rPr>
          <w:noProof/>
        </w:rPr>
        <w:drawing>
          <wp:anchor distT="0" distB="0" distL="114300" distR="114300" simplePos="0" relativeHeight="251659264" behindDoc="1" locked="0" layoutInCell="1" allowOverlap="1" wp14:anchorId="199DC7C4" wp14:editId="056E29D9">
            <wp:simplePos x="0" y="0"/>
            <wp:positionH relativeFrom="margin">
              <wp:align>left</wp:align>
            </wp:positionH>
            <wp:positionV relativeFrom="paragraph">
              <wp:posOffset>14605</wp:posOffset>
            </wp:positionV>
            <wp:extent cx="1562735" cy="1891030"/>
            <wp:effectExtent l="0" t="0" r="0" b="0"/>
            <wp:wrapTight wrapText="bothSides">
              <wp:wrapPolygon edited="0">
                <wp:start x="0" y="0"/>
                <wp:lineTo x="0" y="21324"/>
                <wp:lineTo x="21328" y="21324"/>
                <wp:lineTo x="21328" y="0"/>
                <wp:lineTo x="0" y="0"/>
              </wp:wrapPolygon>
            </wp:wrapTight>
            <wp:docPr id="32" name="Obrázek 32" descr="az-tower-b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z-tower-br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735" cy="189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D7CF2" w:rsidRPr="00FD7147">
        <w:t>Název budovy</w:t>
      </w:r>
      <w:r w:rsidRPr="00FD7147">
        <w:t xml:space="preserve"> 1</w:t>
      </w:r>
      <w:r w:rsidR="00DD7CF2" w:rsidRPr="00FD7147">
        <w:t>: …………………………</w:t>
      </w:r>
      <w:r w:rsidR="00FD7147">
        <w:t>….</w:t>
      </w:r>
      <w:r w:rsidR="00DD7CF2" w:rsidRPr="00FD7147">
        <w:t>……………</w:t>
      </w:r>
    </w:p>
    <w:p w14:paraId="27CDB1FE" w14:textId="672D0681" w:rsidR="00DD7CF2" w:rsidRPr="00FD7147" w:rsidRDefault="00DD7CF2" w:rsidP="00DD7CF2">
      <w:r w:rsidRPr="00FD7147">
        <w:t>Výška v m (1): ……………………………</w:t>
      </w:r>
      <w:r w:rsidR="00FD7147">
        <w:t>….</w:t>
      </w:r>
      <w:r w:rsidRPr="00FD7147">
        <w:t>………</w:t>
      </w:r>
      <w:r w:rsidR="00720DD1" w:rsidRPr="00FD7147">
        <w:t>….</w:t>
      </w:r>
      <w:r w:rsidRPr="00FD7147">
        <w:t>…</w:t>
      </w:r>
    </w:p>
    <w:p w14:paraId="310FA38B" w14:textId="4AB91777" w:rsidR="00DD7CF2" w:rsidRPr="00FD7147" w:rsidRDefault="00DD7CF2" w:rsidP="00DD7CF2">
      <w:r w:rsidRPr="00FD7147">
        <w:t>Výška v m (2): ………………………………</w:t>
      </w:r>
      <w:r w:rsidR="00FD7147">
        <w:t>…..</w:t>
      </w:r>
      <w:r w:rsidRPr="00FD7147">
        <w:t>…………</w:t>
      </w:r>
    </w:p>
    <w:p w14:paraId="4001DC58" w14:textId="1A724337" w:rsidR="00DD7CF2" w:rsidRPr="00FD7147" w:rsidRDefault="00DD7CF2" w:rsidP="00DD7CF2"/>
    <w:p w14:paraId="226EF56F" w14:textId="09ED938A" w:rsidR="00DD7CF2" w:rsidRPr="00FD7147" w:rsidRDefault="00DD7CF2" w:rsidP="00DD7CF2">
      <w:r w:rsidRPr="00FD7147">
        <w:t>Název budovy</w:t>
      </w:r>
      <w:r w:rsidR="00720DD1" w:rsidRPr="00FD7147">
        <w:t xml:space="preserve"> 2</w:t>
      </w:r>
      <w:r w:rsidRPr="00FD7147">
        <w:t>: …………………</w:t>
      </w:r>
      <w:r w:rsidR="00FD7147">
        <w:t>….</w:t>
      </w:r>
      <w:r w:rsidRPr="00FD7147">
        <w:t>…………………..…</w:t>
      </w:r>
    </w:p>
    <w:p w14:paraId="137E4DF3" w14:textId="71E804DB" w:rsidR="00DD7CF2" w:rsidRPr="00FD7147" w:rsidRDefault="00DD7CF2" w:rsidP="00DD7CF2">
      <w:r w:rsidRPr="00FD7147">
        <w:t>Výška v m (1): ………………………</w:t>
      </w:r>
      <w:r w:rsidR="00FD7147">
        <w:t>…..</w:t>
      </w:r>
      <w:r w:rsidRPr="00FD7147">
        <w:t>………………</w:t>
      </w:r>
      <w:r w:rsidR="00720DD1" w:rsidRPr="00FD7147">
        <w:t>..</w:t>
      </w:r>
      <w:r w:rsidRPr="00FD7147">
        <w:t>…</w:t>
      </w:r>
    </w:p>
    <w:p w14:paraId="4A0D10D9" w14:textId="1037E495" w:rsidR="00DD7CF2" w:rsidRPr="00FD7147" w:rsidRDefault="00DD7CF2" w:rsidP="00DD7CF2">
      <w:r w:rsidRPr="00FD7147">
        <w:t>Výška v m (2): ………………………</w:t>
      </w:r>
      <w:r w:rsidR="00FD7147">
        <w:t>…..</w:t>
      </w:r>
      <w:r w:rsidRPr="00FD7147">
        <w:t>……………</w:t>
      </w:r>
      <w:r w:rsidR="00720DD1" w:rsidRPr="00FD7147">
        <w:t>.</w:t>
      </w:r>
      <w:r w:rsidRPr="00FD7147">
        <w:t>……</w:t>
      </w:r>
    </w:p>
    <w:p w14:paraId="724C3B42" w14:textId="3D64D17C" w:rsidR="00DD7CF2" w:rsidRPr="00FD7147" w:rsidRDefault="00DD7CF2" w:rsidP="00DD7CF2"/>
    <w:p w14:paraId="784DEDC6" w14:textId="77777777" w:rsidR="00DD7CF2" w:rsidRPr="00FD7147" w:rsidRDefault="00DD7CF2" w:rsidP="00DD7CF2"/>
    <w:p w14:paraId="6DD154AC" w14:textId="4B1471A9" w:rsidR="00DD7CF2" w:rsidRPr="00FD7147" w:rsidRDefault="00DD7CF2" w:rsidP="00DD7CF2">
      <w:r w:rsidRPr="00FD7147">
        <w:t>Postup měření: ……………………………………………………………………………………………………………</w:t>
      </w:r>
      <w:r w:rsidR="00FD7147" w:rsidRPr="00FD7147">
        <w:t>……..</w:t>
      </w:r>
      <w:r w:rsidRPr="00FD7147">
        <w:t>…….</w:t>
      </w:r>
    </w:p>
    <w:p w14:paraId="7E71C691" w14:textId="77777777" w:rsidR="00FD7147" w:rsidRPr="00FD7147" w:rsidRDefault="00FD7147" w:rsidP="00FD7147">
      <w:r w:rsidRPr="00FD7147">
        <w:t>……………………………………………………………………………………………………………………………………………...…</w:t>
      </w:r>
    </w:p>
    <w:p w14:paraId="6DDB9B3D" w14:textId="77777777" w:rsidR="00FD7147" w:rsidRPr="00FD7147" w:rsidRDefault="00FD7147" w:rsidP="00FD7147">
      <w:r w:rsidRPr="00FD7147">
        <w:t>……………………………………………………………………………………………………………………………………………...…</w:t>
      </w:r>
    </w:p>
    <w:p w14:paraId="1CDF6906" w14:textId="77777777" w:rsidR="00FD7147" w:rsidRPr="00FD7147" w:rsidRDefault="00FD7147" w:rsidP="00FD7147">
      <w:r w:rsidRPr="00FD7147">
        <w:t>……………………………………………………………………………………………………………………………………………...…</w:t>
      </w:r>
    </w:p>
    <w:p w14:paraId="41CCDA61" w14:textId="77777777" w:rsidR="00FD7147" w:rsidRPr="00FD7147" w:rsidRDefault="00FD7147" w:rsidP="00FD7147">
      <w:r w:rsidRPr="00FD7147">
        <w:t>……………………………………………………………………………………………………………………………………………...…</w:t>
      </w:r>
    </w:p>
    <w:p w14:paraId="742EAC75" w14:textId="77777777" w:rsidR="00DD7CF2" w:rsidRPr="00FD7147" w:rsidRDefault="00DD7CF2" w:rsidP="00DD7CF2">
      <w:pPr>
        <w:pStyle w:val="Odstavecseseznamem"/>
        <w:spacing w:before="200" w:after="0"/>
        <w:ind w:left="0"/>
        <w:rPr>
          <w:rFonts w:ascii="Times New Roman" w:hAnsi="Times New Roman"/>
          <w:sz w:val="22"/>
        </w:rPr>
      </w:pPr>
    </w:p>
    <w:p w14:paraId="3D9AFD24" w14:textId="45F25169" w:rsidR="00DD7CF2" w:rsidRPr="00FD7147" w:rsidRDefault="00FD7147" w:rsidP="00FD7147">
      <w:pPr>
        <w:pBdr>
          <w:top w:val="none" w:sz="0" w:space="0" w:color="auto"/>
          <w:left w:val="none" w:sz="0" w:space="0" w:color="auto"/>
          <w:bottom w:val="none" w:sz="0" w:space="0" w:color="auto"/>
          <w:right w:val="none" w:sz="0" w:space="0" w:color="auto"/>
          <w:between w:val="none" w:sz="0" w:space="0" w:color="auto"/>
          <w:bar w:val="none" w:sz="0" w:color="auto"/>
        </w:pBdr>
        <w:rPr>
          <w:b/>
        </w:rPr>
      </w:pPr>
      <w:r w:rsidRPr="00FD7147">
        <w:rPr>
          <w:b/>
        </w:rPr>
        <w:t>3</w:t>
      </w:r>
      <w:r w:rsidR="00DD7CF2" w:rsidRPr="00FD7147">
        <w:rPr>
          <w:b/>
        </w:rPr>
        <w:t xml:space="preserve">. Zjistěte názvy aspoň </w:t>
      </w:r>
      <w:r>
        <w:rPr>
          <w:b/>
        </w:rPr>
        <w:t>8</w:t>
      </w:r>
      <w:r w:rsidR="00DD7CF2" w:rsidRPr="00FD7147">
        <w:rPr>
          <w:b/>
        </w:rPr>
        <w:t xml:space="preserve"> významných firem, které se nacházejí v areálu. Pokud je to možné zjistěte, čím se zabývají a ve které budově sídlí.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22"/>
        <w:gridCol w:w="3022"/>
      </w:tblGrid>
      <w:tr w:rsidR="00DD7CF2" w:rsidRPr="00FD7147" w14:paraId="3ED0598A" w14:textId="77777777" w:rsidTr="00FD7147">
        <w:tc>
          <w:tcPr>
            <w:tcW w:w="3018" w:type="dxa"/>
          </w:tcPr>
          <w:p w14:paraId="314DD8C6" w14:textId="77777777" w:rsidR="00DD7CF2" w:rsidRPr="00FD7147" w:rsidRDefault="00DD7CF2" w:rsidP="00CF00FD">
            <w:pPr>
              <w:jc w:val="center"/>
              <w:rPr>
                <w:b/>
              </w:rPr>
            </w:pPr>
            <w:r w:rsidRPr="00FD7147">
              <w:rPr>
                <w:b/>
              </w:rPr>
              <w:t>Název firmy</w:t>
            </w:r>
          </w:p>
        </w:tc>
        <w:tc>
          <w:tcPr>
            <w:tcW w:w="3022" w:type="dxa"/>
          </w:tcPr>
          <w:p w14:paraId="1281EA97" w14:textId="77777777" w:rsidR="00DD7CF2" w:rsidRPr="00FD7147" w:rsidRDefault="00DD7CF2" w:rsidP="00CF00FD">
            <w:pPr>
              <w:jc w:val="center"/>
              <w:rPr>
                <w:b/>
              </w:rPr>
            </w:pPr>
            <w:r w:rsidRPr="00FD7147">
              <w:rPr>
                <w:b/>
              </w:rPr>
              <w:t>Činnost</w:t>
            </w:r>
          </w:p>
        </w:tc>
        <w:tc>
          <w:tcPr>
            <w:tcW w:w="3022" w:type="dxa"/>
          </w:tcPr>
          <w:p w14:paraId="1D116159" w14:textId="77777777" w:rsidR="00DD7CF2" w:rsidRPr="00FD7147" w:rsidRDefault="00DD7CF2" w:rsidP="00CF00FD">
            <w:pPr>
              <w:jc w:val="center"/>
              <w:rPr>
                <w:b/>
              </w:rPr>
            </w:pPr>
            <w:r w:rsidRPr="00FD7147">
              <w:rPr>
                <w:b/>
              </w:rPr>
              <w:t>Budova</w:t>
            </w:r>
          </w:p>
        </w:tc>
      </w:tr>
      <w:tr w:rsidR="00DD7CF2" w:rsidRPr="00FD7147" w14:paraId="5BC29CFE" w14:textId="77777777" w:rsidTr="00FD7147">
        <w:tc>
          <w:tcPr>
            <w:tcW w:w="3018" w:type="dxa"/>
          </w:tcPr>
          <w:p w14:paraId="5A07E48A" w14:textId="77777777" w:rsidR="00DD7CF2" w:rsidRPr="00FD7147" w:rsidRDefault="00DD7CF2" w:rsidP="00CF00FD">
            <w:pPr>
              <w:rPr>
                <w:b/>
              </w:rPr>
            </w:pPr>
          </w:p>
          <w:p w14:paraId="7BD76110" w14:textId="77777777" w:rsidR="00DD7CF2" w:rsidRPr="00FD7147" w:rsidRDefault="00DD7CF2" w:rsidP="00CF00FD">
            <w:pPr>
              <w:rPr>
                <w:b/>
              </w:rPr>
            </w:pPr>
          </w:p>
        </w:tc>
        <w:tc>
          <w:tcPr>
            <w:tcW w:w="3022" w:type="dxa"/>
          </w:tcPr>
          <w:p w14:paraId="10B3A857" w14:textId="77777777" w:rsidR="00DD7CF2" w:rsidRPr="00FD7147" w:rsidRDefault="00DD7CF2" w:rsidP="00CF00FD">
            <w:pPr>
              <w:rPr>
                <w:b/>
              </w:rPr>
            </w:pPr>
          </w:p>
        </w:tc>
        <w:tc>
          <w:tcPr>
            <w:tcW w:w="3022" w:type="dxa"/>
          </w:tcPr>
          <w:p w14:paraId="574DB917" w14:textId="77777777" w:rsidR="00DD7CF2" w:rsidRPr="00FD7147" w:rsidRDefault="00DD7CF2" w:rsidP="00CF00FD">
            <w:pPr>
              <w:rPr>
                <w:b/>
              </w:rPr>
            </w:pPr>
          </w:p>
        </w:tc>
      </w:tr>
      <w:tr w:rsidR="00DD7CF2" w:rsidRPr="00FD7147" w14:paraId="157D3E96" w14:textId="77777777" w:rsidTr="00FD7147">
        <w:tc>
          <w:tcPr>
            <w:tcW w:w="3018" w:type="dxa"/>
          </w:tcPr>
          <w:p w14:paraId="540D9CDB" w14:textId="77777777" w:rsidR="00DD7CF2" w:rsidRPr="00FD7147" w:rsidRDefault="00DD7CF2" w:rsidP="00CF00FD">
            <w:pPr>
              <w:rPr>
                <w:b/>
              </w:rPr>
            </w:pPr>
          </w:p>
          <w:p w14:paraId="29475C92" w14:textId="77777777" w:rsidR="00DD7CF2" w:rsidRPr="00FD7147" w:rsidRDefault="00DD7CF2" w:rsidP="00CF00FD">
            <w:pPr>
              <w:rPr>
                <w:b/>
              </w:rPr>
            </w:pPr>
          </w:p>
        </w:tc>
        <w:tc>
          <w:tcPr>
            <w:tcW w:w="3022" w:type="dxa"/>
          </w:tcPr>
          <w:p w14:paraId="31B70CCE" w14:textId="77777777" w:rsidR="00DD7CF2" w:rsidRPr="00FD7147" w:rsidRDefault="00DD7CF2" w:rsidP="00CF00FD">
            <w:pPr>
              <w:rPr>
                <w:b/>
              </w:rPr>
            </w:pPr>
          </w:p>
        </w:tc>
        <w:tc>
          <w:tcPr>
            <w:tcW w:w="3022" w:type="dxa"/>
          </w:tcPr>
          <w:p w14:paraId="5673046A" w14:textId="77777777" w:rsidR="00DD7CF2" w:rsidRPr="00FD7147" w:rsidRDefault="00DD7CF2" w:rsidP="00CF00FD">
            <w:pPr>
              <w:rPr>
                <w:b/>
              </w:rPr>
            </w:pPr>
          </w:p>
        </w:tc>
      </w:tr>
      <w:tr w:rsidR="00DD7CF2" w:rsidRPr="00FD7147" w14:paraId="64DE87D6" w14:textId="77777777" w:rsidTr="00FD7147">
        <w:tc>
          <w:tcPr>
            <w:tcW w:w="3018" w:type="dxa"/>
          </w:tcPr>
          <w:p w14:paraId="00D6BF70" w14:textId="77777777" w:rsidR="00DD7CF2" w:rsidRPr="00FD7147" w:rsidRDefault="00DD7CF2" w:rsidP="00CF00FD">
            <w:pPr>
              <w:rPr>
                <w:b/>
              </w:rPr>
            </w:pPr>
          </w:p>
          <w:p w14:paraId="497ACEFA" w14:textId="77777777" w:rsidR="00DD7CF2" w:rsidRPr="00FD7147" w:rsidRDefault="00DD7CF2" w:rsidP="00CF00FD">
            <w:pPr>
              <w:rPr>
                <w:b/>
              </w:rPr>
            </w:pPr>
          </w:p>
        </w:tc>
        <w:tc>
          <w:tcPr>
            <w:tcW w:w="3022" w:type="dxa"/>
          </w:tcPr>
          <w:p w14:paraId="07633BDE" w14:textId="77777777" w:rsidR="00DD7CF2" w:rsidRPr="00FD7147" w:rsidRDefault="00DD7CF2" w:rsidP="00CF00FD">
            <w:pPr>
              <w:rPr>
                <w:b/>
              </w:rPr>
            </w:pPr>
          </w:p>
        </w:tc>
        <w:tc>
          <w:tcPr>
            <w:tcW w:w="3022" w:type="dxa"/>
          </w:tcPr>
          <w:p w14:paraId="04FC79EF" w14:textId="77777777" w:rsidR="00DD7CF2" w:rsidRPr="00FD7147" w:rsidRDefault="00DD7CF2" w:rsidP="00CF00FD">
            <w:pPr>
              <w:rPr>
                <w:b/>
              </w:rPr>
            </w:pPr>
          </w:p>
        </w:tc>
      </w:tr>
      <w:tr w:rsidR="00DD7CF2" w:rsidRPr="00FD7147" w14:paraId="7D3B8123" w14:textId="77777777" w:rsidTr="00FD7147">
        <w:tc>
          <w:tcPr>
            <w:tcW w:w="3018" w:type="dxa"/>
          </w:tcPr>
          <w:p w14:paraId="480DF78E" w14:textId="77777777" w:rsidR="00DD7CF2" w:rsidRPr="00FD7147" w:rsidRDefault="00DD7CF2" w:rsidP="00CF00FD">
            <w:pPr>
              <w:rPr>
                <w:b/>
              </w:rPr>
            </w:pPr>
          </w:p>
          <w:p w14:paraId="5ADEE21E" w14:textId="77777777" w:rsidR="00DD7CF2" w:rsidRPr="00FD7147" w:rsidRDefault="00DD7CF2" w:rsidP="00CF00FD">
            <w:pPr>
              <w:rPr>
                <w:b/>
              </w:rPr>
            </w:pPr>
          </w:p>
        </w:tc>
        <w:tc>
          <w:tcPr>
            <w:tcW w:w="3022" w:type="dxa"/>
          </w:tcPr>
          <w:p w14:paraId="33958971" w14:textId="77777777" w:rsidR="00DD7CF2" w:rsidRPr="00FD7147" w:rsidRDefault="00DD7CF2" w:rsidP="00CF00FD">
            <w:pPr>
              <w:rPr>
                <w:b/>
              </w:rPr>
            </w:pPr>
          </w:p>
        </w:tc>
        <w:tc>
          <w:tcPr>
            <w:tcW w:w="3022" w:type="dxa"/>
          </w:tcPr>
          <w:p w14:paraId="0AC68726" w14:textId="77777777" w:rsidR="00DD7CF2" w:rsidRPr="00FD7147" w:rsidRDefault="00DD7CF2" w:rsidP="00CF00FD">
            <w:pPr>
              <w:rPr>
                <w:b/>
              </w:rPr>
            </w:pPr>
          </w:p>
        </w:tc>
      </w:tr>
      <w:tr w:rsidR="00DD7CF2" w:rsidRPr="00FD7147" w14:paraId="203B4FB5" w14:textId="77777777" w:rsidTr="00FD7147">
        <w:tc>
          <w:tcPr>
            <w:tcW w:w="3018" w:type="dxa"/>
          </w:tcPr>
          <w:p w14:paraId="6ED60EBA" w14:textId="77777777" w:rsidR="00DD7CF2" w:rsidRPr="00FD7147" w:rsidRDefault="00DD7CF2" w:rsidP="00CF00FD">
            <w:pPr>
              <w:rPr>
                <w:b/>
              </w:rPr>
            </w:pPr>
          </w:p>
          <w:p w14:paraId="24FFEEE2" w14:textId="77777777" w:rsidR="00DD7CF2" w:rsidRPr="00FD7147" w:rsidRDefault="00DD7CF2" w:rsidP="00CF00FD">
            <w:pPr>
              <w:rPr>
                <w:b/>
              </w:rPr>
            </w:pPr>
          </w:p>
        </w:tc>
        <w:tc>
          <w:tcPr>
            <w:tcW w:w="3022" w:type="dxa"/>
          </w:tcPr>
          <w:p w14:paraId="097C0A94" w14:textId="77777777" w:rsidR="00DD7CF2" w:rsidRPr="00FD7147" w:rsidRDefault="00DD7CF2" w:rsidP="00CF00FD">
            <w:pPr>
              <w:rPr>
                <w:b/>
              </w:rPr>
            </w:pPr>
          </w:p>
        </w:tc>
        <w:tc>
          <w:tcPr>
            <w:tcW w:w="3022" w:type="dxa"/>
          </w:tcPr>
          <w:p w14:paraId="76AE8543" w14:textId="77777777" w:rsidR="00DD7CF2" w:rsidRPr="00FD7147" w:rsidRDefault="00DD7CF2" w:rsidP="00CF00FD">
            <w:pPr>
              <w:rPr>
                <w:b/>
              </w:rPr>
            </w:pPr>
          </w:p>
        </w:tc>
      </w:tr>
      <w:tr w:rsidR="00DD7CF2" w:rsidRPr="00FD7147" w14:paraId="268A34B6" w14:textId="77777777" w:rsidTr="00FD7147">
        <w:tc>
          <w:tcPr>
            <w:tcW w:w="3018" w:type="dxa"/>
          </w:tcPr>
          <w:p w14:paraId="1E6D89AE" w14:textId="77777777" w:rsidR="00DD7CF2" w:rsidRPr="00FD7147" w:rsidRDefault="00DD7CF2" w:rsidP="00CF00FD">
            <w:pPr>
              <w:rPr>
                <w:b/>
              </w:rPr>
            </w:pPr>
          </w:p>
          <w:p w14:paraId="6B479127" w14:textId="77777777" w:rsidR="00DD7CF2" w:rsidRPr="00FD7147" w:rsidRDefault="00DD7CF2" w:rsidP="00CF00FD">
            <w:pPr>
              <w:rPr>
                <w:b/>
              </w:rPr>
            </w:pPr>
          </w:p>
        </w:tc>
        <w:tc>
          <w:tcPr>
            <w:tcW w:w="3022" w:type="dxa"/>
          </w:tcPr>
          <w:p w14:paraId="3398872B" w14:textId="77777777" w:rsidR="00DD7CF2" w:rsidRPr="00FD7147" w:rsidRDefault="00DD7CF2" w:rsidP="00CF00FD">
            <w:pPr>
              <w:rPr>
                <w:b/>
              </w:rPr>
            </w:pPr>
          </w:p>
        </w:tc>
        <w:tc>
          <w:tcPr>
            <w:tcW w:w="3022" w:type="dxa"/>
          </w:tcPr>
          <w:p w14:paraId="7D865C27" w14:textId="77777777" w:rsidR="00DD7CF2" w:rsidRPr="00FD7147" w:rsidRDefault="00DD7CF2" w:rsidP="00CF00FD">
            <w:pPr>
              <w:rPr>
                <w:b/>
              </w:rPr>
            </w:pPr>
          </w:p>
        </w:tc>
      </w:tr>
      <w:tr w:rsidR="00DD7CF2" w:rsidRPr="00FD7147" w14:paraId="1EEA2B40" w14:textId="77777777" w:rsidTr="00FD7147">
        <w:tc>
          <w:tcPr>
            <w:tcW w:w="3018" w:type="dxa"/>
          </w:tcPr>
          <w:p w14:paraId="1F14FD5D" w14:textId="77777777" w:rsidR="00DD7CF2" w:rsidRPr="00FD7147" w:rsidRDefault="00DD7CF2" w:rsidP="00CF00FD">
            <w:pPr>
              <w:rPr>
                <w:b/>
              </w:rPr>
            </w:pPr>
          </w:p>
          <w:p w14:paraId="0348AB0F" w14:textId="77777777" w:rsidR="00DD7CF2" w:rsidRPr="00FD7147" w:rsidRDefault="00DD7CF2" w:rsidP="00CF00FD">
            <w:pPr>
              <w:rPr>
                <w:b/>
              </w:rPr>
            </w:pPr>
          </w:p>
        </w:tc>
        <w:tc>
          <w:tcPr>
            <w:tcW w:w="3022" w:type="dxa"/>
          </w:tcPr>
          <w:p w14:paraId="15D722DD" w14:textId="77777777" w:rsidR="00DD7CF2" w:rsidRPr="00FD7147" w:rsidRDefault="00DD7CF2" w:rsidP="00CF00FD">
            <w:pPr>
              <w:rPr>
                <w:b/>
              </w:rPr>
            </w:pPr>
          </w:p>
        </w:tc>
        <w:tc>
          <w:tcPr>
            <w:tcW w:w="3022" w:type="dxa"/>
          </w:tcPr>
          <w:p w14:paraId="7961258A" w14:textId="77777777" w:rsidR="00DD7CF2" w:rsidRPr="00FD7147" w:rsidRDefault="00DD7CF2" w:rsidP="00CF00FD">
            <w:pPr>
              <w:rPr>
                <w:b/>
              </w:rPr>
            </w:pPr>
          </w:p>
        </w:tc>
      </w:tr>
      <w:tr w:rsidR="00DD7CF2" w:rsidRPr="00FD7147" w14:paraId="1257737D" w14:textId="77777777" w:rsidTr="00FD7147">
        <w:tc>
          <w:tcPr>
            <w:tcW w:w="3018" w:type="dxa"/>
          </w:tcPr>
          <w:p w14:paraId="188A0381" w14:textId="77777777" w:rsidR="00DD7CF2" w:rsidRPr="00FD7147" w:rsidRDefault="00DD7CF2" w:rsidP="00CF00FD">
            <w:pPr>
              <w:rPr>
                <w:b/>
              </w:rPr>
            </w:pPr>
          </w:p>
          <w:p w14:paraId="01B529C2" w14:textId="77777777" w:rsidR="00DD7CF2" w:rsidRPr="00FD7147" w:rsidRDefault="00DD7CF2" w:rsidP="00CF00FD">
            <w:pPr>
              <w:rPr>
                <w:b/>
              </w:rPr>
            </w:pPr>
          </w:p>
        </w:tc>
        <w:tc>
          <w:tcPr>
            <w:tcW w:w="3022" w:type="dxa"/>
          </w:tcPr>
          <w:p w14:paraId="1E0FAC4E" w14:textId="77777777" w:rsidR="00DD7CF2" w:rsidRPr="00FD7147" w:rsidRDefault="00DD7CF2" w:rsidP="00CF00FD">
            <w:pPr>
              <w:rPr>
                <w:b/>
              </w:rPr>
            </w:pPr>
          </w:p>
        </w:tc>
        <w:tc>
          <w:tcPr>
            <w:tcW w:w="3022" w:type="dxa"/>
          </w:tcPr>
          <w:p w14:paraId="5A51E1FC" w14:textId="77777777" w:rsidR="00DD7CF2" w:rsidRPr="00FD7147" w:rsidRDefault="00DD7CF2" w:rsidP="00CF00FD">
            <w:pPr>
              <w:rPr>
                <w:b/>
              </w:rPr>
            </w:pPr>
          </w:p>
        </w:tc>
      </w:tr>
    </w:tbl>
    <w:p w14:paraId="7CF415D0" w14:textId="77777777" w:rsidR="00DD7CF2" w:rsidRPr="00FD7147" w:rsidRDefault="00DD7CF2" w:rsidP="00DD7CF2">
      <w:pPr>
        <w:rPr>
          <w:b/>
        </w:rPr>
      </w:pPr>
    </w:p>
    <w:p w14:paraId="7E868050" w14:textId="1DD6A806" w:rsidR="00DD7CF2" w:rsidRDefault="003D609A" w:rsidP="00FD7147">
      <w:pPr>
        <w:pBdr>
          <w:top w:val="none" w:sz="0" w:space="0" w:color="auto"/>
          <w:left w:val="none" w:sz="0" w:space="0" w:color="auto"/>
          <w:bottom w:val="none" w:sz="0" w:space="0" w:color="auto"/>
          <w:right w:val="none" w:sz="0" w:space="0" w:color="auto"/>
          <w:between w:val="none" w:sz="0" w:space="0" w:color="auto"/>
          <w:bar w:val="none" w:sz="0" w:color="auto"/>
        </w:pBdr>
        <w:rPr>
          <w:b/>
        </w:rPr>
      </w:pPr>
      <w:r>
        <w:rPr>
          <w:b/>
        </w:rPr>
        <w:lastRenderedPageBreak/>
        <w:t>4</w:t>
      </w:r>
      <w:r w:rsidR="00DD7CF2" w:rsidRPr="00FD7147">
        <w:rPr>
          <w:b/>
        </w:rPr>
        <w:t xml:space="preserve">. Zjistěte, jaké typy MHD areál obsluhují, jaká je frekvence spojů v ranní špičce (6–9 hod.) a mimo dopravní špičku. Využijte jízdní řády na nejbližší viditelné zastávce. </w:t>
      </w:r>
    </w:p>
    <w:p w14:paraId="189E5D1B" w14:textId="77777777" w:rsidR="00FD7147" w:rsidRPr="00FD7147" w:rsidRDefault="00FD7147" w:rsidP="00FD7147">
      <w:pPr>
        <w:pBdr>
          <w:top w:val="none" w:sz="0" w:space="0" w:color="auto"/>
          <w:left w:val="none" w:sz="0" w:space="0" w:color="auto"/>
          <w:bottom w:val="none" w:sz="0" w:space="0" w:color="auto"/>
          <w:right w:val="none" w:sz="0" w:space="0" w:color="auto"/>
          <w:between w:val="none" w:sz="0" w:space="0" w:color="auto"/>
          <w:bar w:val="none" w:sz="0" w:color="auto"/>
        </w:pBdr>
        <w:rPr>
          <w:b/>
        </w:rPr>
      </w:pPr>
    </w:p>
    <w:p w14:paraId="08F56E6F" w14:textId="77777777" w:rsidR="00DD7CF2" w:rsidRPr="00FD7147" w:rsidRDefault="00DD7CF2" w:rsidP="00DD7CF2">
      <w:r w:rsidRPr="00FD7147">
        <w:t>Typy MHD: ………………………………………………………………………………………………………………………..</w:t>
      </w:r>
    </w:p>
    <w:p w14:paraId="4A9A450E" w14:textId="77777777" w:rsidR="00DD7CF2" w:rsidRPr="00FD7147" w:rsidRDefault="00DD7CF2" w:rsidP="00DD7CF2">
      <w:r w:rsidRPr="00FD7147">
        <w:t>……………………………………………………………………………………………………………..………………………..….</w:t>
      </w:r>
    </w:p>
    <w:p w14:paraId="1B5814C9" w14:textId="77777777" w:rsidR="00DD7CF2" w:rsidRPr="00FD7147" w:rsidRDefault="00DD7CF2" w:rsidP="00DD7CF2">
      <w:r w:rsidRPr="00FD7147">
        <w:t>Frekvence spojů ve špičce: …………………………………………………………………………..……………………..</w:t>
      </w:r>
    </w:p>
    <w:p w14:paraId="1D222FAC" w14:textId="77777777" w:rsidR="00DD7CF2" w:rsidRPr="00FD7147" w:rsidRDefault="00DD7CF2" w:rsidP="00DD7CF2">
      <w:r w:rsidRPr="00FD7147">
        <w:t>……………………………………………………………………………………………………………………………..………..….</w:t>
      </w:r>
    </w:p>
    <w:p w14:paraId="438BAC5B" w14:textId="77777777" w:rsidR="00DD7CF2" w:rsidRPr="00FD7147" w:rsidRDefault="00DD7CF2" w:rsidP="00DD7CF2">
      <w:r w:rsidRPr="00FD7147">
        <w:t>Frekvence spojů mimo špičku: ……………………….………………………………………………………………......</w:t>
      </w:r>
    </w:p>
    <w:p w14:paraId="605FF4DA" w14:textId="4EF8A447" w:rsidR="00DD7CF2" w:rsidRDefault="00DD7CF2" w:rsidP="00DD7CF2">
      <w:r w:rsidRPr="00FD7147">
        <w:t>……………………………………………………………………………………………………………………………………....….</w:t>
      </w:r>
    </w:p>
    <w:p w14:paraId="33C3172E" w14:textId="5E5CFBF4" w:rsidR="003D609A" w:rsidRDefault="003D609A" w:rsidP="00DD7CF2"/>
    <w:p w14:paraId="303A9AFB" w14:textId="3B454B80" w:rsidR="003D609A" w:rsidRPr="003D609A" w:rsidRDefault="003D609A" w:rsidP="00DD7CF2">
      <w:pPr>
        <w:rPr>
          <w:b/>
          <w:bCs/>
        </w:rPr>
      </w:pPr>
      <w:r w:rsidRPr="003D609A">
        <w:rPr>
          <w:b/>
          <w:bCs/>
        </w:rPr>
        <w:t>5. Zhodnoťte frekvenci spojů a kapacitu parkování v areálu.</w:t>
      </w:r>
    </w:p>
    <w:p w14:paraId="7E6C2342" w14:textId="77777777" w:rsidR="003D609A" w:rsidRPr="00FD7147" w:rsidRDefault="003D609A" w:rsidP="00DD7CF2"/>
    <w:p w14:paraId="5DC02D0F" w14:textId="70F552D8" w:rsidR="00DD7CF2" w:rsidRPr="00FD7147" w:rsidRDefault="00DD7CF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Times New Roman" w:hAnsi="Times New Roman" w:cs="Times New Roman"/>
          <w:color w:val="auto"/>
          <w:bdr w:val="none" w:sz="0" w:space="0" w:color="auto"/>
          <w:lang w:eastAsia="en-US" w:bidi="en-US"/>
        </w:rPr>
      </w:pPr>
      <w:r w:rsidRPr="00FD7147">
        <w:rPr>
          <w:rFonts w:ascii="Times New Roman" w:hAnsi="Times New Roman"/>
        </w:rPr>
        <w:br w:type="page"/>
      </w:r>
    </w:p>
    <w:p w14:paraId="0E652934" w14:textId="7B5BF647" w:rsidR="00586DCD" w:rsidRPr="00111474" w:rsidRDefault="00586DCD" w:rsidP="00111474">
      <w:pPr>
        <w:pStyle w:val="Nadpis2"/>
      </w:pPr>
      <w:bookmarkStart w:id="3" w:name="_Toc500431668"/>
      <w:bookmarkStart w:id="4" w:name="_Toc100223742"/>
      <w:r w:rsidRPr="00111474">
        <w:lastRenderedPageBreak/>
        <w:t xml:space="preserve">Lokalita </w:t>
      </w:r>
      <w:r w:rsidR="00111474">
        <w:t>3</w:t>
      </w:r>
      <w:r w:rsidRPr="00111474">
        <w:t xml:space="preserve">: </w:t>
      </w:r>
      <w:bookmarkEnd w:id="3"/>
      <w:r w:rsidRPr="00111474">
        <w:t>Billa x Sklizeno – obchod</w:t>
      </w:r>
      <w:bookmarkEnd w:id="4"/>
    </w:p>
    <w:p w14:paraId="67560DC2" w14:textId="3FC49A43" w:rsidR="00586DCD" w:rsidRPr="00FD7147" w:rsidRDefault="00586DCD" w:rsidP="00111474">
      <w:pPr>
        <w:pBdr>
          <w:top w:val="none" w:sz="0" w:space="0" w:color="auto"/>
          <w:left w:val="none" w:sz="0" w:space="0" w:color="auto"/>
          <w:bottom w:val="none" w:sz="0" w:space="0" w:color="auto"/>
          <w:right w:val="none" w:sz="0" w:space="0" w:color="auto"/>
          <w:between w:val="none" w:sz="0" w:space="0" w:color="auto"/>
          <w:bar w:val="none" w:sz="0" w:color="auto"/>
        </w:pBdr>
        <w:rPr>
          <w:b/>
        </w:rPr>
      </w:pPr>
      <w:r w:rsidRPr="00FD7147">
        <w:rPr>
          <w:b/>
        </w:rPr>
        <w:t>Cena ovoce</w:t>
      </w:r>
    </w:p>
    <w:p w14:paraId="6B5AC289" w14:textId="5CAB322D" w:rsidR="00586DCD" w:rsidRPr="00FD7147" w:rsidRDefault="00586DCD" w:rsidP="00586DCD">
      <w:r w:rsidRPr="00FD7147">
        <w:t>V každém obchodě s potravinami se prodává celá škála ovoce. Zaměřte se na jablka. Kolik druhů jablek dané dva obchody</w:t>
      </w:r>
      <w:r w:rsidR="003D609A">
        <w:t xml:space="preserve"> </w:t>
      </w:r>
      <w:r w:rsidRPr="00FD7147">
        <w:t>nabízí? Odkud jablka pochází (zejména se zaměřte na poměr českých a zahraničních jablek) a kolik stojí? Jaká jablka byste si koupili a proč?</w:t>
      </w:r>
    </w:p>
    <w:tbl>
      <w:tblPr>
        <w:tblStyle w:val="Mkatabulky"/>
        <w:tblW w:w="0" w:type="auto"/>
        <w:tblLook w:val="04A0" w:firstRow="1" w:lastRow="0" w:firstColumn="1" w:lastColumn="0" w:noHBand="0" w:noVBand="1"/>
      </w:tblPr>
      <w:tblGrid>
        <w:gridCol w:w="3022"/>
        <w:gridCol w:w="3020"/>
        <w:gridCol w:w="3020"/>
      </w:tblGrid>
      <w:tr w:rsidR="00586DCD" w:rsidRPr="00FD7147" w14:paraId="0B8C2A40" w14:textId="77777777" w:rsidTr="00A8074B">
        <w:tc>
          <w:tcPr>
            <w:tcW w:w="3070" w:type="dxa"/>
            <w:vAlign w:val="center"/>
          </w:tcPr>
          <w:p w14:paraId="13E5F3AA" w14:textId="77777777" w:rsidR="00586DCD" w:rsidRPr="00FD7147" w:rsidRDefault="00586DCD" w:rsidP="00A8074B">
            <w:pPr>
              <w:jc w:val="center"/>
              <w:rPr>
                <w:sz w:val="22"/>
                <w:szCs w:val="22"/>
              </w:rPr>
            </w:pPr>
          </w:p>
          <w:p w14:paraId="77C177D4" w14:textId="77777777" w:rsidR="00586DCD" w:rsidRPr="00FD7147" w:rsidRDefault="00586DCD" w:rsidP="00A8074B">
            <w:pPr>
              <w:jc w:val="center"/>
              <w:rPr>
                <w:sz w:val="22"/>
                <w:szCs w:val="22"/>
              </w:rPr>
            </w:pPr>
          </w:p>
        </w:tc>
        <w:tc>
          <w:tcPr>
            <w:tcW w:w="3071" w:type="dxa"/>
            <w:vAlign w:val="center"/>
          </w:tcPr>
          <w:p w14:paraId="541EED43" w14:textId="77777777" w:rsidR="00586DCD" w:rsidRPr="00FD7147" w:rsidRDefault="00586DCD" w:rsidP="00A8074B">
            <w:pPr>
              <w:jc w:val="center"/>
              <w:rPr>
                <w:sz w:val="22"/>
                <w:szCs w:val="22"/>
              </w:rPr>
            </w:pPr>
            <w:r w:rsidRPr="00FD7147">
              <w:rPr>
                <w:sz w:val="22"/>
                <w:szCs w:val="22"/>
              </w:rPr>
              <w:t>Obchod 1: ………………………</w:t>
            </w:r>
          </w:p>
        </w:tc>
        <w:tc>
          <w:tcPr>
            <w:tcW w:w="3071" w:type="dxa"/>
            <w:vAlign w:val="center"/>
          </w:tcPr>
          <w:p w14:paraId="4180F6E3" w14:textId="77777777" w:rsidR="00586DCD" w:rsidRPr="00FD7147" w:rsidRDefault="00586DCD" w:rsidP="00A8074B">
            <w:pPr>
              <w:jc w:val="center"/>
              <w:rPr>
                <w:sz w:val="22"/>
                <w:szCs w:val="22"/>
              </w:rPr>
            </w:pPr>
            <w:r w:rsidRPr="00FD7147">
              <w:rPr>
                <w:sz w:val="22"/>
                <w:szCs w:val="22"/>
              </w:rPr>
              <w:t>Obchod 2: ………………………</w:t>
            </w:r>
          </w:p>
        </w:tc>
      </w:tr>
      <w:tr w:rsidR="00586DCD" w:rsidRPr="00FD7147" w14:paraId="2D3814C4" w14:textId="77777777" w:rsidTr="00A8074B">
        <w:tc>
          <w:tcPr>
            <w:tcW w:w="3070" w:type="dxa"/>
          </w:tcPr>
          <w:p w14:paraId="1B3D8D2E" w14:textId="77777777" w:rsidR="00586DCD" w:rsidRPr="00FD7147" w:rsidRDefault="00586DCD" w:rsidP="00A8074B">
            <w:pPr>
              <w:rPr>
                <w:sz w:val="22"/>
                <w:szCs w:val="22"/>
              </w:rPr>
            </w:pPr>
            <w:r w:rsidRPr="00FD7147">
              <w:rPr>
                <w:sz w:val="22"/>
                <w:szCs w:val="22"/>
              </w:rPr>
              <w:t>Počet druhů jablek</w:t>
            </w:r>
          </w:p>
        </w:tc>
        <w:tc>
          <w:tcPr>
            <w:tcW w:w="3071" w:type="dxa"/>
          </w:tcPr>
          <w:p w14:paraId="235DCC78" w14:textId="77777777" w:rsidR="00586DCD" w:rsidRPr="00FD7147" w:rsidRDefault="00586DCD" w:rsidP="00A8074B">
            <w:pPr>
              <w:rPr>
                <w:sz w:val="22"/>
                <w:szCs w:val="22"/>
              </w:rPr>
            </w:pPr>
          </w:p>
          <w:p w14:paraId="6079D841" w14:textId="77777777" w:rsidR="00586DCD" w:rsidRPr="00FD7147" w:rsidRDefault="00586DCD" w:rsidP="00A8074B">
            <w:pPr>
              <w:rPr>
                <w:sz w:val="22"/>
                <w:szCs w:val="22"/>
              </w:rPr>
            </w:pPr>
          </w:p>
        </w:tc>
        <w:tc>
          <w:tcPr>
            <w:tcW w:w="3071" w:type="dxa"/>
          </w:tcPr>
          <w:p w14:paraId="3D6A2C73" w14:textId="77777777" w:rsidR="00586DCD" w:rsidRPr="00FD7147" w:rsidRDefault="00586DCD" w:rsidP="00A8074B">
            <w:pPr>
              <w:rPr>
                <w:sz w:val="22"/>
                <w:szCs w:val="22"/>
              </w:rPr>
            </w:pPr>
          </w:p>
        </w:tc>
      </w:tr>
      <w:tr w:rsidR="00586DCD" w:rsidRPr="00FD7147" w14:paraId="5F5F466C" w14:textId="77777777" w:rsidTr="00A8074B">
        <w:tc>
          <w:tcPr>
            <w:tcW w:w="3070" w:type="dxa"/>
          </w:tcPr>
          <w:p w14:paraId="5B8166A3" w14:textId="77777777" w:rsidR="00586DCD" w:rsidRPr="00FD7147" w:rsidRDefault="00586DCD" w:rsidP="00A8074B">
            <w:pPr>
              <w:rPr>
                <w:sz w:val="22"/>
                <w:szCs w:val="22"/>
              </w:rPr>
            </w:pPr>
            <w:r w:rsidRPr="00FD7147">
              <w:rPr>
                <w:sz w:val="22"/>
                <w:szCs w:val="22"/>
              </w:rPr>
              <w:t>Země původu jablek</w:t>
            </w:r>
          </w:p>
        </w:tc>
        <w:tc>
          <w:tcPr>
            <w:tcW w:w="3071" w:type="dxa"/>
          </w:tcPr>
          <w:p w14:paraId="0E4B6757" w14:textId="77777777" w:rsidR="00586DCD" w:rsidRPr="00FD7147" w:rsidRDefault="00586DCD" w:rsidP="00A8074B">
            <w:pPr>
              <w:rPr>
                <w:sz w:val="22"/>
                <w:szCs w:val="22"/>
              </w:rPr>
            </w:pPr>
          </w:p>
          <w:p w14:paraId="7DC82C33" w14:textId="77777777" w:rsidR="00586DCD" w:rsidRPr="00FD7147" w:rsidRDefault="00586DCD" w:rsidP="00A8074B">
            <w:pPr>
              <w:rPr>
                <w:sz w:val="22"/>
                <w:szCs w:val="22"/>
              </w:rPr>
            </w:pPr>
          </w:p>
        </w:tc>
        <w:tc>
          <w:tcPr>
            <w:tcW w:w="3071" w:type="dxa"/>
          </w:tcPr>
          <w:p w14:paraId="03549831" w14:textId="77777777" w:rsidR="00586DCD" w:rsidRPr="00FD7147" w:rsidRDefault="00586DCD" w:rsidP="00A8074B">
            <w:pPr>
              <w:rPr>
                <w:sz w:val="22"/>
                <w:szCs w:val="22"/>
              </w:rPr>
            </w:pPr>
          </w:p>
        </w:tc>
      </w:tr>
      <w:tr w:rsidR="00586DCD" w:rsidRPr="00FD7147" w14:paraId="34828A0E" w14:textId="77777777" w:rsidTr="00A8074B">
        <w:tc>
          <w:tcPr>
            <w:tcW w:w="3070" w:type="dxa"/>
          </w:tcPr>
          <w:p w14:paraId="651D8709" w14:textId="77777777" w:rsidR="00586DCD" w:rsidRPr="00FD7147" w:rsidRDefault="00586DCD" w:rsidP="00A8074B">
            <w:pPr>
              <w:rPr>
                <w:sz w:val="22"/>
                <w:szCs w:val="22"/>
              </w:rPr>
            </w:pPr>
            <w:r w:rsidRPr="00FD7147">
              <w:rPr>
                <w:sz w:val="22"/>
                <w:szCs w:val="22"/>
              </w:rPr>
              <w:t>Srovnání cen jednotlivých odrůd:</w:t>
            </w:r>
          </w:p>
        </w:tc>
        <w:tc>
          <w:tcPr>
            <w:tcW w:w="3071" w:type="dxa"/>
          </w:tcPr>
          <w:p w14:paraId="38D24108" w14:textId="77777777" w:rsidR="00586DCD" w:rsidRPr="00FD7147" w:rsidRDefault="00586DCD" w:rsidP="00A8074B">
            <w:pPr>
              <w:rPr>
                <w:sz w:val="22"/>
                <w:szCs w:val="22"/>
              </w:rPr>
            </w:pPr>
          </w:p>
          <w:p w14:paraId="7515A4CC" w14:textId="77777777" w:rsidR="00586DCD" w:rsidRPr="00FD7147" w:rsidRDefault="00586DCD" w:rsidP="00A8074B">
            <w:pPr>
              <w:rPr>
                <w:sz w:val="22"/>
                <w:szCs w:val="22"/>
              </w:rPr>
            </w:pPr>
          </w:p>
        </w:tc>
        <w:tc>
          <w:tcPr>
            <w:tcW w:w="3071" w:type="dxa"/>
          </w:tcPr>
          <w:p w14:paraId="5A601E98" w14:textId="77777777" w:rsidR="00586DCD" w:rsidRPr="00FD7147" w:rsidRDefault="00586DCD" w:rsidP="00A8074B">
            <w:pPr>
              <w:rPr>
                <w:sz w:val="22"/>
                <w:szCs w:val="22"/>
              </w:rPr>
            </w:pPr>
          </w:p>
        </w:tc>
      </w:tr>
      <w:tr w:rsidR="00586DCD" w:rsidRPr="00FD7147" w14:paraId="408E7626" w14:textId="77777777" w:rsidTr="00A8074B">
        <w:tc>
          <w:tcPr>
            <w:tcW w:w="3070" w:type="dxa"/>
          </w:tcPr>
          <w:p w14:paraId="0EF716F4" w14:textId="77777777" w:rsidR="00586DCD" w:rsidRPr="00FD7147" w:rsidRDefault="00586DCD" w:rsidP="00A8074B">
            <w:pPr>
              <w:rPr>
                <w:sz w:val="22"/>
                <w:szCs w:val="22"/>
              </w:rPr>
            </w:pPr>
            <w:r w:rsidRPr="00FD7147">
              <w:rPr>
                <w:sz w:val="22"/>
                <w:szCs w:val="22"/>
              </w:rPr>
              <w:t xml:space="preserve">   odrůda 1: ……………………….</w:t>
            </w:r>
          </w:p>
        </w:tc>
        <w:tc>
          <w:tcPr>
            <w:tcW w:w="3071" w:type="dxa"/>
          </w:tcPr>
          <w:p w14:paraId="38383647" w14:textId="77777777" w:rsidR="00586DCD" w:rsidRPr="00FD7147" w:rsidRDefault="00586DCD" w:rsidP="00A8074B">
            <w:pPr>
              <w:rPr>
                <w:sz w:val="22"/>
                <w:szCs w:val="22"/>
              </w:rPr>
            </w:pPr>
          </w:p>
          <w:p w14:paraId="5F871F01" w14:textId="77777777" w:rsidR="00586DCD" w:rsidRPr="00FD7147" w:rsidRDefault="00586DCD" w:rsidP="00A8074B">
            <w:pPr>
              <w:rPr>
                <w:sz w:val="22"/>
                <w:szCs w:val="22"/>
              </w:rPr>
            </w:pPr>
          </w:p>
        </w:tc>
        <w:tc>
          <w:tcPr>
            <w:tcW w:w="3071" w:type="dxa"/>
          </w:tcPr>
          <w:p w14:paraId="5DBD41B4" w14:textId="77777777" w:rsidR="00586DCD" w:rsidRPr="00FD7147" w:rsidRDefault="00586DCD" w:rsidP="00A8074B">
            <w:pPr>
              <w:rPr>
                <w:sz w:val="22"/>
                <w:szCs w:val="22"/>
              </w:rPr>
            </w:pPr>
          </w:p>
        </w:tc>
      </w:tr>
      <w:tr w:rsidR="00586DCD" w:rsidRPr="00FD7147" w14:paraId="564DD53C" w14:textId="77777777" w:rsidTr="00A8074B">
        <w:tc>
          <w:tcPr>
            <w:tcW w:w="3070" w:type="dxa"/>
          </w:tcPr>
          <w:p w14:paraId="34576EE4" w14:textId="77777777" w:rsidR="00586DCD" w:rsidRPr="00FD7147" w:rsidRDefault="00586DCD" w:rsidP="00A8074B">
            <w:pPr>
              <w:rPr>
                <w:sz w:val="22"/>
                <w:szCs w:val="22"/>
              </w:rPr>
            </w:pPr>
            <w:r w:rsidRPr="00FD7147">
              <w:rPr>
                <w:sz w:val="22"/>
                <w:szCs w:val="22"/>
              </w:rPr>
              <w:t xml:space="preserve">   odrůda 2: ……………………….</w:t>
            </w:r>
          </w:p>
        </w:tc>
        <w:tc>
          <w:tcPr>
            <w:tcW w:w="3071" w:type="dxa"/>
          </w:tcPr>
          <w:p w14:paraId="1945E790" w14:textId="77777777" w:rsidR="00586DCD" w:rsidRPr="00FD7147" w:rsidRDefault="00586DCD" w:rsidP="00A8074B">
            <w:pPr>
              <w:rPr>
                <w:sz w:val="22"/>
                <w:szCs w:val="22"/>
              </w:rPr>
            </w:pPr>
          </w:p>
          <w:p w14:paraId="29D144C6" w14:textId="77777777" w:rsidR="00586DCD" w:rsidRPr="00FD7147" w:rsidRDefault="00586DCD" w:rsidP="00A8074B">
            <w:pPr>
              <w:rPr>
                <w:sz w:val="22"/>
                <w:szCs w:val="22"/>
              </w:rPr>
            </w:pPr>
          </w:p>
        </w:tc>
        <w:tc>
          <w:tcPr>
            <w:tcW w:w="3071" w:type="dxa"/>
          </w:tcPr>
          <w:p w14:paraId="5C482204" w14:textId="77777777" w:rsidR="00586DCD" w:rsidRPr="00FD7147" w:rsidRDefault="00586DCD" w:rsidP="00A8074B">
            <w:pPr>
              <w:rPr>
                <w:sz w:val="22"/>
                <w:szCs w:val="22"/>
              </w:rPr>
            </w:pPr>
          </w:p>
        </w:tc>
      </w:tr>
      <w:tr w:rsidR="00586DCD" w:rsidRPr="00FD7147" w14:paraId="77EA43D1" w14:textId="77777777" w:rsidTr="00A8074B">
        <w:tc>
          <w:tcPr>
            <w:tcW w:w="3070" w:type="dxa"/>
          </w:tcPr>
          <w:p w14:paraId="02FA3A37" w14:textId="77777777" w:rsidR="00586DCD" w:rsidRPr="00FD7147" w:rsidRDefault="00586DCD" w:rsidP="00A8074B">
            <w:pPr>
              <w:rPr>
                <w:sz w:val="22"/>
                <w:szCs w:val="22"/>
              </w:rPr>
            </w:pPr>
            <w:r w:rsidRPr="00FD7147">
              <w:rPr>
                <w:sz w:val="22"/>
                <w:szCs w:val="22"/>
              </w:rPr>
              <w:t xml:space="preserve">   odrůda 3: ……………………….</w:t>
            </w:r>
          </w:p>
        </w:tc>
        <w:tc>
          <w:tcPr>
            <w:tcW w:w="3071" w:type="dxa"/>
          </w:tcPr>
          <w:p w14:paraId="5497F42B" w14:textId="77777777" w:rsidR="00586DCD" w:rsidRPr="00FD7147" w:rsidRDefault="00586DCD" w:rsidP="00A8074B">
            <w:pPr>
              <w:rPr>
                <w:sz w:val="22"/>
                <w:szCs w:val="22"/>
              </w:rPr>
            </w:pPr>
          </w:p>
          <w:p w14:paraId="647F0B8F" w14:textId="77777777" w:rsidR="00586DCD" w:rsidRPr="00FD7147" w:rsidRDefault="00586DCD" w:rsidP="00A8074B">
            <w:pPr>
              <w:rPr>
                <w:sz w:val="22"/>
                <w:szCs w:val="22"/>
              </w:rPr>
            </w:pPr>
          </w:p>
        </w:tc>
        <w:tc>
          <w:tcPr>
            <w:tcW w:w="3071" w:type="dxa"/>
          </w:tcPr>
          <w:p w14:paraId="78EB5A0B" w14:textId="77777777" w:rsidR="00586DCD" w:rsidRPr="00FD7147" w:rsidRDefault="00586DCD" w:rsidP="00A8074B">
            <w:pPr>
              <w:rPr>
                <w:sz w:val="22"/>
                <w:szCs w:val="22"/>
              </w:rPr>
            </w:pPr>
          </w:p>
        </w:tc>
      </w:tr>
      <w:tr w:rsidR="00586DCD" w:rsidRPr="00FD7147" w14:paraId="6B4B8B21" w14:textId="77777777" w:rsidTr="00A8074B">
        <w:tc>
          <w:tcPr>
            <w:tcW w:w="3070" w:type="dxa"/>
          </w:tcPr>
          <w:p w14:paraId="71389173" w14:textId="77777777" w:rsidR="00586DCD" w:rsidRPr="00FD7147" w:rsidRDefault="00586DCD" w:rsidP="00A8074B">
            <w:pPr>
              <w:rPr>
                <w:sz w:val="22"/>
                <w:szCs w:val="22"/>
              </w:rPr>
            </w:pPr>
            <w:r w:rsidRPr="00FD7147">
              <w:rPr>
                <w:sz w:val="22"/>
                <w:szCs w:val="22"/>
              </w:rPr>
              <w:t xml:space="preserve">   odrůda 4: ……………………….</w:t>
            </w:r>
          </w:p>
        </w:tc>
        <w:tc>
          <w:tcPr>
            <w:tcW w:w="3071" w:type="dxa"/>
          </w:tcPr>
          <w:p w14:paraId="2230D19B" w14:textId="77777777" w:rsidR="00586DCD" w:rsidRPr="00FD7147" w:rsidRDefault="00586DCD" w:rsidP="00A8074B">
            <w:pPr>
              <w:rPr>
                <w:sz w:val="22"/>
                <w:szCs w:val="22"/>
              </w:rPr>
            </w:pPr>
          </w:p>
          <w:p w14:paraId="45E5DF48" w14:textId="77777777" w:rsidR="00586DCD" w:rsidRPr="00FD7147" w:rsidRDefault="00586DCD" w:rsidP="00A8074B">
            <w:pPr>
              <w:rPr>
                <w:sz w:val="22"/>
                <w:szCs w:val="22"/>
              </w:rPr>
            </w:pPr>
          </w:p>
        </w:tc>
        <w:tc>
          <w:tcPr>
            <w:tcW w:w="3071" w:type="dxa"/>
          </w:tcPr>
          <w:p w14:paraId="1EB39AEF" w14:textId="77777777" w:rsidR="00586DCD" w:rsidRPr="00FD7147" w:rsidRDefault="00586DCD" w:rsidP="00A8074B">
            <w:pPr>
              <w:rPr>
                <w:sz w:val="22"/>
                <w:szCs w:val="22"/>
              </w:rPr>
            </w:pPr>
          </w:p>
        </w:tc>
      </w:tr>
      <w:tr w:rsidR="00586DCD" w:rsidRPr="00FD7147" w14:paraId="317BAE48" w14:textId="77777777" w:rsidTr="00A8074B">
        <w:tc>
          <w:tcPr>
            <w:tcW w:w="3070" w:type="dxa"/>
          </w:tcPr>
          <w:p w14:paraId="4C2555B1" w14:textId="77777777" w:rsidR="00586DCD" w:rsidRPr="00FD7147" w:rsidRDefault="00586DCD" w:rsidP="00A8074B">
            <w:pPr>
              <w:rPr>
                <w:sz w:val="22"/>
                <w:szCs w:val="22"/>
              </w:rPr>
            </w:pPr>
            <w:r w:rsidRPr="00FD7147">
              <w:rPr>
                <w:sz w:val="22"/>
                <w:szCs w:val="22"/>
              </w:rPr>
              <w:t xml:space="preserve">   odrůda 5: ……………………….</w:t>
            </w:r>
          </w:p>
        </w:tc>
        <w:tc>
          <w:tcPr>
            <w:tcW w:w="3071" w:type="dxa"/>
          </w:tcPr>
          <w:p w14:paraId="4F5545EF" w14:textId="77777777" w:rsidR="00586DCD" w:rsidRPr="00FD7147" w:rsidRDefault="00586DCD" w:rsidP="00A8074B">
            <w:pPr>
              <w:rPr>
                <w:sz w:val="22"/>
                <w:szCs w:val="22"/>
              </w:rPr>
            </w:pPr>
          </w:p>
          <w:p w14:paraId="1568CB7A" w14:textId="77777777" w:rsidR="00586DCD" w:rsidRPr="00FD7147" w:rsidRDefault="00586DCD" w:rsidP="00A8074B">
            <w:pPr>
              <w:rPr>
                <w:sz w:val="22"/>
                <w:szCs w:val="22"/>
              </w:rPr>
            </w:pPr>
          </w:p>
        </w:tc>
        <w:tc>
          <w:tcPr>
            <w:tcW w:w="3071" w:type="dxa"/>
          </w:tcPr>
          <w:p w14:paraId="7052BF24" w14:textId="77777777" w:rsidR="00586DCD" w:rsidRPr="00FD7147" w:rsidRDefault="00586DCD" w:rsidP="00A8074B">
            <w:pPr>
              <w:rPr>
                <w:sz w:val="22"/>
                <w:szCs w:val="22"/>
              </w:rPr>
            </w:pPr>
          </w:p>
        </w:tc>
      </w:tr>
    </w:tbl>
    <w:p w14:paraId="70D9D0B4" w14:textId="77777777" w:rsidR="00586DCD" w:rsidRPr="00FD7147" w:rsidRDefault="00586DCD" w:rsidP="00586DCD"/>
    <w:p w14:paraId="6F286D58" w14:textId="77777777" w:rsidR="00586DCD" w:rsidRPr="00FD7147" w:rsidRDefault="00586DCD" w:rsidP="00586DC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Times New Roman" w:hAnsi="Times New Roman" w:cs="Times New Roman"/>
          <w:color w:val="auto"/>
          <w:bdr w:val="none" w:sz="0" w:space="0" w:color="auto"/>
          <w:lang w:eastAsia="en-US" w:bidi="en-US"/>
        </w:rPr>
      </w:pPr>
      <w:r w:rsidRPr="00FD7147">
        <w:rPr>
          <w:rFonts w:ascii="Times New Roman" w:hAnsi="Times New Roman"/>
        </w:rPr>
        <w:br w:type="page"/>
      </w:r>
    </w:p>
    <w:p w14:paraId="0E7819D7" w14:textId="6AB41FBB" w:rsidR="00DD7CF2" w:rsidRPr="00111474" w:rsidRDefault="00DA366C" w:rsidP="00111474">
      <w:pPr>
        <w:pStyle w:val="Nadpis2"/>
      </w:pPr>
      <w:bookmarkStart w:id="5" w:name="_Toc100223743"/>
      <w:r w:rsidRPr="00111474">
        <w:lastRenderedPageBreak/>
        <w:t xml:space="preserve">Lokalita </w:t>
      </w:r>
      <w:r w:rsidR="002E0D83">
        <w:t>4</w:t>
      </w:r>
      <w:r w:rsidRPr="00111474">
        <w:t xml:space="preserve">: </w:t>
      </w:r>
      <w:r w:rsidR="00E31994" w:rsidRPr="00111474">
        <w:t>Vaňkovka</w:t>
      </w:r>
      <w:r w:rsidRPr="00111474">
        <w:t xml:space="preserve"> x Vlněna</w:t>
      </w:r>
      <w:r w:rsidR="00AB679B" w:rsidRPr="00111474">
        <w:t xml:space="preserve"> – </w:t>
      </w:r>
      <w:r w:rsidR="00CD4444">
        <w:t>lokalizační faktory průmyslu</w:t>
      </w:r>
      <w:bookmarkEnd w:id="5"/>
    </w:p>
    <w:p w14:paraId="64D64C0B" w14:textId="5A9CCA9D" w:rsidR="003D609A" w:rsidRPr="00CD4444" w:rsidRDefault="00E31994" w:rsidP="00111474">
      <w:pPr>
        <w:pBdr>
          <w:top w:val="none" w:sz="0" w:space="0" w:color="auto"/>
          <w:left w:val="none" w:sz="0" w:space="0" w:color="auto"/>
          <w:bottom w:val="none" w:sz="0" w:space="0" w:color="auto"/>
          <w:right w:val="none" w:sz="0" w:space="0" w:color="auto"/>
          <w:between w:val="none" w:sz="0" w:space="0" w:color="auto"/>
          <w:bar w:val="none" w:sz="0" w:color="auto"/>
        </w:pBdr>
        <w:rPr>
          <w:b/>
          <w:color w:val="auto"/>
        </w:rPr>
      </w:pPr>
      <w:r w:rsidRPr="00CD4444">
        <w:rPr>
          <w:b/>
          <w:color w:val="auto"/>
        </w:rPr>
        <w:t>Porovnejte lokalizační faktory pro</w:t>
      </w:r>
      <w:r w:rsidR="003D609A" w:rsidRPr="00CD4444">
        <w:rPr>
          <w:b/>
          <w:color w:val="auto"/>
        </w:rPr>
        <w:t>:</w:t>
      </w:r>
    </w:p>
    <w:p w14:paraId="31E31131" w14:textId="2FFE8020" w:rsidR="003D609A" w:rsidRPr="00530EC3" w:rsidRDefault="003D609A" w:rsidP="003D609A">
      <w:pPr>
        <w:pStyle w:val="Odstavecseseznamem"/>
        <w:numPr>
          <w:ilvl w:val="0"/>
          <w:numId w:val="12"/>
        </w:numPr>
        <w:rPr>
          <w:bCs/>
          <w:sz w:val="22"/>
        </w:rPr>
      </w:pPr>
      <w:r w:rsidRPr="00530EC3">
        <w:rPr>
          <w:bCs/>
          <w:sz w:val="22"/>
        </w:rPr>
        <w:t>lokalizaci textilní továrny v dnešních prostorách Vaňkovky a srovnejte je s lokalizačními faktory revitalizace Vaňkovky jako současného obchodního centra;</w:t>
      </w:r>
    </w:p>
    <w:p w14:paraId="0CD525EF" w14:textId="5D72CD8A" w:rsidR="003D609A" w:rsidRPr="00530EC3" w:rsidRDefault="003D609A" w:rsidP="003D609A">
      <w:pPr>
        <w:pStyle w:val="Odstavecseseznamem"/>
        <w:numPr>
          <w:ilvl w:val="0"/>
          <w:numId w:val="12"/>
        </w:numPr>
        <w:rPr>
          <w:bCs/>
          <w:sz w:val="22"/>
        </w:rPr>
      </w:pPr>
      <w:r w:rsidRPr="00530EC3">
        <w:rPr>
          <w:bCs/>
          <w:sz w:val="22"/>
        </w:rPr>
        <w:t xml:space="preserve">lokalizaci textilní továrny </w:t>
      </w:r>
      <w:r w:rsidRPr="00530EC3">
        <w:rPr>
          <w:bCs/>
          <w:sz w:val="22"/>
        </w:rPr>
        <w:t>Vlněna</w:t>
      </w:r>
      <w:r w:rsidRPr="00530EC3">
        <w:rPr>
          <w:bCs/>
          <w:sz w:val="22"/>
        </w:rPr>
        <w:t xml:space="preserve"> a srovnejte je s lokalizačními faktory </w:t>
      </w:r>
      <w:r w:rsidRPr="00530EC3">
        <w:rPr>
          <w:bCs/>
          <w:sz w:val="22"/>
        </w:rPr>
        <w:t>současného administrativního centra Vlněna</w:t>
      </w:r>
      <w:r w:rsidRPr="00530EC3">
        <w:rPr>
          <w:bCs/>
          <w:sz w:val="22"/>
        </w:rPr>
        <w:t>;</w:t>
      </w:r>
    </w:p>
    <w:p w14:paraId="51860A7D" w14:textId="58FD64D0" w:rsidR="003D609A" w:rsidRPr="00530EC3" w:rsidRDefault="003D609A" w:rsidP="003D609A">
      <w:pPr>
        <w:rPr>
          <w:bCs/>
        </w:rPr>
      </w:pPr>
      <w:r w:rsidRPr="00530EC3">
        <w:rPr>
          <w:bCs/>
        </w:rPr>
        <w:t xml:space="preserve">Zhodnoťte, jaké má revitalizace Vaňkovky a výstavba nového areálu Vlněna výhody a nevýhody oproti výstavbě podobných objektů na zelené louce. </w:t>
      </w:r>
    </w:p>
    <w:p w14:paraId="2FBC4EFB" w14:textId="77777777" w:rsidR="003D609A" w:rsidRPr="00CD4444" w:rsidRDefault="003D609A" w:rsidP="00111474">
      <w:pPr>
        <w:pBdr>
          <w:top w:val="none" w:sz="0" w:space="0" w:color="auto"/>
          <w:left w:val="none" w:sz="0" w:space="0" w:color="auto"/>
          <w:bottom w:val="none" w:sz="0" w:space="0" w:color="auto"/>
          <w:right w:val="none" w:sz="0" w:space="0" w:color="auto"/>
          <w:between w:val="none" w:sz="0" w:space="0" w:color="auto"/>
          <w:bar w:val="none" w:sz="0" w:color="auto"/>
        </w:pBd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24"/>
        <w:gridCol w:w="3825"/>
      </w:tblGrid>
      <w:tr w:rsidR="00530EC3" w:rsidRPr="003D609A" w14:paraId="5E3D110B" w14:textId="77777777" w:rsidTr="00530EC3">
        <w:tc>
          <w:tcPr>
            <w:tcW w:w="1413" w:type="dxa"/>
            <w:vMerge w:val="restart"/>
          </w:tcPr>
          <w:p w14:paraId="13EC72C0" w14:textId="77777777" w:rsidR="00530EC3" w:rsidRDefault="00530EC3" w:rsidP="00530EC3">
            <w:pPr>
              <w:rPr>
                <w:b/>
                <w:color w:val="auto"/>
              </w:rPr>
            </w:pPr>
          </w:p>
          <w:p w14:paraId="676CD164" w14:textId="77777777" w:rsidR="00530EC3" w:rsidRDefault="00530EC3" w:rsidP="00530EC3">
            <w:pPr>
              <w:rPr>
                <w:b/>
                <w:color w:val="auto"/>
              </w:rPr>
            </w:pPr>
          </w:p>
          <w:p w14:paraId="126E7ABE" w14:textId="77777777" w:rsidR="00530EC3" w:rsidRDefault="00530EC3" w:rsidP="00530EC3">
            <w:pPr>
              <w:rPr>
                <w:b/>
                <w:color w:val="auto"/>
              </w:rPr>
            </w:pPr>
          </w:p>
          <w:p w14:paraId="732002E2" w14:textId="54A9D573" w:rsidR="00530EC3" w:rsidRPr="003D609A" w:rsidRDefault="00530EC3" w:rsidP="00530EC3">
            <w:pPr>
              <w:rPr>
                <w:color w:val="auto"/>
              </w:rPr>
            </w:pPr>
            <w:r w:rsidRPr="003D609A">
              <w:rPr>
                <w:b/>
                <w:color w:val="auto"/>
              </w:rPr>
              <w:t>Vaňkovka – revitalizace</w:t>
            </w:r>
          </w:p>
        </w:tc>
        <w:tc>
          <w:tcPr>
            <w:tcW w:w="3824" w:type="dxa"/>
          </w:tcPr>
          <w:p w14:paraId="2E1B8C9E" w14:textId="2F28BB47" w:rsidR="00530EC3" w:rsidRPr="00530EC3" w:rsidRDefault="00530EC3" w:rsidP="00530EC3">
            <w:pPr>
              <w:jc w:val="center"/>
              <w:rPr>
                <w:b/>
                <w:bCs/>
                <w:color w:val="auto"/>
              </w:rPr>
            </w:pPr>
            <w:r w:rsidRPr="00530EC3">
              <w:rPr>
                <w:b/>
                <w:bCs/>
                <w:color w:val="auto"/>
              </w:rPr>
              <w:t>Lokalizační faktory textilního průmyslu</w:t>
            </w:r>
          </w:p>
        </w:tc>
        <w:tc>
          <w:tcPr>
            <w:tcW w:w="3825" w:type="dxa"/>
          </w:tcPr>
          <w:p w14:paraId="71EE4E41" w14:textId="0376DC75" w:rsidR="00530EC3" w:rsidRPr="00530EC3" w:rsidRDefault="00530EC3" w:rsidP="00530EC3">
            <w:pPr>
              <w:jc w:val="center"/>
              <w:rPr>
                <w:b/>
                <w:bCs/>
                <w:color w:val="auto"/>
              </w:rPr>
            </w:pPr>
            <w:r w:rsidRPr="00530EC3">
              <w:rPr>
                <w:b/>
                <w:bCs/>
                <w:color w:val="auto"/>
              </w:rPr>
              <w:t xml:space="preserve">Lokalizační faktory </w:t>
            </w:r>
            <w:r w:rsidRPr="00530EC3">
              <w:rPr>
                <w:b/>
                <w:bCs/>
                <w:color w:val="auto"/>
              </w:rPr>
              <w:t>obchodního centra</w:t>
            </w:r>
          </w:p>
        </w:tc>
      </w:tr>
      <w:tr w:rsidR="00530EC3" w:rsidRPr="003D609A" w14:paraId="72AEFA3D" w14:textId="77777777" w:rsidTr="00530EC3">
        <w:tc>
          <w:tcPr>
            <w:tcW w:w="1413" w:type="dxa"/>
            <w:vMerge/>
          </w:tcPr>
          <w:p w14:paraId="648505B5" w14:textId="77777777" w:rsidR="00530EC3" w:rsidRPr="003D609A" w:rsidRDefault="00530EC3" w:rsidP="00540860">
            <w:pPr>
              <w:rPr>
                <w:color w:val="auto"/>
              </w:rPr>
            </w:pPr>
          </w:p>
        </w:tc>
        <w:tc>
          <w:tcPr>
            <w:tcW w:w="3824" w:type="dxa"/>
          </w:tcPr>
          <w:p w14:paraId="022CDF37" w14:textId="77777777" w:rsidR="00530EC3" w:rsidRPr="00530EC3" w:rsidRDefault="00530EC3" w:rsidP="00530EC3">
            <w:pPr>
              <w:jc w:val="center"/>
              <w:rPr>
                <w:b/>
                <w:bCs/>
                <w:color w:val="auto"/>
              </w:rPr>
            </w:pPr>
          </w:p>
          <w:p w14:paraId="42A07239" w14:textId="77777777" w:rsidR="00530EC3" w:rsidRPr="00530EC3" w:rsidRDefault="00530EC3" w:rsidP="00530EC3">
            <w:pPr>
              <w:jc w:val="center"/>
              <w:rPr>
                <w:b/>
                <w:bCs/>
                <w:color w:val="auto"/>
              </w:rPr>
            </w:pPr>
          </w:p>
          <w:p w14:paraId="724152C0" w14:textId="77777777" w:rsidR="00530EC3" w:rsidRPr="00530EC3" w:rsidRDefault="00530EC3" w:rsidP="00530EC3">
            <w:pPr>
              <w:jc w:val="center"/>
              <w:rPr>
                <w:b/>
                <w:bCs/>
                <w:color w:val="auto"/>
              </w:rPr>
            </w:pPr>
          </w:p>
          <w:p w14:paraId="48C2DD26" w14:textId="77777777" w:rsidR="00530EC3" w:rsidRPr="00530EC3" w:rsidRDefault="00530EC3" w:rsidP="00530EC3">
            <w:pPr>
              <w:jc w:val="center"/>
              <w:rPr>
                <w:b/>
                <w:bCs/>
                <w:color w:val="auto"/>
              </w:rPr>
            </w:pPr>
          </w:p>
          <w:p w14:paraId="10764918" w14:textId="77777777" w:rsidR="00530EC3" w:rsidRPr="00530EC3" w:rsidRDefault="00530EC3" w:rsidP="00530EC3">
            <w:pPr>
              <w:jc w:val="center"/>
              <w:rPr>
                <w:b/>
                <w:bCs/>
                <w:color w:val="auto"/>
              </w:rPr>
            </w:pPr>
          </w:p>
          <w:p w14:paraId="5E38D9A7" w14:textId="76AAC5E1" w:rsidR="00530EC3" w:rsidRPr="00530EC3" w:rsidRDefault="00530EC3" w:rsidP="00530EC3">
            <w:pPr>
              <w:jc w:val="center"/>
              <w:rPr>
                <w:b/>
                <w:bCs/>
                <w:color w:val="auto"/>
              </w:rPr>
            </w:pPr>
          </w:p>
        </w:tc>
        <w:tc>
          <w:tcPr>
            <w:tcW w:w="3825" w:type="dxa"/>
          </w:tcPr>
          <w:p w14:paraId="4602C0E5" w14:textId="77777777" w:rsidR="00530EC3" w:rsidRPr="00530EC3" w:rsidRDefault="00530EC3" w:rsidP="00530EC3">
            <w:pPr>
              <w:jc w:val="center"/>
              <w:rPr>
                <w:b/>
                <w:bCs/>
                <w:color w:val="auto"/>
              </w:rPr>
            </w:pPr>
          </w:p>
        </w:tc>
      </w:tr>
    </w:tbl>
    <w:p w14:paraId="29ECCE57" w14:textId="77777777" w:rsidR="003D609A" w:rsidRDefault="003D609A" w:rsidP="00111474">
      <w:pPr>
        <w:pBdr>
          <w:top w:val="none" w:sz="0" w:space="0" w:color="auto"/>
          <w:left w:val="none" w:sz="0" w:space="0" w:color="auto"/>
          <w:bottom w:val="none" w:sz="0" w:space="0" w:color="auto"/>
          <w:right w:val="none" w:sz="0" w:space="0" w:color="auto"/>
          <w:between w:val="none" w:sz="0" w:space="0" w:color="auto"/>
          <w:bar w:val="none" w:sz="0" w:color="auto"/>
        </w:pBd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24"/>
        <w:gridCol w:w="3825"/>
      </w:tblGrid>
      <w:tr w:rsidR="00530EC3" w:rsidRPr="00530EC3" w14:paraId="5D97CD1F" w14:textId="77777777" w:rsidTr="00EA04E7">
        <w:tc>
          <w:tcPr>
            <w:tcW w:w="1413" w:type="dxa"/>
            <w:vMerge w:val="restart"/>
          </w:tcPr>
          <w:p w14:paraId="4A276867" w14:textId="77777777" w:rsidR="00530EC3" w:rsidRDefault="00530EC3" w:rsidP="00EA04E7">
            <w:pPr>
              <w:rPr>
                <w:b/>
                <w:color w:val="auto"/>
              </w:rPr>
            </w:pPr>
          </w:p>
          <w:p w14:paraId="64DD0BA3" w14:textId="77777777" w:rsidR="00530EC3" w:rsidRDefault="00530EC3" w:rsidP="00EA04E7">
            <w:pPr>
              <w:rPr>
                <w:b/>
                <w:color w:val="auto"/>
              </w:rPr>
            </w:pPr>
          </w:p>
          <w:p w14:paraId="0F144C5A" w14:textId="77777777" w:rsidR="00530EC3" w:rsidRDefault="00530EC3" w:rsidP="00EA04E7">
            <w:pPr>
              <w:rPr>
                <w:b/>
                <w:color w:val="auto"/>
              </w:rPr>
            </w:pPr>
          </w:p>
          <w:p w14:paraId="18C1CDE6" w14:textId="5A21902F" w:rsidR="00530EC3" w:rsidRPr="003D609A" w:rsidRDefault="00530EC3" w:rsidP="00EA04E7">
            <w:pPr>
              <w:rPr>
                <w:color w:val="auto"/>
              </w:rPr>
            </w:pPr>
            <w:r>
              <w:rPr>
                <w:b/>
                <w:color w:val="auto"/>
              </w:rPr>
              <w:t>Vlněna – nová výstavba</w:t>
            </w:r>
          </w:p>
        </w:tc>
        <w:tc>
          <w:tcPr>
            <w:tcW w:w="3824" w:type="dxa"/>
          </w:tcPr>
          <w:p w14:paraId="5E04A2AE" w14:textId="77777777" w:rsidR="00530EC3" w:rsidRPr="00530EC3" w:rsidRDefault="00530EC3" w:rsidP="00EA04E7">
            <w:pPr>
              <w:jc w:val="center"/>
              <w:rPr>
                <w:b/>
                <w:bCs/>
                <w:color w:val="auto"/>
              </w:rPr>
            </w:pPr>
            <w:r w:rsidRPr="00530EC3">
              <w:rPr>
                <w:b/>
                <w:bCs/>
                <w:color w:val="auto"/>
              </w:rPr>
              <w:t>Lokalizační faktory textilního průmyslu</w:t>
            </w:r>
          </w:p>
        </w:tc>
        <w:tc>
          <w:tcPr>
            <w:tcW w:w="3825" w:type="dxa"/>
          </w:tcPr>
          <w:p w14:paraId="72E1DAE7" w14:textId="77777777" w:rsidR="00530EC3" w:rsidRPr="00530EC3" w:rsidRDefault="00530EC3" w:rsidP="00EA04E7">
            <w:pPr>
              <w:jc w:val="center"/>
              <w:rPr>
                <w:b/>
                <w:bCs/>
                <w:color w:val="auto"/>
              </w:rPr>
            </w:pPr>
            <w:r w:rsidRPr="00530EC3">
              <w:rPr>
                <w:b/>
                <w:bCs/>
                <w:color w:val="auto"/>
              </w:rPr>
              <w:t>Lokalizační faktory obchodního centra</w:t>
            </w:r>
          </w:p>
        </w:tc>
      </w:tr>
      <w:tr w:rsidR="00530EC3" w:rsidRPr="00530EC3" w14:paraId="726B4E97" w14:textId="77777777" w:rsidTr="00EA04E7">
        <w:tc>
          <w:tcPr>
            <w:tcW w:w="1413" w:type="dxa"/>
            <w:vMerge/>
          </w:tcPr>
          <w:p w14:paraId="23A50C2F" w14:textId="77777777" w:rsidR="00530EC3" w:rsidRPr="003D609A" w:rsidRDefault="00530EC3" w:rsidP="00EA04E7">
            <w:pPr>
              <w:rPr>
                <w:color w:val="auto"/>
              </w:rPr>
            </w:pPr>
          </w:p>
        </w:tc>
        <w:tc>
          <w:tcPr>
            <w:tcW w:w="3824" w:type="dxa"/>
          </w:tcPr>
          <w:p w14:paraId="0DD12C76" w14:textId="77777777" w:rsidR="00530EC3" w:rsidRPr="00530EC3" w:rsidRDefault="00530EC3" w:rsidP="00EA04E7">
            <w:pPr>
              <w:jc w:val="center"/>
              <w:rPr>
                <w:b/>
                <w:bCs/>
                <w:color w:val="auto"/>
              </w:rPr>
            </w:pPr>
          </w:p>
          <w:p w14:paraId="2CA365FD" w14:textId="77777777" w:rsidR="00530EC3" w:rsidRPr="00530EC3" w:rsidRDefault="00530EC3" w:rsidP="00EA04E7">
            <w:pPr>
              <w:jc w:val="center"/>
              <w:rPr>
                <w:b/>
                <w:bCs/>
                <w:color w:val="auto"/>
              </w:rPr>
            </w:pPr>
          </w:p>
          <w:p w14:paraId="138C5A74" w14:textId="77777777" w:rsidR="00530EC3" w:rsidRPr="00530EC3" w:rsidRDefault="00530EC3" w:rsidP="00EA04E7">
            <w:pPr>
              <w:jc w:val="center"/>
              <w:rPr>
                <w:b/>
                <w:bCs/>
                <w:color w:val="auto"/>
              </w:rPr>
            </w:pPr>
          </w:p>
          <w:p w14:paraId="0A76C8D2" w14:textId="77777777" w:rsidR="00530EC3" w:rsidRPr="00530EC3" w:rsidRDefault="00530EC3" w:rsidP="00EA04E7">
            <w:pPr>
              <w:jc w:val="center"/>
              <w:rPr>
                <w:b/>
                <w:bCs/>
                <w:color w:val="auto"/>
              </w:rPr>
            </w:pPr>
          </w:p>
          <w:p w14:paraId="0A02C801" w14:textId="77777777" w:rsidR="00530EC3" w:rsidRPr="00530EC3" w:rsidRDefault="00530EC3" w:rsidP="00EA04E7">
            <w:pPr>
              <w:jc w:val="center"/>
              <w:rPr>
                <w:b/>
                <w:bCs/>
                <w:color w:val="auto"/>
              </w:rPr>
            </w:pPr>
          </w:p>
          <w:p w14:paraId="27BF8C2E" w14:textId="77777777" w:rsidR="00530EC3" w:rsidRPr="00530EC3" w:rsidRDefault="00530EC3" w:rsidP="00EA04E7">
            <w:pPr>
              <w:jc w:val="center"/>
              <w:rPr>
                <w:b/>
                <w:bCs/>
                <w:color w:val="auto"/>
              </w:rPr>
            </w:pPr>
          </w:p>
        </w:tc>
        <w:tc>
          <w:tcPr>
            <w:tcW w:w="3825" w:type="dxa"/>
          </w:tcPr>
          <w:p w14:paraId="7A7194ED" w14:textId="77777777" w:rsidR="00530EC3" w:rsidRPr="00530EC3" w:rsidRDefault="00530EC3" w:rsidP="00EA04E7">
            <w:pPr>
              <w:jc w:val="center"/>
              <w:rPr>
                <w:b/>
                <w:bCs/>
                <w:color w:val="auto"/>
              </w:rPr>
            </w:pPr>
          </w:p>
        </w:tc>
      </w:tr>
    </w:tbl>
    <w:p w14:paraId="159F62CB" w14:textId="77777777" w:rsidR="00530EC3" w:rsidRDefault="00530EC3" w:rsidP="00111474">
      <w:pPr>
        <w:pBdr>
          <w:top w:val="none" w:sz="0" w:space="0" w:color="auto"/>
          <w:left w:val="none" w:sz="0" w:space="0" w:color="auto"/>
          <w:bottom w:val="none" w:sz="0" w:space="0" w:color="auto"/>
          <w:right w:val="none" w:sz="0" w:space="0" w:color="auto"/>
          <w:between w:val="none" w:sz="0" w:space="0" w:color="auto"/>
          <w:bar w:val="none" w:sz="0" w:color="auto"/>
        </w:pBdr>
        <w:rPr>
          <w:b/>
          <w:color w:val="auto"/>
        </w:rPr>
      </w:pPr>
    </w:p>
    <w:p w14:paraId="36843B41" w14:textId="296D549B" w:rsidR="00CF3CEC" w:rsidRDefault="00CF3CEC" w:rsidP="00CF3CEC">
      <w:pPr>
        <w:rPr>
          <w:bCs/>
        </w:rPr>
      </w:pPr>
      <w:r>
        <w:rPr>
          <w:bCs/>
        </w:rPr>
        <w:t>V</w:t>
      </w:r>
      <w:r w:rsidRPr="00530EC3">
        <w:rPr>
          <w:bCs/>
        </w:rPr>
        <w:t>ýhody a nevýhody oproti výstavbě podobných objektů na zelené louc</w:t>
      </w:r>
      <w:r>
        <w:rPr>
          <w:bCs/>
        </w:rPr>
        <w:t>e:</w:t>
      </w:r>
    </w:p>
    <w:p w14:paraId="62538C28" w14:textId="77777777" w:rsidR="00CF3CEC" w:rsidRPr="00530EC3" w:rsidRDefault="00CF3CEC" w:rsidP="00CF3CEC">
      <w:pPr>
        <w:rPr>
          <w:bCs/>
        </w:rPr>
      </w:pPr>
    </w:p>
    <w:p w14:paraId="17B07A5A" w14:textId="0FCDF1A5" w:rsidR="00E31994" w:rsidRDefault="00E31994" w:rsidP="00E31994"/>
    <w:p w14:paraId="6ABC1025" w14:textId="77777777" w:rsidR="00530EC3" w:rsidRPr="00FD7147" w:rsidRDefault="00530EC3" w:rsidP="00E31994"/>
    <w:p w14:paraId="6A4E5339" w14:textId="7B2FC3CF" w:rsidR="00E31994" w:rsidRPr="00FD7147" w:rsidRDefault="00E3199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Times New Roman" w:hAnsi="Times New Roman" w:cs="Times New Roman"/>
          <w:color w:val="auto"/>
          <w:bdr w:val="none" w:sz="0" w:space="0" w:color="auto"/>
          <w:lang w:eastAsia="en-US" w:bidi="en-US"/>
        </w:rPr>
      </w:pPr>
      <w:r w:rsidRPr="00FD7147">
        <w:rPr>
          <w:rFonts w:ascii="Times New Roman" w:hAnsi="Times New Roman"/>
        </w:rPr>
        <w:br w:type="page"/>
      </w:r>
    </w:p>
    <w:p w14:paraId="7FC7A05B" w14:textId="4FD60BA7" w:rsidR="00586DCD" w:rsidRPr="00FD7147" w:rsidRDefault="00586DCD" w:rsidP="00586DCD">
      <w:pPr>
        <w:pStyle w:val="Nadpis2"/>
        <w:rPr>
          <w:sz w:val="22"/>
          <w:szCs w:val="22"/>
        </w:rPr>
      </w:pPr>
      <w:bookmarkStart w:id="6" w:name="_Toc100223744"/>
      <w:r w:rsidRPr="00FD7147">
        <w:rPr>
          <w:sz w:val="22"/>
          <w:szCs w:val="22"/>
        </w:rPr>
        <w:lastRenderedPageBreak/>
        <w:t xml:space="preserve">Lokalita </w:t>
      </w:r>
      <w:r w:rsidR="002E0D83">
        <w:rPr>
          <w:sz w:val="22"/>
          <w:szCs w:val="22"/>
        </w:rPr>
        <w:t>5</w:t>
      </w:r>
      <w:r w:rsidRPr="00FD7147">
        <w:rPr>
          <w:sz w:val="22"/>
          <w:szCs w:val="22"/>
        </w:rPr>
        <w:t>: Náměstí Svobody – lidé</w:t>
      </w:r>
      <w:bookmarkEnd w:id="6"/>
      <w:r w:rsidRPr="00FD7147">
        <w:rPr>
          <w:sz w:val="22"/>
          <w:szCs w:val="22"/>
        </w:rPr>
        <w:t xml:space="preserve"> </w:t>
      </w:r>
    </w:p>
    <w:p w14:paraId="285FB361" w14:textId="748F6AB2" w:rsidR="00586DCD" w:rsidRPr="00FD7147" w:rsidRDefault="0091076F" w:rsidP="00586DCD">
      <w:pPr>
        <w:pStyle w:val="Odstavecseseznamem"/>
        <w:spacing w:before="200" w:after="0"/>
        <w:ind w:left="0"/>
        <w:rPr>
          <w:rFonts w:ascii="Times New Roman" w:hAnsi="Times New Roman"/>
          <w:sz w:val="22"/>
        </w:rPr>
      </w:pPr>
      <w:r>
        <w:rPr>
          <w:rFonts w:ascii="Times New Roman" w:hAnsi="Times New Roman"/>
          <w:sz w:val="22"/>
        </w:rPr>
        <w:t xml:space="preserve">Vymysli komplexní učební úlohu v prostoru Náměstí Svobody zaměřenou na obyvatelstvo. </w:t>
      </w:r>
      <w:r w:rsidR="00574EF7">
        <w:rPr>
          <w:rFonts w:ascii="Times New Roman" w:hAnsi="Times New Roman"/>
          <w:sz w:val="22"/>
        </w:rPr>
        <w:t>Uveď jsem celé zadání.</w:t>
      </w:r>
    </w:p>
    <w:p w14:paraId="67DD8287" w14:textId="3A713104" w:rsidR="00586DCD" w:rsidRPr="00FD7147" w:rsidRDefault="00586DCD" w:rsidP="00586DCD">
      <w:pPr>
        <w:pStyle w:val="Odstavecseseznamem"/>
        <w:spacing w:before="200" w:after="0"/>
        <w:ind w:left="0"/>
        <w:rPr>
          <w:rFonts w:ascii="Times New Roman" w:hAnsi="Times New Roman"/>
          <w:sz w:val="22"/>
        </w:rPr>
      </w:pPr>
    </w:p>
    <w:p w14:paraId="23724C6F" w14:textId="72EAF9F7" w:rsidR="00586DCD" w:rsidRPr="00FD7147" w:rsidRDefault="00586DCD" w:rsidP="00586DCD">
      <w:pPr>
        <w:pStyle w:val="Odstavecseseznamem"/>
        <w:spacing w:before="200" w:after="0"/>
        <w:ind w:left="0"/>
        <w:rPr>
          <w:rFonts w:ascii="Times New Roman" w:hAnsi="Times New Roman"/>
          <w:sz w:val="22"/>
        </w:rPr>
      </w:pPr>
    </w:p>
    <w:p w14:paraId="3B84690C" w14:textId="61BED5FD" w:rsidR="00586DCD" w:rsidRPr="00FD7147" w:rsidRDefault="00586DCD" w:rsidP="00586DCD">
      <w:pPr>
        <w:pStyle w:val="Odstavecseseznamem"/>
        <w:spacing w:before="200" w:after="0"/>
        <w:ind w:left="0"/>
        <w:rPr>
          <w:rFonts w:ascii="Times New Roman" w:hAnsi="Times New Roman"/>
          <w:sz w:val="22"/>
        </w:rPr>
      </w:pPr>
    </w:p>
    <w:p w14:paraId="71242293" w14:textId="3A34D02B" w:rsidR="00CF3CEC" w:rsidRDefault="00CF3CE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left"/>
        <w:rPr>
          <w:rFonts w:ascii="Times New Roman" w:eastAsia="Times New Roman" w:hAnsi="Times New Roman" w:cs="Times New Roman"/>
          <w:color w:val="auto"/>
          <w:bdr w:val="none" w:sz="0" w:space="0" w:color="auto"/>
          <w:lang w:eastAsia="en-US" w:bidi="en-US"/>
        </w:rPr>
      </w:pPr>
      <w:r>
        <w:rPr>
          <w:rFonts w:ascii="Times New Roman" w:hAnsi="Times New Roman"/>
        </w:rPr>
        <w:br w:type="page"/>
      </w:r>
    </w:p>
    <w:p w14:paraId="1722E235" w14:textId="77777777" w:rsidR="00586DCD" w:rsidRPr="00FD7147" w:rsidRDefault="00586DCD" w:rsidP="00586DCD">
      <w:pPr>
        <w:pStyle w:val="Odstavecseseznamem"/>
        <w:spacing w:before="200" w:after="0"/>
        <w:ind w:left="0"/>
        <w:rPr>
          <w:rFonts w:ascii="Times New Roman" w:hAnsi="Times New Roman"/>
          <w:sz w:val="22"/>
        </w:rPr>
      </w:pPr>
    </w:p>
    <w:p w14:paraId="693FC454" w14:textId="04B188FA" w:rsidR="00E31994" w:rsidRPr="00FD7147" w:rsidRDefault="00DA366C" w:rsidP="00DA366C">
      <w:pPr>
        <w:pStyle w:val="Nadpis2"/>
        <w:rPr>
          <w:sz w:val="22"/>
          <w:szCs w:val="22"/>
        </w:rPr>
      </w:pPr>
      <w:bookmarkStart w:id="7" w:name="_Toc100223745"/>
      <w:r w:rsidRPr="00FD7147">
        <w:rPr>
          <w:sz w:val="22"/>
          <w:szCs w:val="22"/>
        </w:rPr>
        <w:t xml:space="preserve">Lokalita </w:t>
      </w:r>
      <w:r w:rsidR="002E0D83">
        <w:rPr>
          <w:sz w:val="22"/>
          <w:szCs w:val="22"/>
        </w:rPr>
        <w:t>6</w:t>
      </w:r>
      <w:r w:rsidRPr="00FD7147">
        <w:rPr>
          <w:sz w:val="22"/>
          <w:szCs w:val="22"/>
        </w:rPr>
        <w:t>: Spielberk</w:t>
      </w:r>
      <w:r w:rsidR="00AE5CE0" w:rsidRPr="00FD7147">
        <w:rPr>
          <w:sz w:val="22"/>
          <w:szCs w:val="22"/>
        </w:rPr>
        <w:t xml:space="preserve"> – krajina, bydlení</w:t>
      </w:r>
      <w:bookmarkEnd w:id="7"/>
      <w:r w:rsidR="00AE5CE0" w:rsidRPr="00FD7147">
        <w:rPr>
          <w:sz w:val="22"/>
          <w:szCs w:val="22"/>
        </w:rPr>
        <w:t xml:space="preserve"> </w:t>
      </w:r>
    </w:p>
    <w:p w14:paraId="7B3FB4A1" w14:textId="0C0434AF" w:rsidR="00DA366C" w:rsidRPr="00FD7147" w:rsidRDefault="00CF3CEC" w:rsidP="00DA366C">
      <w:r>
        <w:t>J</w:t>
      </w:r>
      <w:r w:rsidR="00DA366C" w:rsidRPr="00FD7147">
        <w:t xml:space="preserve">ste na místě s výhledem na okolní krajinu. Na papír formátu A4 nebo A3 </w:t>
      </w:r>
      <w:r w:rsidR="00DA366C" w:rsidRPr="00FD7147">
        <w:rPr>
          <w:b/>
        </w:rPr>
        <w:t xml:space="preserve">zakresli určenou část panoramatického náčrtu. </w:t>
      </w:r>
      <w:r w:rsidR="00DA366C" w:rsidRPr="00FD7147">
        <w:t xml:space="preserve">Udělej si také </w:t>
      </w:r>
      <w:r w:rsidR="00DA366C" w:rsidRPr="00FD7147">
        <w:rPr>
          <w:b/>
        </w:rPr>
        <w:t>fotografii</w:t>
      </w:r>
      <w:r w:rsidR="00DA366C" w:rsidRPr="00FD7147">
        <w:t xml:space="preserve"> výhledu. </w:t>
      </w:r>
    </w:p>
    <w:p w14:paraId="153D959A" w14:textId="77777777" w:rsidR="00DA366C" w:rsidRPr="00FD7147" w:rsidRDefault="00DA366C" w:rsidP="00DA366C">
      <w:pPr>
        <w:pBdr>
          <w:top w:val="single" w:sz="4" w:space="1" w:color="auto"/>
          <w:left w:val="single" w:sz="4" w:space="4" w:color="auto"/>
          <w:bottom w:val="single" w:sz="4" w:space="1" w:color="auto"/>
          <w:right w:val="single" w:sz="4" w:space="4" w:color="auto"/>
        </w:pBdr>
      </w:pPr>
      <w:r w:rsidRPr="00FD7147">
        <w:rPr>
          <w:b/>
        </w:rPr>
        <w:t>1. Na volný list papíru proveď náčrt, který obsahuje hlavní orientační body a linie sledované krajiny</w:t>
      </w:r>
      <w:r w:rsidRPr="00FD7147">
        <w:t xml:space="preserve"> (cestu, silnici, potok, řeku, kostel, stromořadí, obrysy kopců, vyvýšeniny atd.)</w:t>
      </w:r>
    </w:p>
    <w:p w14:paraId="6E0EBB81" w14:textId="463C47A9" w:rsidR="00DA366C" w:rsidRPr="00FD7147" w:rsidRDefault="00DA366C" w:rsidP="00DD7CF2">
      <w:pPr>
        <w:pStyle w:val="Odstavecseseznamem"/>
        <w:spacing w:before="200" w:after="0"/>
        <w:ind w:left="0"/>
        <w:rPr>
          <w:rFonts w:ascii="Times New Roman" w:hAnsi="Times New Roman"/>
          <w:sz w:val="22"/>
        </w:rPr>
      </w:pPr>
    </w:p>
    <w:p w14:paraId="444C45D8" w14:textId="77777777" w:rsidR="00DA366C" w:rsidRPr="00FD7147" w:rsidRDefault="00DA366C" w:rsidP="00DA366C">
      <w:pPr>
        <w:pBdr>
          <w:top w:val="single" w:sz="4" w:space="1" w:color="auto"/>
          <w:left w:val="single" w:sz="4" w:space="4" w:color="auto"/>
          <w:bottom w:val="single" w:sz="4" w:space="1" w:color="auto"/>
          <w:right w:val="single" w:sz="4" w:space="4" w:color="auto"/>
        </w:pBdr>
        <w:rPr>
          <w:b/>
        </w:rPr>
      </w:pPr>
      <w:r w:rsidRPr="00FD7147">
        <w:rPr>
          <w:b/>
        </w:rPr>
        <w:t>2. Rozliš a zapiš jednotlivé složky krajiny:</w:t>
      </w:r>
    </w:p>
    <w:p w14:paraId="3D204B8E" w14:textId="77777777" w:rsidR="00DA366C" w:rsidRPr="00FD7147" w:rsidRDefault="00DA366C" w:rsidP="00DA366C">
      <w:r w:rsidRPr="00FD7147">
        <w:rPr>
          <w:b/>
        </w:rPr>
        <w:t>Přírodní neboli primární struktura krajiny</w:t>
      </w:r>
      <w:r w:rsidRPr="00FD7147">
        <w:t xml:space="preserve"> –</w:t>
      </w:r>
      <w:r w:rsidRPr="00FD7147">
        <w:rPr>
          <w:i/>
        </w:rPr>
        <w:t xml:space="preserve"> </w:t>
      </w:r>
      <w:r w:rsidRPr="00FD7147">
        <w:t>vzniká působením přírodních faktorů a procesů. Sestává se ze systému synergeticky propojených složek (komponenty: voda, vzduch, horniny a zeminy, reliéf, energie, půda a biota) a dílčích územních jednotek vykazujících zákonité stavy v prostoru a v čase.</w:t>
      </w:r>
    </w:p>
    <w:p w14:paraId="1AFF697E" w14:textId="77777777" w:rsidR="00DA366C" w:rsidRPr="00FD7147" w:rsidRDefault="00DA366C" w:rsidP="00DA366C">
      <w:r w:rsidRPr="00FD7147">
        <w:t>………………………………………………………………………………………………………………………………….………</w:t>
      </w:r>
    </w:p>
    <w:p w14:paraId="537ED79F" w14:textId="77777777" w:rsidR="00DA366C" w:rsidRPr="00FD7147" w:rsidRDefault="00DA366C" w:rsidP="00DA366C">
      <w:r w:rsidRPr="00FD7147">
        <w:t>………………………………………………………………………………………………………………………………….………</w:t>
      </w:r>
    </w:p>
    <w:p w14:paraId="4422C83A" w14:textId="77777777" w:rsidR="00DA366C" w:rsidRPr="00FD7147" w:rsidRDefault="00DA366C" w:rsidP="00DA366C">
      <w:r w:rsidRPr="00FD7147">
        <w:t>………………………………………………………………………………………………………………………………….………</w:t>
      </w:r>
    </w:p>
    <w:p w14:paraId="05682E45" w14:textId="77777777" w:rsidR="00DA366C" w:rsidRPr="00FD7147" w:rsidRDefault="00DA366C" w:rsidP="00DA366C">
      <w:r w:rsidRPr="00FD7147">
        <w:t>………………………………………………………………………………………………………………………………….………</w:t>
      </w:r>
    </w:p>
    <w:p w14:paraId="08C3AE57" w14:textId="77777777" w:rsidR="00DA366C" w:rsidRPr="00FD7147" w:rsidRDefault="00DA366C" w:rsidP="00DA366C">
      <w:r w:rsidRPr="00FD7147">
        <w:t>………………………………………………………………………………………………………………………………….………</w:t>
      </w:r>
    </w:p>
    <w:p w14:paraId="5603E598" w14:textId="77777777" w:rsidR="00DA366C" w:rsidRPr="00FD7147" w:rsidRDefault="00DA366C" w:rsidP="00DA366C">
      <w:r w:rsidRPr="00FD7147">
        <w:rPr>
          <w:b/>
        </w:rPr>
        <w:t>Ekonomická neboli sekundární struktura krajiny</w:t>
      </w:r>
      <w:r w:rsidRPr="00FD7147">
        <w:rPr>
          <w:i/>
        </w:rPr>
        <w:t xml:space="preserve"> – </w:t>
      </w:r>
      <w:r w:rsidRPr="00FD7147">
        <w:t xml:space="preserve">představuje </w:t>
      </w:r>
      <w:r w:rsidRPr="00FD7147">
        <w:rPr>
          <w:i/>
        </w:rPr>
        <w:t xml:space="preserve">antropogenní (rozuměj člověkem vytvořenou) </w:t>
      </w:r>
      <w:r w:rsidRPr="00FD7147">
        <w:t xml:space="preserve">nadstavbu tvořenou mozaikou forem využití ploch </w:t>
      </w:r>
      <w:r w:rsidRPr="00FD7147">
        <w:rPr>
          <w:i/>
        </w:rPr>
        <w:t>(</w:t>
      </w:r>
      <w:proofErr w:type="spellStart"/>
      <w:r w:rsidRPr="00FD7147">
        <w:rPr>
          <w:i/>
        </w:rPr>
        <w:t>land</w:t>
      </w:r>
      <w:proofErr w:type="spellEnd"/>
      <w:r w:rsidRPr="00FD7147">
        <w:rPr>
          <w:i/>
        </w:rPr>
        <w:t xml:space="preserve"> use, resp. </w:t>
      </w:r>
      <w:proofErr w:type="spellStart"/>
      <w:r w:rsidRPr="00FD7147">
        <w:rPr>
          <w:i/>
        </w:rPr>
        <w:t>land</w:t>
      </w:r>
      <w:proofErr w:type="spellEnd"/>
      <w:r w:rsidRPr="00FD7147">
        <w:rPr>
          <w:i/>
        </w:rPr>
        <w:t xml:space="preserve"> </w:t>
      </w:r>
      <w:proofErr w:type="spellStart"/>
      <w:r w:rsidRPr="00FD7147">
        <w:rPr>
          <w:i/>
        </w:rPr>
        <w:t>cover</w:t>
      </w:r>
      <w:proofErr w:type="spellEnd"/>
      <w:r w:rsidRPr="00FD7147">
        <w:rPr>
          <w:i/>
        </w:rPr>
        <w:t>)</w:t>
      </w:r>
      <w:r w:rsidRPr="00FD7147">
        <w:t xml:space="preserve">, jejíž podstatu dokládají prostorově uspořádané plochy lesa, orné půdy, luk a pastvin, zástavby různého určení, trvalých kultur a mnoha dalších, ovšem vždy diferencované </w:t>
      </w:r>
      <w:r w:rsidRPr="00FD7147">
        <w:rPr>
          <w:i/>
        </w:rPr>
        <w:t>(rozdílné)</w:t>
      </w:r>
      <w:r w:rsidRPr="00FD7147">
        <w:t xml:space="preserve"> kvality.</w:t>
      </w:r>
    </w:p>
    <w:p w14:paraId="6E8BD594" w14:textId="77777777" w:rsidR="00DA366C" w:rsidRPr="00FD7147" w:rsidRDefault="00DA366C" w:rsidP="00DA366C">
      <w:r w:rsidRPr="00FD7147">
        <w:t>………………………………………………………………………………………………………………………………….………</w:t>
      </w:r>
    </w:p>
    <w:p w14:paraId="058D750C" w14:textId="77777777" w:rsidR="00DA366C" w:rsidRPr="00FD7147" w:rsidRDefault="00DA366C" w:rsidP="00DA366C">
      <w:r w:rsidRPr="00FD7147">
        <w:t>………………………………………………………………………………………………………………………………….………</w:t>
      </w:r>
    </w:p>
    <w:p w14:paraId="1ECFFE97" w14:textId="77777777" w:rsidR="00DA366C" w:rsidRPr="00FD7147" w:rsidRDefault="00DA366C" w:rsidP="00DA366C">
      <w:r w:rsidRPr="00FD7147">
        <w:t>………………………………………………………………………………………………………………………………….………</w:t>
      </w:r>
    </w:p>
    <w:p w14:paraId="2C66A74C" w14:textId="77777777" w:rsidR="00DA366C" w:rsidRPr="00FD7147" w:rsidRDefault="00DA366C" w:rsidP="00DA366C">
      <w:r w:rsidRPr="00FD7147">
        <w:t>………………………………………………………………………………………………………………………………….………</w:t>
      </w:r>
    </w:p>
    <w:p w14:paraId="792CCA2D" w14:textId="77777777" w:rsidR="00DA366C" w:rsidRPr="00FD7147" w:rsidRDefault="00DA366C" w:rsidP="00DA366C">
      <w:r w:rsidRPr="00FD7147">
        <w:t>………………………………………………………………………………………………………………………………….………</w:t>
      </w:r>
    </w:p>
    <w:p w14:paraId="465509B2" w14:textId="77777777" w:rsidR="00DA366C" w:rsidRPr="00FD7147" w:rsidRDefault="00DA366C" w:rsidP="00DA366C">
      <w:r w:rsidRPr="00FD7147">
        <w:rPr>
          <w:b/>
          <w:iCs/>
        </w:rPr>
        <w:t>Humánní neboli terciární, respektive sociální, struktura krajiny</w:t>
      </w:r>
      <w:r w:rsidRPr="00FD7147">
        <w:rPr>
          <w:iCs/>
        </w:rPr>
        <w:t xml:space="preserve"> – </w:t>
      </w:r>
      <w:r w:rsidRPr="00FD7147">
        <w:t>reprezentovaná rozmanitými v prostoru lokalizovanými společenskými a individuální zájmy, limity a rozvojovými motivy, ale také demografickými a sociálními parametry území.</w:t>
      </w:r>
    </w:p>
    <w:p w14:paraId="4761DA7D" w14:textId="77777777" w:rsidR="00DA366C" w:rsidRPr="00FD7147" w:rsidRDefault="00DA366C" w:rsidP="00DA366C">
      <w:r w:rsidRPr="00FD7147">
        <w:t>………………………………………………………………………………………………………………………………….………</w:t>
      </w:r>
    </w:p>
    <w:p w14:paraId="1007CBAC" w14:textId="77777777" w:rsidR="00DA366C" w:rsidRPr="00FD7147" w:rsidRDefault="00DA366C" w:rsidP="00DA366C">
      <w:r w:rsidRPr="00FD7147">
        <w:t>………………………………………………………………………………………………………………………………….………</w:t>
      </w:r>
    </w:p>
    <w:p w14:paraId="161D4C4B" w14:textId="77777777" w:rsidR="00DA366C" w:rsidRPr="00FD7147" w:rsidRDefault="00DA366C" w:rsidP="00DA366C">
      <w:r w:rsidRPr="00FD7147">
        <w:t>………………………………………………………………………………………………………………………………….………</w:t>
      </w:r>
    </w:p>
    <w:p w14:paraId="7D04A5AB" w14:textId="77777777" w:rsidR="00DA366C" w:rsidRPr="00FD7147" w:rsidRDefault="00DA366C" w:rsidP="00DA366C">
      <w:r w:rsidRPr="00FD7147">
        <w:t>………………………………………………………………………………………………………………………………….………</w:t>
      </w:r>
    </w:p>
    <w:p w14:paraId="36549BD0" w14:textId="77777777" w:rsidR="00DA366C" w:rsidRPr="00FD7147" w:rsidRDefault="00DA366C" w:rsidP="00DA366C">
      <w:r w:rsidRPr="00FD7147">
        <w:t>………………………………………………………………………………………………………………………………….………</w:t>
      </w:r>
    </w:p>
    <w:p w14:paraId="66EA5CCB" w14:textId="77777777" w:rsidR="00DA366C" w:rsidRPr="00FD7147" w:rsidRDefault="00DA366C" w:rsidP="00DA366C">
      <w:r w:rsidRPr="00FD7147">
        <w:rPr>
          <w:b/>
          <w:iCs/>
        </w:rPr>
        <w:t>Duchovní (spirituální neboli kvartérní) struktura</w:t>
      </w:r>
      <w:r w:rsidRPr="00FD7147">
        <w:rPr>
          <w:iCs/>
        </w:rPr>
        <w:t xml:space="preserve"> – </w:t>
      </w:r>
      <w:r w:rsidRPr="00FD7147">
        <w:t>symbolický prostorový vzor, emocionálně přijímaný jako "genius loci" krajiny, daný jak imaginárními, tak skutečnými událostmi (bojiště, pobyty významných osobností, pověsti, hudba, pohádky apod.)</w:t>
      </w:r>
    </w:p>
    <w:p w14:paraId="47F6B69B" w14:textId="77777777" w:rsidR="00DA366C" w:rsidRPr="00FD7147" w:rsidRDefault="00DA366C" w:rsidP="00DA366C">
      <w:r w:rsidRPr="00FD7147">
        <w:t>………………………………………………………………………………………………………………………………….………</w:t>
      </w:r>
    </w:p>
    <w:p w14:paraId="5EC8307F" w14:textId="77777777" w:rsidR="00DA366C" w:rsidRPr="00FD7147" w:rsidRDefault="00DA366C" w:rsidP="00DA366C">
      <w:r w:rsidRPr="00FD7147">
        <w:t>………………………………………………………………………………………………………………………………….………</w:t>
      </w:r>
    </w:p>
    <w:p w14:paraId="40F97052" w14:textId="77777777" w:rsidR="00DA366C" w:rsidRPr="00FD7147" w:rsidRDefault="00DA366C" w:rsidP="00DA366C">
      <w:r w:rsidRPr="00FD7147">
        <w:t>………………………………………………………………………………………………………………………………….………</w:t>
      </w:r>
    </w:p>
    <w:p w14:paraId="3C56E11E" w14:textId="77777777" w:rsidR="00DA366C" w:rsidRPr="00FD7147" w:rsidRDefault="00DA366C" w:rsidP="00DA366C">
      <w:r w:rsidRPr="00FD7147">
        <w:lastRenderedPageBreak/>
        <w:t>………………………………………………………………………………………………………………………………….………</w:t>
      </w:r>
    </w:p>
    <w:p w14:paraId="6C0701E1" w14:textId="77777777" w:rsidR="00DA366C" w:rsidRPr="00FD7147" w:rsidRDefault="00DA366C" w:rsidP="00DA366C">
      <w:r w:rsidRPr="00FD7147">
        <w:t>………………………………………………………………………………………………………………………………….………</w:t>
      </w:r>
    </w:p>
    <w:p w14:paraId="63E0079A" w14:textId="77777777" w:rsidR="00DA366C" w:rsidRPr="00FD7147" w:rsidRDefault="00DA366C" w:rsidP="00DA366C"/>
    <w:p w14:paraId="24908A52" w14:textId="77777777" w:rsidR="00DA366C" w:rsidRPr="00FD7147" w:rsidRDefault="00DA366C" w:rsidP="00DA366C">
      <w:pPr>
        <w:pBdr>
          <w:top w:val="single" w:sz="4" w:space="1" w:color="auto"/>
          <w:left w:val="single" w:sz="4" w:space="4" w:color="auto"/>
          <w:bottom w:val="single" w:sz="4" w:space="1" w:color="auto"/>
          <w:right w:val="single" w:sz="4" w:space="4" w:color="auto"/>
        </w:pBdr>
        <w:rPr>
          <w:b/>
        </w:rPr>
      </w:pPr>
      <w:r w:rsidRPr="00FD7147">
        <w:rPr>
          <w:b/>
        </w:rPr>
        <w:t>3. Popiš znaky sledované krajiny:</w:t>
      </w:r>
    </w:p>
    <w:p w14:paraId="58172A6E" w14:textId="77777777" w:rsidR="00DA366C" w:rsidRPr="00FD7147" w:rsidRDefault="00DA366C" w:rsidP="00DA366C">
      <w:r w:rsidRPr="00FD7147">
        <w:t>(např. které složky krajinné sféry převažují, vzájemný poměr kulturních a krajinných složek, míra ovlivnění člověkem, množství zachovalých přírodních složek, morfologie, narušení krajiny apod.)</w:t>
      </w:r>
    </w:p>
    <w:p w14:paraId="0BC3921C" w14:textId="77777777" w:rsidR="00DA366C" w:rsidRPr="00FD7147" w:rsidRDefault="00DA366C" w:rsidP="00DA366C">
      <w:r w:rsidRPr="00FD7147">
        <w:t>………………………………………………………………………………………………………………………………….………</w:t>
      </w:r>
    </w:p>
    <w:p w14:paraId="68C8EEF9" w14:textId="77777777" w:rsidR="00DA366C" w:rsidRPr="00FD7147" w:rsidRDefault="00DA366C" w:rsidP="00DA366C">
      <w:r w:rsidRPr="00FD7147">
        <w:t>………………………………………………………………………………………………………………………………….………</w:t>
      </w:r>
    </w:p>
    <w:p w14:paraId="7F84A623" w14:textId="77777777" w:rsidR="00DA366C" w:rsidRPr="00FD7147" w:rsidRDefault="00DA366C" w:rsidP="00DA366C">
      <w:r w:rsidRPr="00FD7147">
        <w:t>………………………………………………………………………………………………………………………………….………</w:t>
      </w:r>
    </w:p>
    <w:p w14:paraId="1EE68B32" w14:textId="77777777" w:rsidR="00DA366C" w:rsidRPr="00FD7147" w:rsidRDefault="00DA366C" w:rsidP="00DA366C">
      <w:r w:rsidRPr="00FD7147">
        <w:t>………………………………………………………………………………………………………………………………….………</w:t>
      </w:r>
    </w:p>
    <w:p w14:paraId="0D76C805" w14:textId="77777777" w:rsidR="00DA366C" w:rsidRPr="00FD7147" w:rsidRDefault="00DA366C" w:rsidP="00DA366C">
      <w:r w:rsidRPr="00FD7147">
        <w:t>………………………………………………………………………………………………………………………………….………</w:t>
      </w:r>
    </w:p>
    <w:p w14:paraId="20E42CE7" w14:textId="77777777" w:rsidR="00DA366C" w:rsidRPr="00FD7147" w:rsidRDefault="00DA366C" w:rsidP="00DA366C"/>
    <w:p w14:paraId="6C9B5F86" w14:textId="35ECF02E" w:rsidR="00DA366C" w:rsidRPr="00FD7147" w:rsidRDefault="00DA366C" w:rsidP="00DA366C">
      <w:pPr>
        <w:pBdr>
          <w:top w:val="single" w:sz="4" w:space="1" w:color="auto"/>
          <w:left w:val="single" w:sz="4" w:space="4" w:color="auto"/>
          <w:bottom w:val="single" w:sz="4" w:space="1" w:color="auto"/>
          <w:right w:val="single" w:sz="4" w:space="4" w:color="auto"/>
        </w:pBdr>
        <w:rPr>
          <w:b/>
        </w:rPr>
      </w:pPr>
      <w:r w:rsidRPr="00FD7147">
        <w:rPr>
          <w:b/>
        </w:rPr>
        <w:t xml:space="preserve">4. Pomocí buzoly změř azimut tvého pohledu (zhruba střed). </w:t>
      </w:r>
    </w:p>
    <w:p w14:paraId="1FAC8E12" w14:textId="77777777" w:rsidR="00DA366C" w:rsidRPr="00FD7147" w:rsidRDefault="00DA366C" w:rsidP="00DA366C"/>
    <w:p w14:paraId="2CF5E3EB" w14:textId="77777777" w:rsidR="00DA366C" w:rsidRPr="00FD7147" w:rsidRDefault="00DA366C" w:rsidP="00DA366C"/>
    <w:p w14:paraId="7035667D" w14:textId="31F43D54" w:rsidR="00DA366C" w:rsidRPr="00FD7147" w:rsidRDefault="00DA366C" w:rsidP="00DA366C">
      <w:pPr>
        <w:pBdr>
          <w:top w:val="single" w:sz="4" w:space="1" w:color="auto"/>
          <w:left w:val="single" w:sz="4" w:space="4" w:color="auto"/>
          <w:bottom w:val="single" w:sz="4" w:space="1" w:color="auto"/>
          <w:right w:val="single" w:sz="4" w:space="4" w:color="auto"/>
        </w:pBdr>
        <w:rPr>
          <w:b/>
        </w:rPr>
      </w:pPr>
      <w:r w:rsidRPr="00FD7147">
        <w:rPr>
          <w:b/>
        </w:rPr>
        <w:t xml:space="preserve">5. </w:t>
      </w:r>
      <w:r w:rsidR="00D3482D">
        <w:rPr>
          <w:b/>
        </w:rPr>
        <w:t>Z</w:t>
      </w:r>
      <w:r w:rsidRPr="00FD7147">
        <w:rPr>
          <w:b/>
        </w:rPr>
        <w:t xml:space="preserve">měř nadmořskou výšku svého stanoviště. </w:t>
      </w:r>
    </w:p>
    <w:p w14:paraId="4BA9CB7C" w14:textId="77777777" w:rsidR="00DA366C" w:rsidRPr="00FD7147" w:rsidRDefault="00DA366C" w:rsidP="00DA366C">
      <w:r w:rsidRPr="00FD7147">
        <w:t>Jaká je nadmořská výška místa, ze kterého jsi maloval (a) náčrt?</w:t>
      </w:r>
    </w:p>
    <w:p w14:paraId="4BF03A79" w14:textId="77777777" w:rsidR="00DA366C" w:rsidRPr="00FD7147" w:rsidRDefault="00DA366C" w:rsidP="00DA366C">
      <w:r w:rsidRPr="00FD7147">
        <w:t>.......................................................................................................................metrů nad mořem</w:t>
      </w:r>
    </w:p>
    <w:p w14:paraId="5A001969" w14:textId="77777777" w:rsidR="00DA366C" w:rsidRPr="00FD7147" w:rsidRDefault="00DA366C" w:rsidP="00DA366C"/>
    <w:p w14:paraId="50DBA8BC" w14:textId="77777777" w:rsidR="00DA366C" w:rsidRPr="00FD7147" w:rsidRDefault="00DA366C" w:rsidP="00DA366C">
      <w:r w:rsidRPr="00FD7147">
        <w:t>Jakým jiným způsobem lze zjistit nadmořskou výšku daného místa?</w:t>
      </w:r>
    </w:p>
    <w:p w14:paraId="15E51B1A" w14:textId="77777777" w:rsidR="00DA366C" w:rsidRPr="00FD7147" w:rsidRDefault="00DA366C" w:rsidP="00DA366C">
      <w:pPr>
        <w:rPr>
          <w:b/>
        </w:rPr>
      </w:pPr>
      <w:r w:rsidRPr="00FD7147">
        <w:rPr>
          <w:b/>
        </w:rPr>
        <w:t>……………………………………………………………………………………………………………………………………</w:t>
      </w:r>
    </w:p>
    <w:p w14:paraId="114D7004" w14:textId="77777777" w:rsidR="00DA366C" w:rsidRPr="00FD7147" w:rsidRDefault="00DA366C" w:rsidP="00DA366C">
      <w:pPr>
        <w:rPr>
          <w:b/>
        </w:rPr>
      </w:pPr>
      <w:r w:rsidRPr="00FD7147">
        <w:rPr>
          <w:b/>
        </w:rPr>
        <w:t>……………………………………………………………………………………………………………………………………</w:t>
      </w:r>
    </w:p>
    <w:p w14:paraId="62CF0C70" w14:textId="77777777" w:rsidR="00DA366C" w:rsidRPr="00FD7147" w:rsidRDefault="00DA366C" w:rsidP="00DA366C">
      <w:pPr>
        <w:rPr>
          <w:b/>
        </w:rPr>
      </w:pPr>
      <w:r w:rsidRPr="00FD7147">
        <w:rPr>
          <w:b/>
        </w:rPr>
        <w:t>……………………………………………………………………………………………………………………………………</w:t>
      </w:r>
    </w:p>
    <w:p w14:paraId="3C1D0D5D" w14:textId="77777777" w:rsidR="00DA366C" w:rsidRPr="00FD7147" w:rsidRDefault="00DA366C" w:rsidP="00DA366C">
      <w:pPr>
        <w:rPr>
          <w:b/>
        </w:rPr>
      </w:pPr>
      <w:r w:rsidRPr="00FD7147">
        <w:rPr>
          <w:b/>
        </w:rPr>
        <w:t>……………………………………………………………………………………………………………………………………</w:t>
      </w:r>
    </w:p>
    <w:p w14:paraId="4196791C" w14:textId="77777777" w:rsidR="00DA366C" w:rsidRPr="00FD7147" w:rsidRDefault="00DA366C" w:rsidP="00DA366C">
      <w:pPr>
        <w:rPr>
          <w:b/>
        </w:rPr>
      </w:pPr>
      <w:r w:rsidRPr="00FD7147">
        <w:rPr>
          <w:b/>
        </w:rPr>
        <w:t>……………………………………………………………………………………………………………………………………</w:t>
      </w:r>
    </w:p>
    <w:sectPr w:rsidR="00DA366C" w:rsidRPr="00FD7147" w:rsidSect="002E0D83">
      <w:foot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2D7C" w14:textId="77777777" w:rsidR="00581106" w:rsidRDefault="00581106" w:rsidP="00581106">
      <w:pPr>
        <w:spacing w:after="0"/>
      </w:pPr>
      <w:r>
        <w:separator/>
      </w:r>
    </w:p>
  </w:endnote>
  <w:endnote w:type="continuationSeparator" w:id="0">
    <w:p w14:paraId="27F2ED44" w14:textId="77777777" w:rsidR="00581106" w:rsidRDefault="00581106" w:rsidP="005811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15853"/>
      <w:docPartObj>
        <w:docPartGallery w:val="Page Numbers (Bottom of Page)"/>
        <w:docPartUnique/>
      </w:docPartObj>
    </w:sdtPr>
    <w:sdtEndPr/>
    <w:sdtContent>
      <w:p w14:paraId="20CEEEDB" w14:textId="57801EA4" w:rsidR="00581106" w:rsidRDefault="00581106" w:rsidP="00581106">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E84F" w14:textId="77777777" w:rsidR="00581106" w:rsidRDefault="00581106" w:rsidP="00581106">
      <w:pPr>
        <w:spacing w:after="0"/>
      </w:pPr>
      <w:r>
        <w:separator/>
      </w:r>
    </w:p>
  </w:footnote>
  <w:footnote w:type="continuationSeparator" w:id="0">
    <w:p w14:paraId="68A8828D" w14:textId="77777777" w:rsidR="00581106" w:rsidRDefault="00581106" w:rsidP="005811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42E"/>
    <w:multiLevelType w:val="hybridMultilevel"/>
    <w:tmpl w:val="F0E2D1DC"/>
    <w:lvl w:ilvl="0" w:tplc="EAE87BA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DFE0E4D"/>
    <w:multiLevelType w:val="hybridMultilevel"/>
    <w:tmpl w:val="3D6A8AD8"/>
    <w:lvl w:ilvl="0" w:tplc="EAE87BA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FDF1FDB"/>
    <w:multiLevelType w:val="hybridMultilevel"/>
    <w:tmpl w:val="1EBC7808"/>
    <w:lvl w:ilvl="0" w:tplc="39B6717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CD7281C"/>
    <w:multiLevelType w:val="hybridMultilevel"/>
    <w:tmpl w:val="716CC14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1C37982"/>
    <w:multiLevelType w:val="hybridMultilevel"/>
    <w:tmpl w:val="70C470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20106C"/>
    <w:multiLevelType w:val="hybridMultilevel"/>
    <w:tmpl w:val="72C2EDA6"/>
    <w:lvl w:ilvl="0" w:tplc="EAE87BA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1AA70E6"/>
    <w:multiLevelType w:val="hybridMultilevel"/>
    <w:tmpl w:val="CB1EFBCE"/>
    <w:lvl w:ilvl="0" w:tplc="EAE87BA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7B06824"/>
    <w:multiLevelType w:val="hybridMultilevel"/>
    <w:tmpl w:val="06820B7E"/>
    <w:lvl w:ilvl="0" w:tplc="EAE87B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DE2E10"/>
    <w:multiLevelType w:val="hybridMultilevel"/>
    <w:tmpl w:val="A858D15A"/>
    <w:styleLink w:val="Importovanstyl1"/>
    <w:lvl w:ilvl="0" w:tplc="E1E4651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E633F2">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90F41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8BF88">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086F1D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9A68F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EE0E1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605D66">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69D0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AC0969"/>
    <w:multiLevelType w:val="hybridMultilevel"/>
    <w:tmpl w:val="5AA838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6536BC"/>
    <w:multiLevelType w:val="hybridMultilevel"/>
    <w:tmpl w:val="A858D15A"/>
    <w:numStyleLink w:val="Importovanstyl1"/>
  </w:abstractNum>
  <w:abstractNum w:abstractNumId="11" w15:restartNumberingAfterBreak="0">
    <w:nsid w:val="7F7A42C8"/>
    <w:multiLevelType w:val="hybridMultilevel"/>
    <w:tmpl w:val="4C6A00CE"/>
    <w:lvl w:ilvl="0" w:tplc="EAE87B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2"/>
  </w:num>
  <w:num w:numId="5">
    <w:abstractNumId w:val="4"/>
  </w:num>
  <w:num w:numId="6">
    <w:abstractNumId w:val="0"/>
  </w:num>
  <w:num w:numId="7">
    <w:abstractNumId w:val="11"/>
  </w:num>
  <w:num w:numId="8">
    <w:abstractNumId w:val="7"/>
  </w:num>
  <w:num w:numId="9">
    <w:abstractNumId w:val="6"/>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0"/>
    <w:rsid w:val="00111474"/>
    <w:rsid w:val="002E0D83"/>
    <w:rsid w:val="00336A72"/>
    <w:rsid w:val="003D609A"/>
    <w:rsid w:val="003F4B6C"/>
    <w:rsid w:val="00530EC3"/>
    <w:rsid w:val="00574EF7"/>
    <w:rsid w:val="00581106"/>
    <w:rsid w:val="005813EA"/>
    <w:rsid w:val="00586DCD"/>
    <w:rsid w:val="005D6A29"/>
    <w:rsid w:val="006722ED"/>
    <w:rsid w:val="00720DD1"/>
    <w:rsid w:val="0091076F"/>
    <w:rsid w:val="009F1E0C"/>
    <w:rsid w:val="00A73745"/>
    <w:rsid w:val="00A774C2"/>
    <w:rsid w:val="00AB679B"/>
    <w:rsid w:val="00AE5CE0"/>
    <w:rsid w:val="00CD4444"/>
    <w:rsid w:val="00CF3CEC"/>
    <w:rsid w:val="00D3482D"/>
    <w:rsid w:val="00DA366C"/>
    <w:rsid w:val="00DA6B47"/>
    <w:rsid w:val="00DD7CF2"/>
    <w:rsid w:val="00E27550"/>
    <w:rsid w:val="00E31994"/>
    <w:rsid w:val="00FD71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5E59"/>
  <w15:chartTrackingRefBased/>
  <w15:docId w15:val="{51264E2D-1770-48AB-AC8F-5520097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6DCD"/>
    <w:pPr>
      <w:pBdr>
        <w:top w:val="nil"/>
        <w:left w:val="nil"/>
        <w:bottom w:val="nil"/>
        <w:right w:val="nil"/>
        <w:between w:val="nil"/>
        <w:bar w:val="nil"/>
      </w:pBdr>
      <w:spacing w:after="120" w:line="240" w:lineRule="auto"/>
      <w:jc w:val="both"/>
    </w:pPr>
    <w:rPr>
      <w:rFonts w:ascii="Cambria" w:eastAsia="Arial Unicode MS" w:hAnsi="Cambria" w:cs="Arial Unicode MS"/>
      <w:color w:val="000000"/>
      <w:u w:color="000000"/>
      <w:bdr w:val="nil"/>
      <w:lang w:eastAsia="cs-CZ"/>
    </w:rPr>
  </w:style>
  <w:style w:type="paragraph" w:styleId="Nadpis1">
    <w:name w:val="heading 1"/>
    <w:basedOn w:val="Normln"/>
    <w:next w:val="Normln"/>
    <w:link w:val="Nadpis1Char"/>
    <w:uiPriority w:val="9"/>
    <w:qFormat/>
    <w:rsid w:val="006722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E31994"/>
    <w:pPr>
      <w:keepNext/>
      <w:pBdr>
        <w:top w:val="none" w:sz="0" w:space="0" w:color="auto"/>
        <w:left w:val="none" w:sz="0" w:space="0" w:color="auto"/>
        <w:bottom w:val="single" w:sz="4" w:space="1" w:color="ED7D31" w:themeColor="accent2"/>
        <w:right w:val="none" w:sz="0" w:space="0" w:color="auto"/>
        <w:between w:val="none" w:sz="0" w:space="0" w:color="auto"/>
        <w:bar w:val="none" w:sz="0" w:color="auto"/>
      </w:pBdr>
      <w:spacing w:before="400"/>
      <w:outlineLvl w:val="1"/>
    </w:pPr>
    <w:rPr>
      <w:rFonts w:eastAsia="Times New Roman" w:cs="Times New Roman"/>
      <w:b/>
      <w:caps/>
      <w:color w:val="ED7D31" w:themeColor="accent2"/>
      <w:spacing w:val="15"/>
      <w:sz w:val="24"/>
      <w:szCs w:val="24"/>
      <w:bdr w:val="none" w:sz="0" w:space="0" w:color="auto"/>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27550"/>
    <w:rPr>
      <w:u w:val="single"/>
    </w:rPr>
  </w:style>
  <w:style w:type="paragraph" w:styleId="FormtovanvHTML">
    <w:name w:val="HTML Preformatted"/>
    <w:link w:val="FormtovanvHTMLChar"/>
    <w:rsid w:val="00E27550"/>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lang w:eastAsia="cs-CZ"/>
    </w:rPr>
  </w:style>
  <w:style w:type="character" w:customStyle="1" w:styleId="FormtovanvHTMLChar">
    <w:name w:val="Formátovaný v HTML Char"/>
    <w:basedOn w:val="Standardnpsmoodstavce"/>
    <w:link w:val="FormtovanvHTML"/>
    <w:rsid w:val="00E27550"/>
    <w:rPr>
      <w:rFonts w:ascii="Courier New" w:eastAsia="Arial Unicode MS" w:hAnsi="Courier New" w:cs="Arial Unicode MS"/>
      <w:color w:val="000000"/>
      <w:sz w:val="20"/>
      <w:szCs w:val="20"/>
      <w:u w:color="000000"/>
      <w:bdr w:val="nil"/>
      <w:lang w:eastAsia="cs-CZ"/>
    </w:rPr>
  </w:style>
  <w:style w:type="numbering" w:customStyle="1" w:styleId="Importovanstyl1">
    <w:name w:val="Importovaný styl 1"/>
    <w:rsid w:val="00E27550"/>
    <w:pPr>
      <w:numPr>
        <w:numId w:val="1"/>
      </w:numPr>
    </w:pPr>
  </w:style>
  <w:style w:type="paragraph" w:styleId="Odstavecseseznamem">
    <w:name w:val="List Paragraph"/>
    <w:aliases w:val="body,Odsek zoznamu2,Odstavec_muj"/>
    <w:basedOn w:val="Normln"/>
    <w:link w:val="OdstavecseseznamemChar"/>
    <w:uiPriority w:val="34"/>
    <w:qFormat/>
    <w:rsid w:val="00DD7CF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cs="Times New Roman"/>
      <w:color w:val="auto"/>
      <w:sz w:val="23"/>
      <w:bdr w:val="none" w:sz="0" w:space="0" w:color="auto"/>
      <w:lang w:eastAsia="en-US" w:bidi="en-US"/>
    </w:rPr>
  </w:style>
  <w:style w:type="character" w:customStyle="1" w:styleId="OdstavecseseznamemChar">
    <w:name w:val="Odstavec se seznamem Char"/>
    <w:aliases w:val="body Char,Odsek zoznamu2 Char,Odstavec_muj Char"/>
    <w:link w:val="Odstavecseseznamem"/>
    <w:uiPriority w:val="34"/>
    <w:locked/>
    <w:rsid w:val="00DD7CF2"/>
    <w:rPr>
      <w:rFonts w:ascii="Cambria" w:eastAsia="Times New Roman" w:hAnsi="Cambria" w:cs="Times New Roman"/>
      <w:sz w:val="23"/>
      <w:lang w:bidi="en-US"/>
    </w:rPr>
  </w:style>
  <w:style w:type="character" w:customStyle="1" w:styleId="Nadpis2Char">
    <w:name w:val="Nadpis 2 Char"/>
    <w:basedOn w:val="Standardnpsmoodstavce"/>
    <w:link w:val="Nadpis2"/>
    <w:rsid w:val="00E31994"/>
    <w:rPr>
      <w:rFonts w:ascii="Cambria" w:eastAsia="Times New Roman" w:hAnsi="Cambria" w:cs="Times New Roman"/>
      <w:b/>
      <w:caps/>
      <w:color w:val="ED7D31" w:themeColor="accent2"/>
      <w:spacing w:val="15"/>
      <w:sz w:val="24"/>
      <w:szCs w:val="24"/>
    </w:rPr>
  </w:style>
  <w:style w:type="table" w:styleId="Mkatabulky">
    <w:name w:val="Table Grid"/>
    <w:basedOn w:val="Normlntabulka"/>
    <w:uiPriority w:val="59"/>
    <w:rsid w:val="00E31994"/>
    <w:pPr>
      <w:spacing w:after="0" w:line="240" w:lineRule="auto"/>
    </w:pPr>
    <w:rPr>
      <w:rFonts w:ascii="Cambria" w:eastAsia="Times New Roman" w:hAnsi="Cambria"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en">
    <w:name w:val="Pramen"/>
    <w:aliases w:val="poznámka"/>
    <w:basedOn w:val="Normln"/>
    <w:next w:val="Normln"/>
    <w:link w:val="PramenChar1"/>
    <w:autoRedefine/>
    <w:uiPriority w:val="99"/>
    <w:qFormat/>
    <w:rsid w:val="00E31994"/>
    <w:pPr>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Theme="majorHAnsi" w:eastAsia="Calibri" w:hAnsiTheme="majorHAnsi" w:cs="Arial"/>
      <w:noProof/>
      <w:color w:val="auto"/>
      <w:sz w:val="20"/>
      <w:szCs w:val="20"/>
      <w:bdr w:val="none" w:sz="0" w:space="0" w:color="auto"/>
      <w:shd w:val="clear" w:color="auto" w:fill="FFFFFF"/>
      <w:lang w:bidi="en-US"/>
    </w:rPr>
  </w:style>
  <w:style w:type="character" w:customStyle="1" w:styleId="PramenChar1">
    <w:name w:val="Pramen Char1"/>
    <w:link w:val="Pramen"/>
    <w:uiPriority w:val="99"/>
    <w:rsid w:val="00E31994"/>
    <w:rPr>
      <w:rFonts w:asciiTheme="majorHAnsi" w:eastAsia="Calibri" w:hAnsiTheme="majorHAnsi" w:cs="Arial"/>
      <w:noProof/>
      <w:sz w:val="20"/>
      <w:szCs w:val="20"/>
      <w:lang w:eastAsia="cs-CZ" w:bidi="en-US"/>
    </w:rPr>
  </w:style>
  <w:style w:type="character" w:customStyle="1" w:styleId="Nadpis1Char">
    <w:name w:val="Nadpis 1 Char"/>
    <w:basedOn w:val="Standardnpsmoodstavce"/>
    <w:link w:val="Nadpis1"/>
    <w:uiPriority w:val="9"/>
    <w:rsid w:val="006722ED"/>
    <w:rPr>
      <w:rFonts w:asciiTheme="majorHAnsi" w:eastAsiaTheme="majorEastAsia" w:hAnsiTheme="majorHAnsi" w:cstheme="majorBidi"/>
      <w:color w:val="2F5496" w:themeColor="accent1" w:themeShade="BF"/>
      <w:sz w:val="32"/>
      <w:szCs w:val="32"/>
      <w:u w:color="000000"/>
      <w:bdr w:val="nil"/>
      <w:lang w:eastAsia="cs-CZ"/>
    </w:rPr>
  </w:style>
  <w:style w:type="paragraph" w:styleId="Nadpisobsahu">
    <w:name w:val="TOC Heading"/>
    <w:basedOn w:val="Nadpis1"/>
    <w:next w:val="Normln"/>
    <w:uiPriority w:val="39"/>
    <w:unhideWhenUsed/>
    <w:qFormat/>
    <w:rsid w:val="006722E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Obsah2">
    <w:name w:val="toc 2"/>
    <w:basedOn w:val="Normln"/>
    <w:next w:val="Normln"/>
    <w:autoRedefine/>
    <w:uiPriority w:val="39"/>
    <w:unhideWhenUsed/>
    <w:rsid w:val="006722ED"/>
    <w:pPr>
      <w:spacing w:after="100"/>
      <w:ind w:left="220"/>
    </w:pPr>
  </w:style>
  <w:style w:type="character" w:styleId="Sledovanodkaz">
    <w:name w:val="FollowedHyperlink"/>
    <w:basedOn w:val="Standardnpsmoodstavce"/>
    <w:uiPriority w:val="99"/>
    <w:semiHidden/>
    <w:unhideWhenUsed/>
    <w:rsid w:val="00720DD1"/>
    <w:rPr>
      <w:color w:val="954F72" w:themeColor="followedHyperlink"/>
      <w:u w:val="single"/>
    </w:rPr>
  </w:style>
  <w:style w:type="paragraph" w:styleId="Zhlav">
    <w:name w:val="header"/>
    <w:basedOn w:val="Normln"/>
    <w:link w:val="ZhlavChar"/>
    <w:uiPriority w:val="99"/>
    <w:unhideWhenUsed/>
    <w:rsid w:val="00581106"/>
    <w:pPr>
      <w:tabs>
        <w:tab w:val="center" w:pos="4536"/>
        <w:tab w:val="right" w:pos="9072"/>
      </w:tabs>
      <w:spacing w:after="0"/>
    </w:pPr>
  </w:style>
  <w:style w:type="character" w:customStyle="1" w:styleId="ZhlavChar">
    <w:name w:val="Záhlaví Char"/>
    <w:basedOn w:val="Standardnpsmoodstavce"/>
    <w:link w:val="Zhlav"/>
    <w:uiPriority w:val="99"/>
    <w:rsid w:val="00581106"/>
    <w:rPr>
      <w:rFonts w:ascii="Cambria" w:eastAsia="Arial Unicode MS" w:hAnsi="Cambria" w:cs="Arial Unicode MS"/>
      <w:color w:val="000000"/>
      <w:u w:color="000000"/>
      <w:bdr w:val="nil"/>
      <w:lang w:eastAsia="cs-CZ"/>
    </w:rPr>
  </w:style>
  <w:style w:type="paragraph" w:styleId="Zpat">
    <w:name w:val="footer"/>
    <w:basedOn w:val="Normln"/>
    <w:link w:val="ZpatChar"/>
    <w:uiPriority w:val="99"/>
    <w:unhideWhenUsed/>
    <w:rsid w:val="00581106"/>
    <w:pPr>
      <w:tabs>
        <w:tab w:val="center" w:pos="4536"/>
        <w:tab w:val="right" w:pos="9072"/>
      </w:tabs>
      <w:spacing w:after="0"/>
    </w:pPr>
  </w:style>
  <w:style w:type="character" w:customStyle="1" w:styleId="ZpatChar">
    <w:name w:val="Zápatí Char"/>
    <w:basedOn w:val="Standardnpsmoodstavce"/>
    <w:link w:val="Zpat"/>
    <w:uiPriority w:val="99"/>
    <w:rsid w:val="00581106"/>
    <w:rPr>
      <w:rFonts w:ascii="Cambria" w:eastAsia="Arial Unicode MS" w:hAnsi="Cambria" w:cs="Arial Unicode MS"/>
      <w:color w:val="000000"/>
      <w:u w:color="000000"/>
      <w:bdr w:val="ni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muni.cz/th/150821/prif_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9BE0-306D-4955-8953-11A2A862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2621</Words>
  <Characters>15467</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Rec1</dc:creator>
  <cp:keywords/>
  <dc:description/>
  <cp:lastModifiedBy>Rec1</cp:lastModifiedBy>
  <cp:revision>15</cp:revision>
  <dcterms:created xsi:type="dcterms:W3CDTF">2022-04-06T05:01:00Z</dcterms:created>
  <dcterms:modified xsi:type="dcterms:W3CDTF">2022-04-07T09:35:00Z</dcterms:modified>
</cp:coreProperties>
</file>