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E15" w:rsidRDefault="00801E15" w:rsidP="00801E15">
      <w:pPr>
        <w:pStyle w:val="Normlnweb"/>
        <w:spacing w:before="0" w:beforeAutospacing="0" w:after="0" w:afterAutospacing="0"/>
        <w:jc w:val="center"/>
        <w:rPr>
          <w:rStyle w:val="apple-tab-span"/>
          <w:b/>
          <w:color w:val="000000"/>
          <w:sz w:val="36"/>
          <w:szCs w:val="36"/>
        </w:rPr>
      </w:pPr>
      <w:r>
        <w:rPr>
          <w:rStyle w:val="apple-tab-span"/>
          <w:b/>
          <w:color w:val="000000"/>
          <w:sz w:val="36"/>
          <w:szCs w:val="36"/>
        </w:rPr>
        <w:t>Číslovky</w:t>
      </w:r>
    </w:p>
    <w:p w:rsidR="00801E15" w:rsidRDefault="00801E15" w:rsidP="00801E15">
      <w:pPr>
        <w:pStyle w:val="Normlnweb"/>
        <w:spacing w:before="0" w:beforeAutospacing="0" w:after="0" w:afterAutospacing="0"/>
        <w:jc w:val="both"/>
        <w:rPr>
          <w:rStyle w:val="apple-tab-span"/>
          <w:b/>
          <w:color w:val="000000"/>
          <w:sz w:val="48"/>
          <w:szCs w:val="48"/>
        </w:rPr>
      </w:pPr>
      <w:r>
        <w:rPr>
          <w:rStyle w:val="apple-tab-span"/>
          <w:b/>
          <w:color w:val="000000"/>
          <w:sz w:val="48"/>
          <w:szCs w:val="48"/>
        </w:rPr>
        <w:tab/>
      </w:r>
    </w:p>
    <w:p w:rsidR="00801E15" w:rsidRDefault="00801E15" w:rsidP="00801E15">
      <w:pPr>
        <w:pStyle w:val="Normlnweb"/>
        <w:spacing w:before="0" w:beforeAutospacing="0" w:after="0" w:afterAutospacing="0" w:line="360" w:lineRule="auto"/>
        <w:ind w:firstLine="708"/>
        <w:jc w:val="both"/>
      </w:pPr>
      <w:r>
        <w:t>Číslovky jsou podobně jako zájmena uzavřeným slovním druhem, nové číslovky nevznikají. Dají se jednoznačně vymezit podle významového kritéria – jsou to slova číselného významu a přiřazujeme je k plnovýznamovým slovním druhům. Podle toho, jestli vyjadřují počet určitý či neurčitý, se rozlišují číslovky určité (šestý) a neurčité (několikátý). Obě skupiny se pak tradičně dělí podle významu na čtyři druhy: základní – vyjadřují počet (</w:t>
      </w:r>
      <w:r>
        <w:rPr>
          <w:i/>
          <w:iCs/>
        </w:rPr>
        <w:t>sedm, několik</w:t>
      </w:r>
      <w:r>
        <w:t>), řadové – vyjadřují pořadí (</w:t>
      </w:r>
      <w:r>
        <w:rPr>
          <w:i/>
          <w:iCs/>
        </w:rPr>
        <w:t>sedmý, několikátý</w:t>
      </w:r>
      <w:r>
        <w:t>), druhové – vyjadřují počet druhů (</w:t>
      </w:r>
      <w:r>
        <w:rPr>
          <w:i/>
          <w:iCs/>
        </w:rPr>
        <w:t>sedmero/ý, několikero/ý</w:t>
      </w:r>
      <w:r>
        <w:t>), násobné – označují především počet opakování děje (</w:t>
      </w:r>
      <w:r>
        <w:rPr>
          <w:i/>
          <w:iCs/>
        </w:rPr>
        <w:t>sedmkrát, několikrát</w:t>
      </w:r>
      <w:r>
        <w:t>). Při podrobnějším třídění se rozlišují ještě další druhy číslovek, např. skupinové, označující početnost skupiny (</w:t>
      </w:r>
      <w:r>
        <w:rPr>
          <w:i/>
          <w:iCs/>
        </w:rPr>
        <w:t>dvojice, pětice, tisícovka</w:t>
      </w:r>
      <w:r>
        <w:t>), dílové, označující velikost dílu (</w:t>
      </w:r>
      <w:r>
        <w:rPr>
          <w:i/>
          <w:iCs/>
        </w:rPr>
        <w:t>polovina, půl, pětina</w:t>
      </w:r>
      <w:r>
        <w:t>) nebo souborové, které označují počet souborů (</w:t>
      </w:r>
      <w:r>
        <w:rPr>
          <w:i/>
          <w:iCs/>
        </w:rPr>
        <w:t>dvoje, několikery</w:t>
      </w:r>
      <w:r>
        <w:t>) a pojí se s pomnožnými podstatnými jmény (</w:t>
      </w:r>
      <w:r>
        <w:rPr>
          <w:i/>
          <w:iCs/>
        </w:rPr>
        <w:t>troje nůžky</w:t>
      </w:r>
      <w:r>
        <w:t>).</w:t>
      </w:r>
    </w:p>
    <w:p w:rsidR="00801E15" w:rsidRDefault="00801E15" w:rsidP="00801E15">
      <w:pPr>
        <w:pStyle w:val="Normlnweb"/>
        <w:spacing w:before="0" w:beforeAutospacing="0" w:after="0" w:afterAutospacing="0" w:line="360" w:lineRule="auto"/>
        <w:jc w:val="both"/>
      </w:pPr>
      <w:r>
        <w:t>       </w:t>
      </w:r>
      <w:r>
        <w:rPr>
          <w:rStyle w:val="apple-tab-span"/>
        </w:rPr>
        <w:tab/>
      </w:r>
      <w:r>
        <w:t>Číslovky jsou nesourodé z hlediska svých tvarů, tzn. že se skloňují většinou jako jiné slovní druhy: jako podstatná jména (</w:t>
      </w:r>
      <w:r>
        <w:rPr>
          <w:i/>
          <w:iCs/>
        </w:rPr>
        <w:t>tisíc – stroj</w:t>
      </w:r>
      <w:r>
        <w:t xml:space="preserve">, </w:t>
      </w:r>
      <w:r>
        <w:rPr>
          <w:i/>
          <w:iCs/>
        </w:rPr>
        <w:t>miliarda – žena</w:t>
      </w:r>
      <w:r>
        <w:t>), jako přídavná jména (</w:t>
      </w:r>
      <w:r>
        <w:rPr>
          <w:i/>
          <w:iCs/>
        </w:rPr>
        <w:t>druhý – mladý, první – jarní</w:t>
      </w:r>
      <w:r>
        <w:t>), jako zájmena (</w:t>
      </w:r>
      <w:r>
        <w:rPr>
          <w:i/>
          <w:iCs/>
        </w:rPr>
        <w:t>jeden – ten</w:t>
      </w:r>
      <w:r>
        <w:t xml:space="preserve">). Některé číslovky mají skloňování, které se odchyluje od pravidelných vzorů, označujeme ho jako zvláštní skloňování. Mají ho některé číslovky základní a neurčité: </w:t>
      </w:r>
      <w:r>
        <w:rPr>
          <w:i/>
          <w:iCs/>
        </w:rPr>
        <w:t>dva, oba</w:t>
      </w:r>
      <w:r>
        <w:t xml:space="preserve"> – zachovávají soubor duálových tvarů (např. </w:t>
      </w:r>
      <w:smartTag w:uri="urn:schemas-microsoft-com:office:smarttags" w:element="metricconverter">
        <w:smartTagPr>
          <w:attr w:name="ProductID" w:val="2. a"/>
        </w:smartTagPr>
        <w:r>
          <w:t>2. a</w:t>
        </w:r>
      </w:smartTag>
      <w:r>
        <w:t xml:space="preserve"> 6. p. </w:t>
      </w:r>
      <w:r>
        <w:rPr>
          <w:i/>
          <w:iCs/>
        </w:rPr>
        <w:t>dvou, obou</w:t>
      </w:r>
      <w:r>
        <w:t xml:space="preserve">, </w:t>
      </w:r>
      <w:smartTag w:uri="urn:schemas-microsoft-com:office:smarttags" w:element="metricconverter">
        <w:smartTagPr>
          <w:attr w:name="ProductID" w:val="3. a"/>
        </w:smartTagPr>
        <w:r>
          <w:t>3. a</w:t>
        </w:r>
      </w:smartTag>
      <w:r>
        <w:t xml:space="preserve"> 7. p. </w:t>
      </w:r>
      <w:r>
        <w:rPr>
          <w:i/>
          <w:iCs/>
        </w:rPr>
        <w:t>dvěma, oběma</w:t>
      </w:r>
      <w:r>
        <w:t>).</w:t>
      </w:r>
      <w:r>
        <w:rPr>
          <w:i/>
          <w:iCs/>
        </w:rPr>
        <w:t>Tři</w:t>
      </w:r>
      <w:r>
        <w:t xml:space="preserve"> a </w:t>
      </w:r>
      <w:r>
        <w:rPr>
          <w:i/>
          <w:iCs/>
        </w:rPr>
        <w:t>čtyři</w:t>
      </w:r>
      <w:r>
        <w:t xml:space="preserve"> mají většinu tvarů jako </w:t>
      </w:r>
      <w:proofErr w:type="spellStart"/>
      <w:r>
        <w:t>vz</w:t>
      </w:r>
      <w:proofErr w:type="spellEnd"/>
      <w:r>
        <w:t xml:space="preserve">. </w:t>
      </w:r>
      <w:r>
        <w:rPr>
          <w:i/>
          <w:iCs/>
        </w:rPr>
        <w:t xml:space="preserve">kost </w:t>
      </w:r>
      <w:r>
        <w:t xml:space="preserve">v množném čísle, kromě 2. pádu, kde je tvar </w:t>
      </w:r>
      <w:r>
        <w:rPr>
          <w:i/>
          <w:iCs/>
        </w:rPr>
        <w:t>čtyř</w:t>
      </w:r>
      <w:r>
        <w:t xml:space="preserve">, hovorově také </w:t>
      </w:r>
      <w:r>
        <w:rPr>
          <w:i/>
          <w:iCs/>
        </w:rPr>
        <w:t>třech, čtyřech,</w:t>
      </w:r>
      <w:r>
        <w:t xml:space="preserve"> a 7. pádu </w:t>
      </w:r>
      <w:r>
        <w:rPr>
          <w:i/>
          <w:iCs/>
        </w:rPr>
        <w:t>třemi</w:t>
      </w:r>
      <w:r>
        <w:t xml:space="preserve">. </w:t>
      </w:r>
      <w:r>
        <w:rPr>
          <w:i/>
          <w:iCs/>
        </w:rPr>
        <w:t>Pět</w:t>
      </w:r>
      <w:r>
        <w:t xml:space="preserve"> až </w:t>
      </w:r>
      <w:r>
        <w:rPr>
          <w:i/>
          <w:iCs/>
        </w:rPr>
        <w:t xml:space="preserve">devadesát devět </w:t>
      </w:r>
      <w:r>
        <w:t>užívají jen dva tvary (</w:t>
      </w:r>
      <w:smartTag w:uri="urn:schemas-microsoft-com:office:smarttags" w:element="metricconverter">
        <w:smartTagPr>
          <w:attr w:name="ProductID" w:val="1. a"/>
        </w:smartTagPr>
        <w:r>
          <w:t>1. a</w:t>
        </w:r>
      </w:smartTag>
      <w:r>
        <w:t xml:space="preserve"> 4. p. </w:t>
      </w:r>
      <w:r>
        <w:rPr>
          <w:i/>
          <w:iCs/>
        </w:rPr>
        <w:t>pět</w:t>
      </w:r>
      <w:r>
        <w:t xml:space="preserve">, ostatní pády </w:t>
      </w:r>
      <w:r>
        <w:rPr>
          <w:i/>
          <w:iCs/>
        </w:rPr>
        <w:t>pěti</w:t>
      </w:r>
      <w:r>
        <w:t xml:space="preserve">). Neurčité číslovky </w:t>
      </w:r>
      <w:r>
        <w:rPr>
          <w:i/>
          <w:iCs/>
        </w:rPr>
        <w:t>kolik, tolik, několik</w:t>
      </w:r>
      <w:r>
        <w:t xml:space="preserve"> a ve spojení se jménem i číslovka </w:t>
      </w:r>
      <w:r>
        <w:rPr>
          <w:i/>
          <w:iCs/>
        </w:rPr>
        <w:t>mnoho</w:t>
      </w:r>
      <w:r>
        <w:t xml:space="preserve"> (událostí) užívají mimo </w:t>
      </w:r>
      <w:smartTag w:uri="urn:schemas-microsoft-com:office:smarttags" w:element="metricconverter">
        <w:smartTagPr>
          <w:attr w:name="ProductID" w:val="1. a"/>
        </w:smartTagPr>
        <w:r>
          <w:t>1. a</w:t>
        </w:r>
      </w:smartTag>
      <w:r>
        <w:t xml:space="preserve"> 4. p. tvary zakončené na </w:t>
      </w:r>
      <w:r>
        <w:rPr>
          <w:i/>
          <w:iCs/>
        </w:rPr>
        <w:t>-a</w:t>
      </w:r>
      <w:r>
        <w:t xml:space="preserve"> (</w:t>
      </w:r>
      <w:r>
        <w:rPr>
          <w:i/>
          <w:iCs/>
        </w:rPr>
        <w:t>kolika, mnoha</w:t>
      </w:r>
      <w:r>
        <w:t>).</w:t>
      </w:r>
    </w:p>
    <w:p w:rsidR="00801E15" w:rsidRDefault="00801E15" w:rsidP="00801E15">
      <w:pPr>
        <w:pStyle w:val="Normlnweb"/>
        <w:spacing w:before="0" w:beforeAutospacing="0" w:after="0" w:afterAutospacing="0" w:line="360" w:lineRule="auto"/>
        <w:jc w:val="both"/>
      </w:pPr>
      <w:r>
        <w:t xml:space="preserve">Řada číslovek se neskloňuje, např. násobné typu </w:t>
      </w:r>
      <w:r>
        <w:rPr>
          <w:i/>
          <w:iCs/>
        </w:rPr>
        <w:t>dvakrát, dvojmo, dvojnásobně</w:t>
      </w:r>
      <w:r>
        <w:t xml:space="preserve">. Nesklonná může zůstat i číslovka </w:t>
      </w:r>
      <w:r>
        <w:rPr>
          <w:i/>
          <w:iCs/>
        </w:rPr>
        <w:t>sto</w:t>
      </w:r>
      <w:r>
        <w:t xml:space="preserve"> (</w:t>
      </w:r>
      <w:r>
        <w:rPr>
          <w:i/>
          <w:iCs/>
        </w:rPr>
        <w:t>ke sto divákům</w:t>
      </w:r>
      <w:r>
        <w:t>) atd.</w:t>
      </w:r>
    </w:p>
    <w:p w:rsidR="00801E15" w:rsidRDefault="00801E15" w:rsidP="00801E15">
      <w:pPr>
        <w:spacing w:line="360" w:lineRule="auto"/>
      </w:pPr>
      <w:r>
        <w:t>       </w:t>
      </w:r>
      <w:r>
        <w:rPr>
          <w:rStyle w:val="apple-tab-span"/>
        </w:rPr>
        <w:tab/>
      </w:r>
      <w:r>
        <w:t xml:space="preserve">Ohebné číslovky vyjadřují většinou mluvnické kategorie rodu, čísla a pádu ve shodě s řídícím podstatným jménem. Existují však číslovky, které vyjadřují některé kategorie omezeně, např.: </w:t>
      </w:r>
      <w:r>
        <w:rPr>
          <w:i/>
          <w:iCs/>
        </w:rPr>
        <w:t>dva, tři, čtyři, pět</w:t>
      </w:r>
      <w:r>
        <w:t xml:space="preserve"> a ostatní na </w:t>
      </w:r>
      <w:r>
        <w:rPr>
          <w:i/>
          <w:iCs/>
        </w:rPr>
        <w:t>-t, sedm, osm</w:t>
      </w:r>
      <w:r>
        <w:t xml:space="preserve"> mají jen množné číslo. </w:t>
      </w:r>
      <w:r>
        <w:rPr>
          <w:i/>
          <w:iCs/>
        </w:rPr>
        <w:t>Tři, čtyři, pět</w:t>
      </w:r>
      <w:r>
        <w:t xml:space="preserve"> a ostatní na </w:t>
      </w:r>
      <w:r>
        <w:rPr>
          <w:i/>
          <w:iCs/>
        </w:rPr>
        <w:t xml:space="preserve">-t, sedm, osm </w:t>
      </w:r>
      <w:r>
        <w:t>nevyjadřují kategorii rodu. Jen číslovky skloňující se jako přídavná jména mohou vyjadřovat životnost (</w:t>
      </w:r>
      <w:r>
        <w:rPr>
          <w:i/>
          <w:iCs/>
        </w:rPr>
        <w:t>Naši hokejisté skončili jako čtvrtí</w:t>
      </w:r>
      <w:r>
        <w:t>).</w:t>
      </w:r>
    </w:p>
    <w:p w:rsidR="0085139B" w:rsidRDefault="0085139B">
      <w:bookmarkStart w:id="0" w:name="_GoBack"/>
      <w:bookmarkEnd w:id="0"/>
    </w:p>
    <w:sectPr w:rsidR="00851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B1E"/>
    <w:rsid w:val="00281B1E"/>
    <w:rsid w:val="00801E15"/>
    <w:rsid w:val="0085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F18B7-969E-4DED-B419-2F759B18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1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unhideWhenUsed/>
    <w:rsid w:val="00801E15"/>
    <w:pPr>
      <w:spacing w:before="100" w:beforeAutospacing="1" w:after="100" w:afterAutospacing="1"/>
    </w:pPr>
  </w:style>
  <w:style w:type="character" w:customStyle="1" w:styleId="apple-tab-span">
    <w:name w:val="apple-tab-span"/>
    <w:basedOn w:val="Standardnpsmoodstavce"/>
    <w:rsid w:val="00801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8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2</cp:revision>
  <dcterms:created xsi:type="dcterms:W3CDTF">2017-05-06T06:51:00Z</dcterms:created>
  <dcterms:modified xsi:type="dcterms:W3CDTF">2017-05-06T06:51:00Z</dcterms:modified>
</cp:coreProperties>
</file>