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Calibri" w:hAnsi="Calibri" w:cs="Calibri" w:asciiTheme="minorAscii" w:cstheme="minorAscii" w:hAnsiTheme="minorAscii"/>
          <w:lang w:val="cs-CZ"/>
        </w:rPr>
      </w:pPr>
      <w:r>
        <w:rPr>
          <w:rFonts w:cs="Calibri" w:ascii="Calibri" w:hAnsi="Calibri" w:asciiTheme="minorAscii" w:cstheme="minorAscii" w:hAnsiTheme="minorAscii"/>
          <w:lang w:val="cs-CZ"/>
        </w:rPr>
        <w:t xml:space="preserve">Drachen in der Inneren Stadt – </w:t>
      </w:r>
      <w:r>
        <w:rPr>
          <w:rFonts w:cs="Calibri" w:ascii="Calibri" w:hAnsi="Calibri" w:asciiTheme="minorAscii" w:cstheme="minorAscii" w:hAnsiTheme="minorAscii"/>
          <w:lang w:val="cs-CZ"/>
        </w:rPr>
        <w:t xml:space="preserve">Draci uvnitř města </w:t>
      </w:r>
    </w:p>
    <w:p>
      <w:pPr>
        <w:pStyle w:val="HTMLPreformatted"/>
        <w:jc w:val="both"/>
        <w:rPr>
          <w:rFonts w:ascii="Calibri" w:hAnsi="Calibri" w:cs="Calibri" w:asciiTheme="minorAscii" w:cstheme="minorAscii" w:hAnsiTheme="minorAscii"/>
          <w:sz w:val="24"/>
          <w:szCs w:val="24"/>
        </w:rPr>
      </w:pPr>
      <w:r>
        <w:rPr>
          <w:rStyle w:val="Y2iqfc"/>
          <w:rFonts w:eastAsia="" w:cs="Calibri" w:ascii="Calibri" w:hAnsi="Calibri" w:asciiTheme="minorHAnsi" w:cstheme="minorHAnsi" w:eastAsiaTheme="majorEastAsia" w:hAnsiTheme="minorHAnsi"/>
          <w:sz w:val="24"/>
          <w:szCs w:val="24"/>
        </w:rPr>
        <w:tab/>
      </w:r>
      <w:r>
        <w:rPr>
          <w:rStyle w:val="Y2iqfc"/>
          <w:rFonts w:eastAsia="" w:cs="Calibri" w:ascii="Calibri" w:hAnsi="Calibri" w:asciiTheme="minorAscii" w:cstheme="minorAscii" w:eastAsiaTheme="majorEastAsia" w:hAnsiTheme="minorAscii"/>
          <w:sz w:val="24"/>
          <w:szCs w:val="24"/>
        </w:rPr>
        <w:t>Dobře zachovalé vyobrazení Dračího řádu lze nalézt v bráně domu na adrese Lugeck 7.</w:t>
      </w:r>
      <w:r>
        <w:rPr>
          <w:rStyle w:val="Nadpis3Char"/>
          <w:rFonts w:cs="Calibri" w:ascii="Calibri" w:hAnsi="Calibri" w:asciiTheme="minorAscii" w:cstheme="minorAscii" w:hAnsiTheme="minorAscii"/>
        </w:rPr>
        <w:t xml:space="preserve"> </w:t>
      </w:r>
      <w:r>
        <w:rPr>
          <w:rStyle w:val="Y2iqfc"/>
          <w:rFonts w:eastAsia="" w:cs="Calibri" w:ascii="Calibri" w:hAnsi="Calibri" w:asciiTheme="minorAscii" w:cstheme="minorAscii" w:eastAsiaTheme="majorEastAsia" w:hAnsiTheme="minorAscii"/>
          <w:sz w:val="24"/>
          <w:szCs w:val="24"/>
        </w:rPr>
        <w:t>Zde si můžete prohlédnout reliéf s letopočtem 1495, který byl dříve ve velkém Federlhofu, který na tomto místě stál.</w:t>
      </w:r>
      <w:r>
        <w:rPr>
          <w:rStyle w:val="Nadpis3Char"/>
          <w:rFonts w:cs="Calibri" w:ascii="Calibri" w:hAnsi="Calibri" w:asciiTheme="minorAscii" w:cstheme="minorAscii" w:hAnsiTheme="minorAscii"/>
        </w:rPr>
        <w:t xml:space="preserve"> </w:t>
      </w:r>
      <w:r>
        <w:rPr>
          <w:rStyle w:val="Y2iqfc"/>
          <w:rFonts w:eastAsia="" w:cs="Calibri" w:ascii="Calibri" w:hAnsi="Calibri" w:asciiTheme="minorAscii" w:cstheme="minorAscii" w:eastAsiaTheme="majorEastAsia" w:hAnsiTheme="minorAscii"/>
          <w:sz w:val="24"/>
          <w:szCs w:val="24"/>
        </w:rPr>
        <w:t>Je to erb rytíře Petra von Edlasberg, který tuto budovu získal v roce 1494</w:t>
      </w:r>
      <w:r>
        <w:rPr>
          <w:rFonts w:cs="Calibri" w:ascii="Calibri" w:hAnsi="Calibri" w:asciiTheme="minorAscii" w:cstheme="minorAscii" w:hAnsiTheme="minorAscii"/>
          <w:sz w:val="24"/>
          <w:szCs w:val="24"/>
        </w:rPr>
        <w:t>.</w:t>
      </w:r>
    </w:p>
    <w:p>
      <w:pPr>
        <w:pStyle w:val="HTMLPreformatted"/>
        <w:jc w:val="both"/>
        <w:rPr>
          <w:rFonts w:ascii="Calibri" w:hAnsi="Calibri" w:cs="Calibri" w:asciiTheme="minorAscii" w:cstheme="minorAscii" w:hAnsiTheme="minorAscii"/>
          <w:sz w:val="24"/>
          <w:szCs w:val="24"/>
        </w:rPr>
      </w:pPr>
      <w:r>
        <w:rPr>
          <w:rFonts w:cs="Calibri" w:ascii="Calibri" w:hAnsi="Calibri" w:asciiTheme="minorHAnsi" w:cstheme="minorHAnsi" w:hAnsiTheme="minorHAnsi"/>
          <w:sz w:val="24"/>
          <w:szCs w:val="24"/>
        </w:rPr>
        <w:tab/>
      </w:r>
      <w:r>
        <w:rPr>
          <w:rFonts w:cs="Calibri" w:ascii="Calibri" w:hAnsi="Calibri" w:asciiTheme="minorAscii" w:cstheme="minorAscii" w:hAnsiTheme="minorAscii"/>
          <w:sz w:val="24"/>
          <w:szCs w:val="24"/>
        </w:rPr>
        <w:t xml:space="preserve">Rytíř z řádu Draka se zavázal bránit křesťanství. Drak, který se dusí vlastním ocasem, lze vidět jako symbol boje dobra proti zlu neboli boj kříže proti nevěřícím a kacířům. S ohledem na polohu starého Federholfu je třeba také poznamenat, že se nacházel </w:t>
      </w:r>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V bezprostřední blízkosti domu na začátku Bäkerstrasse (Pekařská ulice), dům na Zum Tasting Wurm (Tady jsem to nedokázal přeložit), a byl to vlastně sousední dům s ním. Zde je ponecháno na čtenáři, aby navázal spojení. Reliéf Dračího řádu na podloubí byl pravděpodobně uspořádán nad uličním vchodem z Federholfu do Lugecku. Draky najdete na mnoha místech ve vnitřním městě, přímo u Federholfu, kde se jim říká baziliškové, viz také příběh „Bazilišek v Schönlaterngasse“.</w:t>
      </w:r>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HAnsi" w:cstheme="minorHAnsi" w:hAnsiTheme="minorHAnsi"/>
          <w:lang w:val="cs-CZ"/>
        </w:rPr>
        <w:tab/>
      </w:r>
      <w:r>
        <w:rPr>
          <w:rFonts w:eastAsia="Times New Roman" w:cs="Calibri" w:ascii="Calibri" w:hAnsi="Calibri" w:asciiTheme="minorAscii" w:cstheme="minorAscii" w:hAnsiTheme="minorAscii"/>
          <w:lang w:val="cs-CZ"/>
        </w:rPr>
        <w:t xml:space="preserve">V zadní části tohoto baziliščího domu byste přišli do Drachengasse, kam se dnes dostanete pouze z Fleischmarktu. Ta je pojmenovaná po panu Drachovi, který zde žil kolem roku 1600. Nechal zde postavit dům „U zlatého draka“. </w:t>
      </w:r>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O něco dále po cestě přes Griechenstrasse (Řecká ulice) dojdete k řeckému ortodoxnímu kostelu. Na štítě kostela bojuje svatý Jiří s drakem. Svatý Jiří je považován za patrona rytířství, Řád svatého Jiří si klade za cíl uctívat svatého Jiří, pěstovat rytířství a rytířský pohled na život. Dračí boj symbolizuje statečný boj se zlem.</w:t>
      </w:r>
      <w:bookmarkStart w:id="0" w:name="_GoBack"/>
      <w:bookmarkEnd w:id="0"/>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Mimochodem, na místě, kde dnes tento kostel stojí, byl kdysi i hostinec “Küss den Klein Pfennig” (V překladu něco ve smyslu “Polib malou minci”). Další drak je poražen svatým Jiřím u krásné okrasné kované kašny na nádvoří Uměleckoprůmyslového muzea na Weiskirchnerstrasse. Na prominentním místě ve vnitřním městě, u katedrály svatého Štěpána, najdeme na románském obloukovém reliéfu obří brány dvojici draků s propletenými krky. Tito draci mají pouze dvě nohy a jsou spíše jako ptáci s hadími hlavami.</w:t>
      </w:r>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Na západním průčelí katedrály mezi pohanskými věžemi socha okřídleného lva s kohoutím zobákem by asi neměl být drak, ale spíše gryf, který se rád chová jako vrátný. Když jsme u těchto gryfů, zvláště krásný exemplář najdeme na pilíři u Saltzorského mostu. Pravděpodobně střeží vjezd do vnitřního města od Dunaje. Hrdě se opírá o erb Vídně.</w:t>
      </w:r>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Nyní zpět k drakům! V Hofburgu se dokonce ztratil drak. Dračí hlava zdobí vodovodní potrubí ve Schweizhofbrunnen (Švýcarská kašna na nádvoří), nejstarší existující kašně ve Vídni.</w:t>
      </w:r>
    </w:p>
    <w:p>
      <w:pPr>
        <w:pStyle w:val="Normal"/>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 xml:space="preserve">Draka lze nalézt také vysoko na mariánském sloupu poblíž soudu na úpatí Maria Immaculata. Ve čtyřech rozích kamenné základny sloupu bojují malí putti (z italštiny andělíčci) vyzbrojení zakřivenými meči s draky a hady. Příšery symbolizující mor, válku, hlad a kacířství. </w:t>
      </w:r>
    </w:p>
    <w:p>
      <w:pPr>
        <w:pStyle w:val="Normal"/>
        <w:ind w:firstLine="708"/>
        <w:jc w:val="both"/>
        <w:rPr>
          <w:rFonts w:ascii="Calibri" w:hAnsi="Calibri" w:eastAsia="Times New Roman" w:cs="Calibri" w:asciiTheme="minorAscii" w:cstheme="minorAscii" w:hAnsiTheme="minorAscii"/>
          <w:lang w:val="cs-CZ"/>
        </w:rPr>
      </w:pPr>
      <w:r>
        <w:rPr>
          <w:rFonts w:eastAsia="Times New Roman" w:cs="Calibri" w:ascii="Calibri" w:hAnsi="Calibri" w:asciiTheme="minorAscii" w:cstheme="minorAscii" w:hAnsiTheme="minorAscii"/>
          <w:lang w:val="cs-CZ"/>
        </w:rPr>
        <w:t>Také z hodin na Hoher Markt, kotevních hodin vykukuje zpoza nádherného koberce pod ciferníkem obzvlášť krásný drak. Drak z úplně jiné doby najdete u fontány Andromeda na Staré radnici na Wipplingerstrasse. V řecké mytologii tento drak ohrožoval půvabnou Andromedu, ale Perseus, syn Dia, otce všech Bohů, ji dokázal na poslední chvíli zachránit. Poté se s ní oženil. Raffael Donner postavil kašnu v roce 1771 jménem vídeňské městské rady. Zvláště krásným modelem je drak ve vídeňském městském parku, kterého v roce 2008 slavnostně převzala švýcarská delegace z města Basilej v podobě pítka. Místní historici možná prominou, že je to zde zmíněno, přestože místo kašny je již přiřazeno ke třetímu vídeňskému obvodu! Hranicí okresu je řeka Vídeňka, která protéká městským parkem. Bazilišek nese erb Basileje na prsou a není v žádném případě horší než vídeňská bazilika v Schönlanterngasse (ulice u krásné lucerny) s jejími strašlivými legendárními schopnostmi. Podle legendy pochází název města přímo od baziliška. Vyjmenovat podrobně všechna tato mýtická stvoření, ať už jde o bazilišky, draky, hady, gryfy nebo jiné podivné stvoření, by překračovalo rámec. Najdete je nad branami, na štítech nebo jako nástěnné malby, také jako heraldická zvířata. Při procházkách městem se vždy vyplatí dávat pozor. Samotná střecha katedrály svatého Štěpána skutečně ukazuje mnoho takových mýtických stvoření.</w:t>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Courier New">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01c9e"/>
    <w:pPr>
      <w:widowControl/>
      <w:bidi w:val="0"/>
      <w:spacing w:lineRule="auto" w:line="240" w:before="0" w:after="0"/>
      <w:jc w:val="left"/>
    </w:pPr>
    <w:rPr>
      <w:rFonts w:ascii="Times New Roman" w:hAnsi="Times New Roman" w:eastAsia="Calibri" w:cs="" w:cstheme="minorBidi" w:eastAsiaTheme="minorHAnsi"/>
      <w:color w:val="auto"/>
      <w:kern w:val="0"/>
      <w:sz w:val="24"/>
      <w:szCs w:val="24"/>
      <w:lang w:val="en-GB" w:eastAsia="cs-CZ" w:bidi="ar-SA"/>
    </w:rPr>
  </w:style>
  <w:style w:type="paragraph" w:styleId="Nadpis1">
    <w:name w:val="Heading 1"/>
    <w:basedOn w:val="Normal"/>
    <w:next w:val="Normal"/>
    <w:link w:val="Nadpis1Char"/>
    <w:uiPriority w:val="9"/>
    <w:qFormat/>
    <w:rsid w:val="00801c9e"/>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Nadpis2">
    <w:name w:val="Heading 2"/>
    <w:basedOn w:val="Normal"/>
    <w:next w:val="Normal"/>
    <w:link w:val="Nadpis2Char"/>
    <w:uiPriority w:val="9"/>
    <w:unhideWhenUsed/>
    <w:qFormat/>
    <w:rsid w:val="00801c9e"/>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Nadpis3">
    <w:name w:val="Heading 3"/>
    <w:basedOn w:val="Normal"/>
    <w:next w:val="Normal"/>
    <w:link w:val="Nadpis3Char"/>
    <w:uiPriority w:val="9"/>
    <w:unhideWhenUsed/>
    <w:qFormat/>
    <w:rsid w:val="00801c9e"/>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uiPriority w:val="9"/>
    <w:qFormat/>
    <w:rsid w:val="00801c9e"/>
    <w:rPr>
      <w:rFonts w:ascii="Cambria" w:hAnsi="Cambria" w:eastAsia="" w:cs="" w:asciiTheme="majorHAnsi" w:cstheme="majorBidi" w:eastAsiaTheme="majorEastAsia" w:hAnsiTheme="majorHAnsi"/>
      <w:b/>
      <w:bCs/>
      <w:color w:val="365F91" w:themeColor="accent1" w:themeShade="bf"/>
      <w:sz w:val="28"/>
      <w:szCs w:val="28"/>
      <w:lang w:eastAsia="cs-CZ"/>
    </w:rPr>
  </w:style>
  <w:style w:type="character" w:styleId="Nadpis2Char" w:customStyle="1">
    <w:name w:val="Nadpis 2 Char"/>
    <w:basedOn w:val="DefaultParagraphFont"/>
    <w:uiPriority w:val="9"/>
    <w:qFormat/>
    <w:rsid w:val="00801c9e"/>
    <w:rPr>
      <w:rFonts w:ascii="Cambria" w:hAnsi="Cambria" w:eastAsia="" w:cs="" w:asciiTheme="majorHAnsi" w:cstheme="majorBidi" w:eastAsiaTheme="majorEastAsia" w:hAnsiTheme="majorHAnsi"/>
      <w:b/>
      <w:bCs/>
      <w:color w:val="4F81BD" w:themeColor="accent1"/>
      <w:sz w:val="26"/>
      <w:szCs w:val="26"/>
      <w:lang w:eastAsia="cs-CZ"/>
    </w:rPr>
  </w:style>
  <w:style w:type="character" w:styleId="Nadpis3Char" w:customStyle="1">
    <w:name w:val="Nadpis 3 Char"/>
    <w:basedOn w:val="DefaultParagraphFont"/>
    <w:uiPriority w:val="9"/>
    <w:qFormat/>
    <w:rsid w:val="00801c9e"/>
    <w:rPr>
      <w:rFonts w:ascii="Cambria" w:hAnsi="Cambria" w:eastAsia="" w:cs="" w:asciiTheme="majorHAnsi" w:cstheme="majorBidi" w:eastAsiaTheme="majorEastAsia" w:hAnsiTheme="majorHAnsi"/>
      <w:b/>
      <w:bCs/>
      <w:color w:val="4F81BD" w:themeColor="accent1"/>
      <w:sz w:val="24"/>
      <w:szCs w:val="24"/>
      <w:lang w:eastAsia="cs-CZ"/>
    </w:rPr>
  </w:style>
  <w:style w:type="character" w:styleId="Strong">
    <w:name w:val="Strong"/>
    <w:qFormat/>
    <w:rsid w:val="00801c9e"/>
    <w:rPr>
      <w:b/>
      <w:bCs/>
    </w:rPr>
  </w:style>
  <w:style w:type="character" w:styleId="FormtovanvHTMLChar" w:customStyle="1">
    <w:name w:val="Formátovaný v HTML Char"/>
    <w:basedOn w:val="DefaultParagraphFont"/>
    <w:link w:val="HTMLPreformatted"/>
    <w:uiPriority w:val="99"/>
    <w:semiHidden/>
    <w:qFormat/>
    <w:rsid w:val="005b6bd9"/>
    <w:rPr>
      <w:rFonts w:ascii="Courier New" w:hAnsi="Courier New" w:eastAsia="Times New Roman" w:cs="Courier New"/>
      <w:sz w:val="20"/>
      <w:szCs w:val="20"/>
      <w:lang w:eastAsia="cs-CZ"/>
    </w:rPr>
  </w:style>
  <w:style w:type="character" w:styleId="Y2iqfc" w:customStyle="1">
    <w:name w:val="y2iqfc"/>
    <w:basedOn w:val="DefaultParagraphFont"/>
    <w:qFormat/>
    <w:rsid w:val="005b6bd9"/>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HTMLPreformatted">
    <w:name w:val="HTML Preformatted"/>
    <w:basedOn w:val="Normal"/>
    <w:link w:val="FormtovanvHTMLChar"/>
    <w:uiPriority w:val="99"/>
    <w:semiHidden/>
    <w:unhideWhenUsed/>
    <w:qFormat/>
    <w:rsid w:val="005b6bd9"/>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val="cs-CZ"/>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LibreOffice/7.4.2.3$Windows_X86_64 LibreOffice_project/382eef1f22670f7f4118c8c2dd222ec7ad009daf</Application>
  <AppVersion>15.0000</AppVersion>
  <Pages>2</Pages>
  <Words>663</Words>
  <Characters>3626</Characters>
  <CharactersWithSpaces>4285</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2022-10-14T10:25:00Z</dcterms:created>
  <dc:creator>Student</dc:creator>
  <dc:description/>
  <dc:language>cs-CZ</dc:language>
  <cp:lastModifiedBy/>
  <dcterms:modified xsi:type="dcterms:W3CDTF">2023-01-12T16:55:18Z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