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FFE" w14:textId="77777777" w:rsidR="001F2E76" w:rsidRPr="001F2E76" w:rsidRDefault="001F2E76" w:rsidP="001F2E76">
      <w:pPr>
        <w:pStyle w:val="Nadpis2"/>
        <w:spacing w:before="0" w:after="0"/>
        <w:jc w:val="center"/>
      </w:pPr>
      <w:r w:rsidRPr="001F2E76">
        <w:t>Příprava na 2. seminář</w:t>
      </w:r>
    </w:p>
    <w:p w14:paraId="69D98654" w14:textId="77777777" w:rsidR="00D15223" w:rsidRDefault="001F2E76" w:rsidP="001F2E76">
      <w:pPr>
        <w:pStyle w:val="Nadpis2"/>
        <w:spacing w:before="0" w:after="0"/>
        <w:jc w:val="center"/>
      </w:pPr>
      <w:r w:rsidRPr="001F2E76">
        <w:t>OVp109 Občan a právo</w:t>
      </w:r>
    </w:p>
    <w:p w14:paraId="7AF00E14" w14:textId="77777777" w:rsidR="002A02A8" w:rsidRDefault="002A02A8" w:rsidP="002A02A8">
      <w:pPr>
        <w:rPr>
          <w:lang w:eastAsia="ar-SA"/>
        </w:rPr>
      </w:pPr>
    </w:p>
    <w:p w14:paraId="0DD1A68C" w14:textId="6F61F749" w:rsidR="002A02A8" w:rsidRDefault="002A02A8" w:rsidP="002A02A8">
      <w:pPr>
        <w:pStyle w:val="Nadpis3"/>
        <w:jc w:val="center"/>
        <w:rPr>
          <w:lang w:eastAsia="ar-SA"/>
        </w:rPr>
      </w:pPr>
      <w:r w:rsidRPr="006E5196">
        <w:rPr>
          <w:lang w:eastAsia="ar-SA"/>
        </w:rPr>
        <w:t>Soukromé a veřejné právo – rozdíly mezi soukromým a veřejným právem, základní přehled a charakteristika právních odvětví soukromého a veřejného práva.</w:t>
      </w:r>
    </w:p>
    <w:p w14:paraId="1C589B51" w14:textId="77777777" w:rsidR="002A02A8" w:rsidRPr="002A02A8" w:rsidRDefault="002A02A8" w:rsidP="002A02A8">
      <w:pPr>
        <w:rPr>
          <w:lang w:eastAsia="ar-SA"/>
        </w:rPr>
      </w:pPr>
    </w:p>
    <w:p w14:paraId="381A54DF" w14:textId="36C71086" w:rsidR="001F2E76" w:rsidRDefault="00155A31" w:rsidP="001F2E76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2. semináři</w:t>
      </w:r>
    </w:p>
    <w:p w14:paraId="5C2EFD49" w14:textId="77777777" w:rsidR="002A02A8" w:rsidRDefault="002A02A8" w:rsidP="001F2E76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Jmenujte a vysvětlete teorie pro rozlišení soukromého a veřejného práva.</w:t>
      </w:r>
    </w:p>
    <w:p w14:paraId="77332A54" w14:textId="49C192F2" w:rsidR="001F2E76" w:rsidRDefault="001F2E76" w:rsidP="002A02A8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Vymezte znaky a popište rozdíl mezi soukromým a veřejným právem.</w:t>
      </w:r>
    </w:p>
    <w:p w14:paraId="222F1B2B" w14:textId="3C51B426" w:rsidR="002A02A8" w:rsidRDefault="002A02A8" w:rsidP="002A02A8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Na příkladu uveďte, co rozumíte formální rovností subjektů (osob) v soukromém právu, ale současně faktickou nerovností subjektů (osob).</w:t>
      </w:r>
    </w:p>
    <w:p w14:paraId="2578F50A" w14:textId="4C23AC9D" w:rsidR="002A02A8" w:rsidRDefault="002A02A8" w:rsidP="002A02A8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Odlište od sebe kogentní a dispozitivní právní normy. Které z nich jsou typické pro soukromé právo a které z nich pro právo veřejné?</w:t>
      </w:r>
    </w:p>
    <w:p w14:paraId="00EBCA56" w14:textId="55A0C6C0" w:rsidR="001F2E76" w:rsidRDefault="001F2E76" w:rsidP="001F2E76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Vyjmenujte právní odvětví, která řadíme do soukromého práva</w:t>
      </w:r>
      <w:r w:rsidR="002A02A8">
        <w:rPr>
          <w:lang w:eastAsia="ar-SA"/>
        </w:rPr>
        <w:t xml:space="preserve"> a která do veřejného práva.</w:t>
      </w:r>
    </w:p>
    <w:p w14:paraId="62653EE3" w14:textId="14EB70F2" w:rsidR="002A02A8" w:rsidRDefault="002A02A8" w:rsidP="00416809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Charakterizujte následující právní</w:t>
      </w:r>
      <w:r w:rsidR="001F2E76">
        <w:rPr>
          <w:lang w:eastAsia="ar-SA"/>
        </w:rPr>
        <w:t xml:space="preserve"> odvětví (co řeší, co je jejich podstata)</w:t>
      </w:r>
      <w:r>
        <w:rPr>
          <w:lang w:eastAsia="ar-SA"/>
        </w:rPr>
        <w:t xml:space="preserve"> a uveďte právní úpravu (právní předpis):</w:t>
      </w:r>
      <w:r w:rsidR="00416809">
        <w:rPr>
          <w:lang w:eastAsia="ar-SA"/>
        </w:rPr>
        <w:t xml:space="preserve"> </w:t>
      </w:r>
      <w:r>
        <w:rPr>
          <w:lang w:eastAsia="ar-SA"/>
        </w:rPr>
        <w:t>ústavní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občanské právo hmotné</w:t>
      </w:r>
      <w:r w:rsidR="00416809">
        <w:rPr>
          <w:lang w:eastAsia="ar-SA"/>
        </w:rPr>
        <w:t xml:space="preserve">, </w:t>
      </w:r>
      <w:r>
        <w:rPr>
          <w:lang w:eastAsia="ar-SA"/>
        </w:rPr>
        <w:t>občanské právo procesní</w:t>
      </w:r>
      <w:r w:rsidR="00416809">
        <w:rPr>
          <w:lang w:eastAsia="ar-SA"/>
        </w:rPr>
        <w:t xml:space="preserve">, </w:t>
      </w:r>
      <w:r>
        <w:rPr>
          <w:lang w:eastAsia="ar-SA"/>
        </w:rPr>
        <w:t>rodinné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obchodní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pracovní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trestní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správní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finanční právo</w:t>
      </w:r>
      <w:r w:rsidR="00416809">
        <w:rPr>
          <w:lang w:eastAsia="ar-SA"/>
        </w:rPr>
        <w:t xml:space="preserve">, </w:t>
      </w:r>
      <w:r>
        <w:rPr>
          <w:lang w:eastAsia="ar-SA"/>
        </w:rPr>
        <w:t>právo životního prostředí</w:t>
      </w:r>
      <w:r w:rsidR="00416809">
        <w:rPr>
          <w:lang w:eastAsia="ar-SA"/>
        </w:rPr>
        <w:t xml:space="preserve">, </w:t>
      </w:r>
      <w:r>
        <w:rPr>
          <w:lang w:eastAsia="ar-SA"/>
        </w:rPr>
        <w:t>právo sociálního zabezpečení</w:t>
      </w:r>
      <w:r w:rsidR="00416809">
        <w:rPr>
          <w:lang w:eastAsia="ar-SA"/>
        </w:rPr>
        <w:t xml:space="preserve">, </w:t>
      </w:r>
      <w:r>
        <w:rPr>
          <w:lang w:eastAsia="ar-SA"/>
        </w:rPr>
        <w:t>právo duševního vlastnictví</w:t>
      </w:r>
      <w:r w:rsidR="00416809">
        <w:rPr>
          <w:lang w:eastAsia="ar-SA"/>
        </w:rPr>
        <w:t xml:space="preserve">, </w:t>
      </w:r>
      <w:r>
        <w:rPr>
          <w:lang w:eastAsia="ar-SA"/>
        </w:rPr>
        <w:t>mezinárodní právo soukromé</w:t>
      </w:r>
      <w:r w:rsidR="00416809">
        <w:rPr>
          <w:lang w:eastAsia="ar-SA"/>
        </w:rPr>
        <w:t xml:space="preserve">, </w:t>
      </w:r>
      <w:r>
        <w:rPr>
          <w:lang w:eastAsia="ar-SA"/>
        </w:rPr>
        <w:t>mezinárodní právo veřejné</w:t>
      </w:r>
      <w:r w:rsidR="00AE7836">
        <w:rPr>
          <w:lang w:eastAsia="ar-SA"/>
        </w:rPr>
        <w:t>.</w:t>
      </w:r>
    </w:p>
    <w:p w14:paraId="427D0235" w14:textId="77777777" w:rsidR="002F62C7" w:rsidRDefault="002F62C7" w:rsidP="001F2E76">
      <w:pPr>
        <w:pStyle w:val="Odstavecseseznamem"/>
        <w:numPr>
          <w:ilvl w:val="0"/>
          <w:numId w:val="42"/>
        </w:numPr>
        <w:jc w:val="both"/>
        <w:rPr>
          <w:lang w:eastAsia="ar-SA"/>
        </w:rPr>
      </w:pPr>
      <w:r>
        <w:rPr>
          <w:lang w:eastAsia="ar-SA"/>
        </w:rPr>
        <w:t>Co to je kodifikace práva?</w:t>
      </w:r>
    </w:p>
    <w:p w14:paraId="01EE9442" w14:textId="77777777" w:rsidR="00155A31" w:rsidRDefault="00155A31" w:rsidP="00155A31">
      <w:pPr>
        <w:pStyle w:val="Odstavecseseznamem"/>
        <w:numPr>
          <w:ilvl w:val="0"/>
          <w:numId w:val="0"/>
        </w:numPr>
        <w:ind w:left="720"/>
        <w:jc w:val="both"/>
        <w:rPr>
          <w:lang w:eastAsia="ar-SA"/>
        </w:rPr>
      </w:pPr>
    </w:p>
    <w:p w14:paraId="38BA5A41" w14:textId="77777777" w:rsidR="00155A31" w:rsidRDefault="00155A31" w:rsidP="00155A31">
      <w:pPr>
        <w:pStyle w:val="Nadpis3"/>
        <w:rPr>
          <w:lang w:eastAsia="ar-SA"/>
        </w:rPr>
      </w:pPr>
      <w:r>
        <w:rPr>
          <w:lang w:eastAsia="ar-SA"/>
        </w:rPr>
        <w:t>Praktické příklady</w:t>
      </w:r>
    </w:p>
    <w:p w14:paraId="602544E2" w14:textId="77777777" w:rsidR="002B4778" w:rsidRPr="00CF304A" w:rsidRDefault="002B4778" w:rsidP="002B4778">
      <w:pPr>
        <w:pStyle w:val="Nadpis4"/>
      </w:pPr>
      <w:r>
        <w:t>Příklad 1</w:t>
      </w:r>
    </w:p>
    <w:p w14:paraId="3F6E5BC6" w14:textId="543E4E50" w:rsidR="001F2E76" w:rsidRPr="00163DC8" w:rsidRDefault="002F62C7" w:rsidP="00935DFA">
      <w:pPr>
        <w:rPr>
          <w:color w:val="FF0000"/>
        </w:rPr>
      </w:pPr>
      <w:r>
        <w:t>Uveďte, zda následující situace byste zařadili do soukromého či veřejného práva a následně se zamyslete, pod které právní odvětví spadají tyto případy.</w:t>
      </w:r>
      <w:r w:rsidR="00121AE6">
        <w:t xml:space="preserve"> Na výběr máte právo </w:t>
      </w:r>
      <w:r w:rsidR="00121AE6" w:rsidRPr="00DE0D7A">
        <w:rPr>
          <w:rFonts w:asciiTheme="majorHAnsi" w:eastAsiaTheme="majorEastAsia" w:hAnsiTheme="majorHAnsi" w:cstheme="majorBidi"/>
          <w:bCs/>
          <w:iCs/>
          <w:color w:val="0000DC"/>
        </w:rPr>
        <w:t>občanské</w:t>
      </w:r>
      <w:r w:rsidR="00DE0D7A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(hmotné či procesní)</w:t>
      </w:r>
      <w:r w:rsidR="00121AE6" w:rsidRPr="00DE0D7A">
        <w:rPr>
          <w:rFonts w:asciiTheme="majorHAnsi" w:eastAsiaTheme="majorEastAsia" w:hAnsiTheme="majorHAnsi" w:cstheme="majorBidi"/>
          <w:bCs/>
          <w:iCs/>
          <w:color w:val="0000DC"/>
        </w:rPr>
        <w:t>, obchodní, rodinné, dědické,</w:t>
      </w:r>
      <w:r w:rsidR="006310AF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pracovní,</w:t>
      </w:r>
      <w:r w:rsidR="00DE0D7A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právo duševního vlastnictví,</w:t>
      </w:r>
      <w:r w:rsidR="00121AE6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ústavní, trestní, správní, finanční, právo životního prostředí,</w:t>
      </w:r>
      <w:r w:rsidR="00DE0D7A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právo sociálního zabezpečení,</w:t>
      </w:r>
      <w:r w:rsidR="00121AE6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mezinárodní právo veřejné </w:t>
      </w:r>
      <w:r w:rsidR="00121AE6" w:rsidRPr="00DE0D7A">
        <w:rPr>
          <w:rFonts w:asciiTheme="majorHAnsi" w:eastAsiaTheme="majorEastAsia" w:hAnsiTheme="majorHAnsi" w:cstheme="majorBidi"/>
          <w:bCs/>
          <w:iCs/>
        </w:rPr>
        <w:t>a</w:t>
      </w:r>
      <w:r w:rsidR="00121AE6" w:rsidRPr="00DE0D7A">
        <w:rPr>
          <w:rFonts w:asciiTheme="majorHAnsi" w:eastAsiaTheme="majorEastAsia" w:hAnsiTheme="majorHAnsi" w:cstheme="majorBidi"/>
          <w:bCs/>
          <w:iCs/>
          <w:color w:val="0000DC"/>
        </w:rPr>
        <w:t xml:space="preserve"> mezinárodní právo soukromé.</w:t>
      </w:r>
      <w:r w:rsidR="00121AE6" w:rsidRPr="00163DC8">
        <w:rPr>
          <w:color w:val="FF0000"/>
        </w:rPr>
        <w:t xml:space="preserve"> </w:t>
      </w:r>
    </w:p>
    <w:p w14:paraId="07C38A0F" w14:textId="3C512241" w:rsidR="003677AA" w:rsidRDefault="003677AA" w:rsidP="00CF4B7C">
      <w:pPr>
        <w:pStyle w:val="Odstavecseseznamem"/>
        <w:numPr>
          <w:ilvl w:val="0"/>
          <w:numId w:val="48"/>
        </w:numPr>
        <w:jc w:val="both"/>
      </w:pPr>
      <w:r>
        <w:t xml:space="preserve">paní </w:t>
      </w:r>
      <w:r w:rsidR="00D13A94">
        <w:t xml:space="preserve">Kávová </w:t>
      </w:r>
      <w:r>
        <w:t>si koupila cestou do práce kávu v Kofi Kofi</w:t>
      </w:r>
    </w:p>
    <w:p w14:paraId="0F9BE145" w14:textId="78B7D02C" w:rsidR="004D2AB9" w:rsidRDefault="004D2AB9" w:rsidP="00CF4B7C">
      <w:pPr>
        <w:pStyle w:val="Odstavecseseznamem"/>
        <w:numPr>
          <w:ilvl w:val="0"/>
          <w:numId w:val="48"/>
        </w:numPr>
        <w:jc w:val="both"/>
      </w:pPr>
      <w:r>
        <w:t>studentka Katka si chce přivydělat jako prodavačka v obchodě a uzavře dohodu o pracovní činnosti</w:t>
      </w:r>
    </w:p>
    <w:p w14:paraId="36FA8CAA" w14:textId="7F9C295E" w:rsidR="00B9669B" w:rsidRDefault="00B9669B" w:rsidP="00CF4B7C">
      <w:pPr>
        <w:pStyle w:val="Odstavecseseznamem"/>
        <w:numPr>
          <w:ilvl w:val="0"/>
          <w:numId w:val="48"/>
        </w:numPr>
        <w:jc w:val="both"/>
      </w:pPr>
      <w:r>
        <w:t>Kamil v afektu zavraždil svou přítelkyni</w:t>
      </w:r>
    </w:p>
    <w:p w14:paraId="24EBE5C6" w14:textId="09FA5E5B" w:rsidR="00B9669B" w:rsidRDefault="00B9669B" w:rsidP="00CF4B7C">
      <w:pPr>
        <w:pStyle w:val="Odstavecseseznamem"/>
        <w:numPr>
          <w:ilvl w:val="0"/>
          <w:numId w:val="48"/>
        </w:numPr>
        <w:jc w:val="both"/>
      </w:pPr>
      <w:r>
        <w:t xml:space="preserve">Adamovi umřel tatínek, přičemž Adam bude dědit jeho majetek </w:t>
      </w:r>
    </w:p>
    <w:p w14:paraId="2B59667A" w14:textId="77777777" w:rsidR="00B9669B" w:rsidRDefault="00B9669B" w:rsidP="00CF4B7C">
      <w:pPr>
        <w:pStyle w:val="Odstavecseseznamem"/>
        <w:numPr>
          <w:ilvl w:val="0"/>
          <w:numId w:val="48"/>
        </w:numPr>
        <w:jc w:val="both"/>
      </w:pPr>
      <w:r>
        <w:t xml:space="preserve">Kristýna a Pavel spolu uzavřeli manželství na zámku v Buchlovicích </w:t>
      </w:r>
    </w:p>
    <w:p w14:paraId="65027BEF" w14:textId="498B3F39" w:rsidR="00B9669B" w:rsidRDefault="00B9669B" w:rsidP="00CF4B7C">
      <w:pPr>
        <w:pStyle w:val="Odstavecseseznamem"/>
        <w:numPr>
          <w:ilvl w:val="0"/>
          <w:numId w:val="48"/>
        </w:numPr>
        <w:jc w:val="both"/>
      </w:pPr>
      <w:r>
        <w:t>Kristýna si musela vyřídit v důsledku uzavření manželství a změny příjmení nový občanský průkaz</w:t>
      </w:r>
    </w:p>
    <w:p w14:paraId="7E055854" w14:textId="06E8DE86" w:rsidR="008C06A0" w:rsidRDefault="008C06A0" w:rsidP="00CF4B7C">
      <w:pPr>
        <w:pStyle w:val="Odstavecseseznamem"/>
        <w:numPr>
          <w:ilvl w:val="0"/>
          <w:numId w:val="48"/>
        </w:numPr>
        <w:jc w:val="both"/>
      </w:pPr>
      <w:r>
        <w:t>nejste spokojeni s účesem od kadeřníka</w:t>
      </w:r>
    </w:p>
    <w:p w14:paraId="02A81906" w14:textId="5AE1C62F" w:rsidR="004D2AB9" w:rsidRDefault="004D2AB9" w:rsidP="00CF4B7C">
      <w:pPr>
        <w:pStyle w:val="Odstavecseseznamem"/>
        <w:numPr>
          <w:ilvl w:val="0"/>
          <w:numId w:val="48"/>
        </w:numPr>
        <w:jc w:val="both"/>
      </w:pPr>
      <w:r>
        <w:t>pan Zelený si zakoupil na prodejním místě společnosti Renault nový automobil</w:t>
      </w:r>
    </w:p>
    <w:p w14:paraId="1A4F2456" w14:textId="4BCFA6F0" w:rsidR="00B9669B" w:rsidRDefault="00B9669B" w:rsidP="00CF4B7C">
      <w:pPr>
        <w:pStyle w:val="Odstavecseseznamem"/>
        <w:numPr>
          <w:ilvl w:val="0"/>
          <w:numId w:val="48"/>
        </w:numPr>
        <w:jc w:val="both"/>
      </w:pPr>
      <w:r>
        <w:t xml:space="preserve">pan </w:t>
      </w:r>
      <w:r w:rsidR="004D2AB9">
        <w:t>Zelený</w:t>
      </w:r>
      <w:r>
        <w:t xml:space="preserve"> si musel nechat na úřadě vyřídit změnu technického průkazu ke svému autu, protože změnil trvalé bydliště</w:t>
      </w:r>
    </w:p>
    <w:p w14:paraId="4216AD10" w14:textId="682A6D9E" w:rsidR="004D2AB9" w:rsidRDefault="004D2AB9" w:rsidP="00CF4B7C">
      <w:pPr>
        <w:pStyle w:val="Odstavecseseznamem"/>
        <w:numPr>
          <w:ilvl w:val="0"/>
          <w:numId w:val="48"/>
        </w:numPr>
        <w:jc w:val="both"/>
      </w:pPr>
      <w:r>
        <w:t>pan Zelený projel svým autem křižovatku na červenou, za což dostal od police pokutu</w:t>
      </w:r>
    </w:p>
    <w:p w14:paraId="739424BB" w14:textId="2FB5BA82" w:rsidR="00D13A94" w:rsidRDefault="003677AA" w:rsidP="00CF4B7C">
      <w:pPr>
        <w:pStyle w:val="Odstavecseseznamem"/>
        <w:numPr>
          <w:ilvl w:val="0"/>
          <w:numId w:val="48"/>
        </w:numPr>
        <w:jc w:val="both"/>
      </w:pPr>
      <w:r>
        <w:t xml:space="preserve">pan </w:t>
      </w:r>
      <w:r w:rsidR="00AE7836">
        <w:t>Dvořák</w:t>
      </w:r>
      <w:r>
        <w:t xml:space="preserve"> </w:t>
      </w:r>
      <w:r w:rsidR="00D13A94">
        <w:t xml:space="preserve">ukradl na ulici zaparkované auto panu </w:t>
      </w:r>
      <w:r w:rsidR="00AE7836">
        <w:t>Novotnému</w:t>
      </w:r>
    </w:p>
    <w:p w14:paraId="0A683AF7" w14:textId="0EF4B72C" w:rsidR="00D13A94" w:rsidRDefault="00D13A94" w:rsidP="00CF4B7C">
      <w:pPr>
        <w:pStyle w:val="Odstavecseseznamem"/>
        <w:numPr>
          <w:ilvl w:val="0"/>
          <w:numId w:val="48"/>
        </w:numPr>
        <w:jc w:val="both"/>
      </w:pPr>
      <w:r>
        <w:t xml:space="preserve">paní Dana uvedla do daňového přiznání </w:t>
      </w:r>
      <w:r w:rsidR="00F26909">
        <w:t>nesprávně své příjmy</w:t>
      </w:r>
    </w:p>
    <w:p w14:paraId="5D23C662" w14:textId="1C1B53C6" w:rsidR="00B12F7D" w:rsidRDefault="00B12F7D" w:rsidP="00CF4B7C">
      <w:pPr>
        <w:pStyle w:val="Odstavecseseznamem"/>
        <w:numPr>
          <w:ilvl w:val="0"/>
          <w:numId w:val="48"/>
        </w:numPr>
        <w:jc w:val="both"/>
      </w:pPr>
      <w:r>
        <w:t>žádáte o povolení, aby v lese mohl probíhat cyklistický závod, který pořádáte</w:t>
      </w:r>
    </w:p>
    <w:p w14:paraId="15491D33" w14:textId="13BCA7AF" w:rsidR="004D2AB9" w:rsidRDefault="004D2AB9" w:rsidP="00CF4B7C">
      <w:pPr>
        <w:pStyle w:val="Odstavecseseznamem"/>
        <w:numPr>
          <w:ilvl w:val="0"/>
          <w:numId w:val="48"/>
        </w:numPr>
        <w:jc w:val="both"/>
      </w:pPr>
      <w:r>
        <w:t xml:space="preserve">pan Dřevina upozornil souseda, že keře a stromy ze zahrady přesahují na jeho zahrádku    </w:t>
      </w:r>
    </w:p>
    <w:p w14:paraId="5712DD72" w14:textId="1A522FEE" w:rsidR="004D2AB9" w:rsidRDefault="004D2AB9" w:rsidP="00CF4B7C">
      <w:pPr>
        <w:pStyle w:val="Odstavecseseznamem"/>
        <w:numPr>
          <w:ilvl w:val="0"/>
          <w:numId w:val="48"/>
        </w:numPr>
        <w:jc w:val="both"/>
      </w:pPr>
      <w:r>
        <w:lastRenderedPageBreak/>
        <w:t>pan Dřevina se rozhodl podat žalobu na svého souseda k</w:t>
      </w:r>
      <w:r w:rsidR="00B12F7D">
        <w:t> </w:t>
      </w:r>
      <w:r>
        <w:t>soudu</w:t>
      </w:r>
    </w:p>
    <w:p w14:paraId="70589E4D" w14:textId="11E04681" w:rsidR="00B12F7D" w:rsidRDefault="00B12F7D" w:rsidP="00CF4B7C">
      <w:pPr>
        <w:pStyle w:val="Odstavecseseznamem"/>
        <w:numPr>
          <w:ilvl w:val="0"/>
          <w:numId w:val="48"/>
        </w:numPr>
        <w:jc w:val="both"/>
      </w:pPr>
      <w:r>
        <w:t>pánové Milan a Michal chtějí zrušit registrované partnerství</w:t>
      </w:r>
    </w:p>
    <w:p w14:paraId="360D1961" w14:textId="021F836C" w:rsidR="008270FC" w:rsidRDefault="008270FC" w:rsidP="00CF4B7C">
      <w:pPr>
        <w:pStyle w:val="Odstavecseseznamem"/>
        <w:numPr>
          <w:ilvl w:val="0"/>
          <w:numId w:val="48"/>
        </w:numPr>
        <w:jc w:val="both"/>
      </w:pPr>
      <w:r>
        <w:t>společnost s ručením omezením, která staví rodinné domy, si zakoupila stavební materiál pro výstavbu domů od jiné podnikající společnosti</w:t>
      </w:r>
    </w:p>
    <w:p w14:paraId="16088176" w14:textId="5A210CD4" w:rsidR="008270FC" w:rsidRDefault="008270FC" w:rsidP="00CF4B7C">
      <w:pPr>
        <w:pStyle w:val="Odstavecseseznamem"/>
        <w:numPr>
          <w:ilvl w:val="0"/>
          <w:numId w:val="48"/>
        </w:numPr>
        <w:jc w:val="both"/>
      </w:pPr>
      <w:r>
        <w:t xml:space="preserve">stavební povolení k výstavbě nového rodinného domu </w:t>
      </w:r>
    </w:p>
    <w:p w14:paraId="40F5F7EF" w14:textId="63826551" w:rsidR="008270FC" w:rsidRDefault="008270FC" w:rsidP="00CF4B7C">
      <w:pPr>
        <w:pStyle w:val="Odstavecseseznamem"/>
        <w:numPr>
          <w:ilvl w:val="0"/>
          <w:numId w:val="48"/>
        </w:numPr>
        <w:jc w:val="both"/>
      </w:pPr>
      <w:r>
        <w:t>rozhodli jste se podnikat a utvořili jste si logo, které si necháte zapsat jako ochrannou známku</w:t>
      </w:r>
    </w:p>
    <w:p w14:paraId="2B4E7A49" w14:textId="0FF86659" w:rsidR="00A11518" w:rsidRDefault="00A11518" w:rsidP="00CF4B7C">
      <w:pPr>
        <w:pStyle w:val="Odstavecseseznamem"/>
        <w:numPr>
          <w:ilvl w:val="0"/>
          <w:numId w:val="48"/>
        </w:numPr>
        <w:jc w:val="both"/>
      </w:pPr>
      <w:r>
        <w:t>student Petr si zakoupil nové boty na své dovolené ve Španělsku od španělského obchodníka</w:t>
      </w:r>
    </w:p>
    <w:p w14:paraId="195CD188" w14:textId="77777777" w:rsidR="00917C98" w:rsidRDefault="00B24D2F" w:rsidP="00CF4B7C">
      <w:pPr>
        <w:pStyle w:val="Odstavecseseznamem"/>
        <w:numPr>
          <w:ilvl w:val="0"/>
          <w:numId w:val="48"/>
        </w:numPr>
        <w:jc w:val="both"/>
      </w:pPr>
      <w:r>
        <w:t xml:space="preserve">spor o to, zda prezident republiky může vykonávat svůj úřad ze zdravotních důvodů </w:t>
      </w:r>
    </w:p>
    <w:p w14:paraId="400179A2" w14:textId="493B8C85" w:rsidR="006310AF" w:rsidRDefault="006310AF" w:rsidP="00CF4B7C">
      <w:pPr>
        <w:pStyle w:val="Odstavecseseznamem"/>
        <w:numPr>
          <w:ilvl w:val="0"/>
          <w:numId w:val="48"/>
        </w:numPr>
        <w:jc w:val="both"/>
      </w:pPr>
      <w:r>
        <w:t>pan Novák neměl nasazený respirátor v městské hromadné dopravě a odmítl si j</w:t>
      </w:r>
      <w:r w:rsidR="00AE7836">
        <w:t xml:space="preserve">ej </w:t>
      </w:r>
      <w:r>
        <w:t>nasadit i přes výzvy policisty</w:t>
      </w:r>
    </w:p>
    <w:p w14:paraId="13A41924" w14:textId="57D8E321" w:rsidR="00F26909" w:rsidRDefault="00AE7836" w:rsidP="00CF4B7C">
      <w:pPr>
        <w:pStyle w:val="Odstavecseseznamem"/>
        <w:numPr>
          <w:ilvl w:val="0"/>
          <w:numId w:val="48"/>
        </w:numPr>
        <w:jc w:val="both"/>
      </w:pPr>
      <w:r>
        <w:t>osvojení</w:t>
      </w:r>
      <w:r w:rsidR="00F26909">
        <w:t xml:space="preserve"> dítěte manželským párem, který nemůže mít své děti</w:t>
      </w:r>
    </w:p>
    <w:p w14:paraId="19653307" w14:textId="4897F87E" w:rsidR="00121AE6" w:rsidRDefault="00121AE6" w:rsidP="00CF4B7C">
      <w:pPr>
        <w:pStyle w:val="Odstavecseseznamem"/>
        <w:numPr>
          <w:ilvl w:val="0"/>
          <w:numId w:val="48"/>
        </w:numPr>
        <w:jc w:val="both"/>
      </w:pPr>
      <w:r>
        <w:t xml:space="preserve">zpěvačka Helena Vondráčková byla pomluvena v novinách a žádá omluvu </w:t>
      </w:r>
    </w:p>
    <w:p w14:paraId="0924E4C6" w14:textId="3D73E649" w:rsidR="00A11518" w:rsidRDefault="00A11518" w:rsidP="00CF4B7C">
      <w:pPr>
        <w:pStyle w:val="Odstavecseseznamem"/>
        <w:numPr>
          <w:ilvl w:val="0"/>
          <w:numId w:val="48"/>
        </w:numPr>
        <w:jc w:val="both"/>
      </w:pPr>
      <w:r>
        <w:t xml:space="preserve">chovatel psů, který týral psy </w:t>
      </w:r>
    </w:p>
    <w:p w14:paraId="22565E0E" w14:textId="52BBB874" w:rsidR="00BA0DCD" w:rsidRDefault="00BA0DCD" w:rsidP="00BA0DCD">
      <w:pPr>
        <w:pStyle w:val="Odstavecseseznamem"/>
        <w:numPr>
          <w:ilvl w:val="0"/>
          <w:numId w:val="48"/>
        </w:numPr>
        <w:jc w:val="both"/>
      </w:pPr>
      <w:r>
        <w:t>pan Trouba reklamuje mikrovlnku, kterou zakoupil v obchodě, přičemž po třech dnech užívání mikrovlnka nefunguje</w:t>
      </w:r>
    </w:p>
    <w:p w14:paraId="5A6348D1" w14:textId="110D9DB8" w:rsidR="00917C98" w:rsidRDefault="00917C98" w:rsidP="00CF4B7C">
      <w:pPr>
        <w:pStyle w:val="Odstavecseseznamem"/>
        <w:numPr>
          <w:ilvl w:val="0"/>
          <w:numId w:val="48"/>
        </w:numPr>
        <w:jc w:val="both"/>
      </w:pPr>
      <w:r>
        <w:t xml:space="preserve">stížnost proti rozhodnutí soudu, že občanovi bylo během soudního řízení porušeno jeho </w:t>
      </w:r>
      <w:r w:rsidR="008270FC">
        <w:t xml:space="preserve">základní lidské </w:t>
      </w:r>
      <w:r>
        <w:t>právo na spravedlivý proces</w:t>
      </w:r>
    </w:p>
    <w:p w14:paraId="0A020892" w14:textId="4E3E60F6" w:rsidR="008270FC" w:rsidRDefault="008270FC" w:rsidP="00CF4B7C">
      <w:pPr>
        <w:pStyle w:val="Odstavecseseznamem"/>
        <w:numPr>
          <w:ilvl w:val="0"/>
          <w:numId w:val="48"/>
        </w:numPr>
        <w:jc w:val="both"/>
      </w:pPr>
      <w:r>
        <w:t>pořídíte fotografii ohňostroje nad Špilberkem, kterou zveřejníte na Instagram, ale časem zjistíte, že Vaši fotografii použil</w:t>
      </w:r>
      <w:r w:rsidR="00A11518">
        <w:t xml:space="preserve"> jeden internetový deník jako ilustrační fotografii</w:t>
      </w:r>
    </w:p>
    <w:p w14:paraId="3DE00B91" w14:textId="63FD8CE4" w:rsidR="00121AE6" w:rsidRDefault="006310AF" w:rsidP="00CF4B7C">
      <w:pPr>
        <w:pStyle w:val="Odstavecseseznamem"/>
        <w:numPr>
          <w:ilvl w:val="0"/>
          <w:numId w:val="48"/>
        </w:numPr>
        <w:jc w:val="both"/>
      </w:pPr>
      <w:r>
        <w:t>student ne</w:t>
      </w:r>
      <w:r w:rsidR="00A11518">
        <w:t>požádal o zápis do dalšího semestru a bylo mu ukončeno studium</w:t>
      </w:r>
      <w:r>
        <w:t xml:space="preserve"> na vysoké škole</w:t>
      </w:r>
    </w:p>
    <w:p w14:paraId="1112F25A" w14:textId="0C510CE6" w:rsidR="00B12F7D" w:rsidRDefault="00B12F7D" w:rsidP="00CF4B7C">
      <w:pPr>
        <w:pStyle w:val="Odstavecseseznamem"/>
        <w:numPr>
          <w:ilvl w:val="0"/>
          <w:numId w:val="48"/>
        </w:numPr>
        <w:jc w:val="both"/>
      </w:pPr>
      <w:r>
        <w:t>podkopnete ze srandy nohu spolužákovi, který se zraní a roztrhne si kalhoty</w:t>
      </w:r>
    </w:p>
    <w:p w14:paraId="1C6894BF" w14:textId="20F02D56" w:rsidR="00CF4B7C" w:rsidRDefault="00CF4B7C" w:rsidP="00CF4B7C">
      <w:pPr>
        <w:pStyle w:val="Odstavecseseznamem"/>
        <w:numPr>
          <w:ilvl w:val="0"/>
          <w:numId w:val="48"/>
        </w:numPr>
        <w:jc w:val="both"/>
      </w:pPr>
      <w:r>
        <w:t>poskytování peněz z nemocenského pojištění, pokud jste jako zaměstnanec dlouhodobě nemocný a nemůžete pracovat</w:t>
      </w:r>
    </w:p>
    <w:p w14:paraId="4768A663" w14:textId="77777777" w:rsidR="006310AF" w:rsidRDefault="006310AF" w:rsidP="00CF4B7C">
      <w:pPr>
        <w:pStyle w:val="Odstavecseseznamem"/>
        <w:numPr>
          <w:ilvl w:val="0"/>
          <w:numId w:val="48"/>
        </w:numPr>
        <w:jc w:val="both"/>
      </w:pPr>
      <w:r>
        <w:t>uzavření mezinárodní smlouvy mezi Českou republikovou a Kongem</w:t>
      </w:r>
      <w:r w:rsidR="00F26909">
        <w:t xml:space="preserve"> </w:t>
      </w:r>
    </w:p>
    <w:p w14:paraId="3FF7C1F9" w14:textId="77777777" w:rsidR="006310AF" w:rsidRDefault="006310AF" w:rsidP="00CF4B7C">
      <w:pPr>
        <w:pStyle w:val="Odstavecseseznamem"/>
        <w:numPr>
          <w:ilvl w:val="0"/>
          <w:numId w:val="48"/>
        </w:numPr>
        <w:jc w:val="both"/>
      </w:pPr>
      <w:r>
        <w:t>porušení hospodářské soutěže – kartelová dohoda mezi společnostmi podnikající v prodeji benzínu a pohonných hmot</w:t>
      </w:r>
    </w:p>
    <w:p w14:paraId="1ED931B8" w14:textId="77777777" w:rsidR="00F26909" w:rsidRDefault="00F26909" w:rsidP="00CF4B7C">
      <w:pPr>
        <w:pStyle w:val="Odstavecseseznamem"/>
        <w:numPr>
          <w:ilvl w:val="0"/>
          <w:numId w:val="48"/>
        </w:numPr>
        <w:jc w:val="both"/>
      </w:pPr>
      <w:r>
        <w:t xml:space="preserve">založení akciové společnosti </w:t>
      </w:r>
      <w:r w:rsidR="00A1459E">
        <w:t xml:space="preserve">nebo společnosti s ručením omezením </w:t>
      </w:r>
    </w:p>
    <w:p w14:paraId="168D830A" w14:textId="77777777" w:rsidR="00F26909" w:rsidRDefault="00A1459E" w:rsidP="00CF4B7C">
      <w:pPr>
        <w:pStyle w:val="Odstavecseseznamem"/>
        <w:numPr>
          <w:ilvl w:val="0"/>
          <w:numId w:val="48"/>
        </w:numPr>
        <w:jc w:val="both"/>
      </w:pPr>
      <w:r>
        <w:t>českého lyžaře v rakouských Alpách srazí německý lyžař</w:t>
      </w:r>
    </w:p>
    <w:p w14:paraId="75F4CD79" w14:textId="4BF24C8F" w:rsidR="00F26909" w:rsidRDefault="00A1459E" w:rsidP="00CF4B7C">
      <w:pPr>
        <w:pStyle w:val="Odstavecseseznamem"/>
        <w:numPr>
          <w:ilvl w:val="0"/>
          <w:numId w:val="48"/>
        </w:numPr>
        <w:jc w:val="both"/>
      </w:pPr>
      <w:r>
        <w:t xml:space="preserve">placení cel </w:t>
      </w:r>
    </w:p>
    <w:p w14:paraId="296FDCE3" w14:textId="77777777" w:rsidR="004D2AB9" w:rsidRDefault="004D2AB9" w:rsidP="008C06A0">
      <w:pPr>
        <w:pStyle w:val="Odstavecseseznamem"/>
        <w:numPr>
          <w:ilvl w:val="0"/>
          <w:numId w:val="0"/>
        </w:numPr>
        <w:ind w:left="720"/>
      </w:pPr>
    </w:p>
    <w:p w14:paraId="4B7B814F" w14:textId="77777777" w:rsidR="00F26909" w:rsidRDefault="00F26909" w:rsidP="00F26909">
      <w:pPr>
        <w:pStyle w:val="Odstavecseseznamem"/>
        <w:numPr>
          <w:ilvl w:val="0"/>
          <w:numId w:val="0"/>
        </w:numPr>
        <w:ind w:left="720"/>
      </w:pPr>
    </w:p>
    <w:p w14:paraId="5C1C9255" w14:textId="170D2D12" w:rsidR="00F26909" w:rsidRDefault="00A1459E" w:rsidP="00A1459E">
      <w:pPr>
        <w:pStyle w:val="Nadpis4"/>
      </w:pPr>
      <w:r>
        <w:t>P</w:t>
      </w:r>
      <w:r w:rsidR="00F26909">
        <w:t xml:space="preserve">říklad </w:t>
      </w:r>
      <w:r w:rsidR="001036A1">
        <w:t>2</w:t>
      </w:r>
    </w:p>
    <w:p w14:paraId="4F26B087" w14:textId="23404140" w:rsidR="00E75F5A" w:rsidRDefault="00E75F5A" w:rsidP="00E75F5A">
      <w:r>
        <w:t>Zadání je stejné</w:t>
      </w:r>
      <w:r w:rsidR="00626514">
        <w:t xml:space="preserve"> jako příklad </w:t>
      </w:r>
      <w:r w:rsidR="001036A1">
        <w:t>1</w:t>
      </w:r>
      <w:r w:rsidR="00626514">
        <w:t xml:space="preserve">. Jen se týká situací, které mohou nastat na </w:t>
      </w:r>
      <w:r w:rsidR="00626514" w:rsidRPr="00B83DEE">
        <w:rPr>
          <w:rFonts w:asciiTheme="majorHAnsi" w:eastAsiaTheme="majorEastAsia" w:hAnsiTheme="majorHAnsi" w:cstheme="majorBidi"/>
          <w:bCs/>
          <w:iCs/>
          <w:color w:val="0000DC"/>
        </w:rPr>
        <w:t>základníc</w:t>
      </w:r>
      <w:r w:rsidR="00AF01D5" w:rsidRPr="00B83DEE">
        <w:rPr>
          <w:rFonts w:asciiTheme="majorHAnsi" w:eastAsiaTheme="majorEastAsia" w:hAnsiTheme="majorHAnsi" w:cstheme="majorBidi"/>
          <w:bCs/>
          <w:iCs/>
          <w:color w:val="0000DC"/>
        </w:rPr>
        <w:t xml:space="preserve">h </w:t>
      </w:r>
      <w:r w:rsidR="00626514" w:rsidRPr="00B83DEE">
        <w:rPr>
          <w:rFonts w:asciiTheme="majorHAnsi" w:eastAsiaTheme="majorEastAsia" w:hAnsiTheme="majorHAnsi" w:cstheme="majorBidi"/>
          <w:bCs/>
          <w:iCs/>
          <w:color w:val="0000DC"/>
        </w:rPr>
        <w:t>školách</w:t>
      </w:r>
      <w:r w:rsidR="00626514">
        <w:t>:</w:t>
      </w:r>
    </w:p>
    <w:p w14:paraId="2B9B274A" w14:textId="77777777" w:rsidR="009551A8" w:rsidRDefault="009551A8" w:rsidP="009551A8">
      <w:pPr>
        <w:pStyle w:val="Odstavecseseznamem"/>
        <w:numPr>
          <w:ilvl w:val="0"/>
          <w:numId w:val="49"/>
        </w:numPr>
        <w:jc w:val="both"/>
      </w:pPr>
      <w:r>
        <w:t>učitel občanské výchovy nedostal plat za přesčasy, když odučil spousta hodin za nemocného kolegu</w:t>
      </w:r>
    </w:p>
    <w:p w14:paraId="44B99427" w14:textId="0B71EF06" w:rsidR="00FC5EAB" w:rsidRDefault="009551A8" w:rsidP="00FC5EAB">
      <w:pPr>
        <w:pStyle w:val="Odstavecseseznamem"/>
        <w:numPr>
          <w:ilvl w:val="0"/>
          <w:numId w:val="49"/>
        </w:numPr>
        <w:jc w:val="both"/>
      </w:pPr>
      <w:r>
        <w:t>učitel tělesné výchovy nechá žáky bez dozoru samovolně skákat kotouly letmo, přičemž jeden žák dopadne na hlavu a utrpí těžká zranění</w:t>
      </w:r>
    </w:p>
    <w:p w14:paraId="08CF7145" w14:textId="4787835F" w:rsidR="009551A8" w:rsidRDefault="009551A8" w:rsidP="009551A8">
      <w:pPr>
        <w:pStyle w:val="Odstavecseseznamem"/>
        <w:numPr>
          <w:ilvl w:val="0"/>
          <w:numId w:val="49"/>
        </w:numPr>
        <w:jc w:val="both"/>
      </w:pPr>
      <w:r>
        <w:t xml:space="preserve">připomínky ředitele školy k inspekční zprávě České školní inspekce k nepřesně </w:t>
      </w:r>
      <w:r w:rsidR="00BA0DCD">
        <w:t>vyo</w:t>
      </w:r>
      <w:r>
        <w:t xml:space="preserve">brazenému průběhu výuky v hodinách občanské výchovy </w:t>
      </w:r>
    </w:p>
    <w:p w14:paraId="1A4F093B" w14:textId="1C998672" w:rsidR="00F8465C" w:rsidRDefault="00F8465C" w:rsidP="0004451C">
      <w:pPr>
        <w:pStyle w:val="Odstavecseseznamem"/>
        <w:numPr>
          <w:ilvl w:val="0"/>
          <w:numId w:val="49"/>
        </w:numPr>
        <w:jc w:val="both"/>
      </w:pPr>
      <w:r>
        <w:t>učitel uzavře smlouvu s provozovatelem autobusu, který zajistí přepravu žáků na školní výlet</w:t>
      </w:r>
    </w:p>
    <w:p w14:paraId="17E7AE43" w14:textId="63CD9482" w:rsidR="009551A8" w:rsidRDefault="00626514" w:rsidP="0004451C">
      <w:pPr>
        <w:pStyle w:val="Odstavecseseznamem"/>
        <w:numPr>
          <w:ilvl w:val="0"/>
          <w:numId w:val="49"/>
        </w:numPr>
        <w:jc w:val="both"/>
      </w:pPr>
      <w:r>
        <w:t>ředitel základní školy zamítne žádost o přeřazení žáka do vyššího ročníku</w:t>
      </w:r>
    </w:p>
    <w:p w14:paraId="60C7274D" w14:textId="6B6781F8" w:rsidR="00FC5EAB" w:rsidRDefault="00FC5EAB" w:rsidP="0004451C">
      <w:pPr>
        <w:pStyle w:val="Odstavecseseznamem"/>
        <w:numPr>
          <w:ilvl w:val="0"/>
          <w:numId w:val="49"/>
        </w:numPr>
        <w:jc w:val="both"/>
      </w:pPr>
      <w:r>
        <w:t xml:space="preserve">nezodpovědné hospodaření základní školy s finančními prostředky </w:t>
      </w:r>
      <w:r w:rsidRPr="00FC5EAB">
        <w:t>ze státního rozpočtu a z rozpočtů územních samosprávných celků</w:t>
      </w:r>
    </w:p>
    <w:p w14:paraId="6521DC45" w14:textId="39372C1D" w:rsidR="00626514" w:rsidRDefault="009551A8" w:rsidP="0004451C">
      <w:pPr>
        <w:pStyle w:val="Odstavecseseznamem"/>
        <w:numPr>
          <w:ilvl w:val="0"/>
          <w:numId w:val="49"/>
        </w:numPr>
        <w:jc w:val="both"/>
      </w:pPr>
      <w:r>
        <w:t>ředitel základní školy rozhodne o povolení opakování ročníku</w:t>
      </w:r>
      <w:r w:rsidR="00626514">
        <w:t xml:space="preserve"> </w:t>
      </w:r>
    </w:p>
    <w:p w14:paraId="237F049C" w14:textId="27F80A74" w:rsidR="00AF01D5" w:rsidRDefault="00AF01D5" w:rsidP="0004451C">
      <w:pPr>
        <w:pStyle w:val="Odstavecseseznamem"/>
        <w:numPr>
          <w:ilvl w:val="0"/>
          <w:numId w:val="49"/>
        </w:numPr>
        <w:jc w:val="both"/>
      </w:pPr>
      <w:r>
        <w:t>třídní učitel jednoho žáka zjistí, že rodiče soustavně zanedbávají povinnou výživu tohoto žáka</w:t>
      </w:r>
      <w:r w:rsidR="00FC5EAB">
        <w:t xml:space="preserve"> (v úvahu připadá více možností podle intenzity zanedbané péče)</w:t>
      </w:r>
    </w:p>
    <w:p w14:paraId="5AE09AE1" w14:textId="7CF20AD0" w:rsidR="00F8465C" w:rsidRDefault="00F8465C" w:rsidP="0004451C">
      <w:pPr>
        <w:pStyle w:val="Odstavecseseznamem"/>
        <w:numPr>
          <w:ilvl w:val="0"/>
          <w:numId w:val="49"/>
        </w:numPr>
        <w:jc w:val="both"/>
      </w:pPr>
      <w:r>
        <w:t>učitel v kabinetě nešťastnou náhodou rozbije mobil svého kolegy, který chce nový mobil jako náhradu škody</w:t>
      </w:r>
    </w:p>
    <w:p w14:paraId="6C95DA5A" w14:textId="34C7A748" w:rsidR="00FC5EAB" w:rsidRDefault="00BA0DCD" w:rsidP="0004451C">
      <w:pPr>
        <w:pStyle w:val="Odstavecseseznamem"/>
        <w:numPr>
          <w:ilvl w:val="0"/>
          <w:numId w:val="49"/>
        </w:numPr>
        <w:jc w:val="both"/>
      </w:pPr>
      <w:r>
        <w:t>učitel zjistí, že na jiné škole používají doslovně stejné učební materiály, které sám pro žáky vytvořil</w:t>
      </w:r>
    </w:p>
    <w:p w14:paraId="561F6B91" w14:textId="3D25D7D0" w:rsidR="00BC0E78" w:rsidRDefault="00BA0DCD" w:rsidP="00156AB4">
      <w:pPr>
        <w:pStyle w:val="Odstavecseseznamem"/>
        <w:numPr>
          <w:ilvl w:val="0"/>
          <w:numId w:val="49"/>
        </w:numPr>
        <w:jc w:val="both"/>
      </w:pPr>
      <w:r>
        <w:t>žák sedmé třídy rozbil na záchodech úmyslně zrcadlo v hodnotě 2000 Kč</w:t>
      </w:r>
    </w:p>
    <w:p w14:paraId="6BFDD868" w14:textId="77777777" w:rsidR="00BC0E78" w:rsidRDefault="00BC0E78" w:rsidP="00BC0E78">
      <w:pPr>
        <w:pStyle w:val="Nadpis4"/>
      </w:pPr>
    </w:p>
    <w:p w14:paraId="6A6951D7" w14:textId="04640B24" w:rsidR="00BA0DCD" w:rsidRDefault="00BC0E78" w:rsidP="00BC0E78">
      <w:pPr>
        <w:pStyle w:val="Nadpis4"/>
      </w:pPr>
      <w:r>
        <w:t>Příklad 3</w:t>
      </w:r>
      <w:r w:rsidR="00BA0DCD">
        <w:t xml:space="preserve"> </w:t>
      </w:r>
    </w:p>
    <w:p w14:paraId="0D0C1336" w14:textId="650A7EC6" w:rsidR="00BC0E78" w:rsidRDefault="00C44DEC" w:rsidP="00BC0E78">
      <w:r>
        <w:t xml:space="preserve">Níže vidíte vykopírovaná ustanovení z různých zákonů. Aniž byste věděli, ze kterého zákona dané ustanovení pochází, zkuste jej zařadit do </w:t>
      </w:r>
      <w:r w:rsidRPr="00EB65AE">
        <w:rPr>
          <w:rFonts w:asciiTheme="majorHAnsi" w:eastAsiaTheme="majorEastAsia" w:hAnsiTheme="majorHAnsi" w:cstheme="majorBidi"/>
          <w:bCs/>
          <w:iCs/>
          <w:color w:val="0000DC"/>
        </w:rPr>
        <w:t>soukromého/veřejného práva</w:t>
      </w:r>
      <w:r>
        <w:t xml:space="preserve"> a následně uveďte </w:t>
      </w:r>
      <w:r w:rsidRPr="00EB65AE">
        <w:rPr>
          <w:rFonts w:asciiTheme="majorHAnsi" w:eastAsiaTheme="majorEastAsia" w:hAnsiTheme="majorHAnsi" w:cstheme="majorBidi"/>
          <w:bCs/>
          <w:iCs/>
          <w:color w:val="0000DC"/>
        </w:rPr>
        <w:t>právní odvětví</w:t>
      </w:r>
      <w:r>
        <w:t>.</w:t>
      </w:r>
    </w:p>
    <w:p w14:paraId="2DC96651" w14:textId="6327E00A" w:rsidR="00BC0E78" w:rsidRPr="00EB65AE" w:rsidRDefault="00C44DEC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lastRenderedPageBreak/>
        <w:t>„Nájemní smlouvou se pronajímatel zavazuje přenechat nájemci věc k dočasnému užívání a nájemce se zavazuje platit za to pronajímateli nájemné.“</w:t>
      </w:r>
    </w:p>
    <w:p w14:paraId="0BCABAD3" w14:textId="52B9BD57" w:rsidR="00C44DEC" w:rsidRPr="00EB65AE" w:rsidRDefault="00C44DEC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t>„Kdo proti jinému užije násilí nebo pohrůžky bezprostředního násilí v úmyslu zmocnit se cizí věci, bude potrestán odnětím svobody na dvě léta až deset let.“</w:t>
      </w:r>
    </w:p>
    <w:p w14:paraId="2494CD95" w14:textId="2461A0EB" w:rsidR="00C44DEC" w:rsidRPr="00EB65AE" w:rsidRDefault="00C44DEC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t>„Zaměstnanec může dát zaměstnavateli výpověď z jakéhokoli důvodu nebo bez uvedení důvodu.“</w:t>
      </w:r>
    </w:p>
    <w:p w14:paraId="50672958" w14:textId="22605728" w:rsidR="00C44DEC" w:rsidRPr="00EB65AE" w:rsidRDefault="00C44DEC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t>„Zákonodárná moc v České republice náleží Parlamentu. Parlament je tvořen dvěma komorami, a to Poslaneckou sněmovnou a Senátem.“</w:t>
      </w:r>
    </w:p>
    <w:p w14:paraId="64FC5326" w14:textId="1644B9F7" w:rsidR="00EB65AE" w:rsidRPr="00EB65AE" w:rsidRDefault="00EB65AE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t>„Řidič motorového vozidla musí mít při řízení u sebe řidičský průkaz.“</w:t>
      </w:r>
    </w:p>
    <w:p w14:paraId="659EEEFA" w14:textId="61BFD7BB" w:rsidR="00EB65AE" w:rsidRPr="00EB65AE" w:rsidRDefault="00EB65AE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t>„Poplatníky daně z příjmů fyzických osob jsou fyzické osoby.“</w:t>
      </w:r>
    </w:p>
    <w:p w14:paraId="62BF43DC" w14:textId="77777777" w:rsidR="00DA53B1" w:rsidRDefault="00EB65AE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EB65AE">
        <w:rPr>
          <w:rFonts w:cs="Arial"/>
          <w:i/>
          <w:iCs/>
          <w:color w:val="000000"/>
          <w:szCs w:val="20"/>
          <w:shd w:val="clear" w:color="auto" w:fill="FFFFFF"/>
        </w:rPr>
        <w:t>„Manželé si jsou navzájem povinni úctou, jsou povinni žít spolu, být si věrni, vzájemně respektovat svou důstojnost, podporovat se, udržovat rodinné společenství, vytvářet zdravé rodinné prostředí a společně pečovat o děti.“</w:t>
      </w:r>
    </w:p>
    <w:p w14:paraId="0C3C8DF5" w14:textId="104C7131" w:rsidR="00DA53B1" w:rsidRPr="00DA53B1" w:rsidRDefault="00DA53B1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DA53B1">
        <w:rPr>
          <w:rFonts w:cs="Arial"/>
          <w:i/>
          <w:iCs/>
          <w:color w:val="000000"/>
          <w:szCs w:val="20"/>
        </w:rPr>
        <w:t xml:space="preserve">Ředitel školy a školského zařízení rozhoduje o právech a povinnostech v oblasti státní správy v těchto případech: </w:t>
      </w:r>
      <w:r w:rsidRPr="00DA53B1">
        <w:rPr>
          <w:rStyle w:val="PromnnHTML"/>
          <w:rFonts w:cs="Arial"/>
          <w:color w:val="000000"/>
          <w:szCs w:val="20"/>
        </w:rPr>
        <w:t>a)</w:t>
      </w:r>
      <w:r w:rsidRPr="00DA53B1">
        <w:rPr>
          <w:rFonts w:cs="Arial"/>
          <w:i/>
          <w:iCs/>
          <w:color w:val="000000"/>
          <w:szCs w:val="20"/>
        </w:rPr>
        <w:t> zamítnutí žádosti o povolení individuálního vzdělávacího plánu (…)“</w:t>
      </w:r>
    </w:p>
    <w:p w14:paraId="79E2C8D7" w14:textId="7DB6BA87" w:rsidR="00DA53B1" w:rsidRDefault="00CD4DF4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CD4DF4">
        <w:rPr>
          <w:rFonts w:cs="Arial"/>
          <w:i/>
          <w:iCs/>
          <w:color w:val="000000"/>
          <w:szCs w:val="20"/>
          <w:shd w:val="clear" w:color="auto" w:fill="FFFFFF"/>
        </w:rPr>
        <w:t>„Firma obsahuje označení „společnost s ručením omezeným“, které může být nahrazeno zkratkou „spol. s r.o.“ nebo „s.r.o.“.</w:t>
      </w:r>
      <w:r>
        <w:rPr>
          <w:rFonts w:cs="Arial"/>
          <w:i/>
          <w:iCs/>
          <w:color w:val="000000"/>
          <w:szCs w:val="20"/>
          <w:shd w:val="clear" w:color="auto" w:fill="FFFFFF"/>
        </w:rPr>
        <w:t>“</w:t>
      </w:r>
    </w:p>
    <w:p w14:paraId="661ECD05" w14:textId="30B25CC5" w:rsidR="00CD4DF4" w:rsidRDefault="00CD4DF4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CD4DF4">
        <w:rPr>
          <w:rFonts w:cs="Arial"/>
          <w:i/>
          <w:iCs/>
          <w:color w:val="000000"/>
          <w:szCs w:val="20"/>
          <w:shd w:val="clear" w:color="auto" w:fill="FFFFFF"/>
        </w:rPr>
        <w:t>„V první třídě dědiců dědí zůstavitelovy děti a jeho manžel, každý z nich stejným dílem.“</w:t>
      </w:r>
    </w:p>
    <w:p w14:paraId="459DCC28" w14:textId="5830EA8E" w:rsidR="00CD4DF4" w:rsidRDefault="00CD4DF4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  <w:shd w:val="clear" w:color="auto" w:fill="FFFFFF"/>
        </w:rPr>
        <w:t>„</w:t>
      </w:r>
      <w:r w:rsidRPr="00CD4DF4">
        <w:rPr>
          <w:rFonts w:cs="Arial"/>
          <w:i/>
          <w:iCs/>
          <w:color w:val="000000"/>
          <w:szCs w:val="20"/>
          <w:shd w:val="clear" w:color="auto" w:fill="FFFFFF"/>
        </w:rPr>
        <w:t>Škodu způsobenou nezletilým mladším třinácti let nahradí ten, kdo nad ním zanedbal náležitý dohled.</w:t>
      </w:r>
      <w:r>
        <w:rPr>
          <w:rFonts w:cs="Arial"/>
          <w:i/>
          <w:iCs/>
          <w:color w:val="000000"/>
          <w:szCs w:val="20"/>
          <w:shd w:val="clear" w:color="auto" w:fill="FFFFFF"/>
        </w:rPr>
        <w:t>“</w:t>
      </w:r>
    </w:p>
    <w:p w14:paraId="67A31E8D" w14:textId="5F01537B" w:rsidR="00CD4DF4" w:rsidRPr="00CD4DF4" w:rsidRDefault="00CD4DF4" w:rsidP="00C35B5A">
      <w:pPr>
        <w:pStyle w:val="Odstavecseseznamem"/>
        <w:numPr>
          <w:ilvl w:val="0"/>
          <w:numId w:val="50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  <w:shd w:val="clear" w:color="auto" w:fill="FFFFFF"/>
        </w:rPr>
        <w:t>„</w:t>
      </w:r>
      <w:r w:rsidRPr="00CD4DF4">
        <w:rPr>
          <w:rFonts w:cs="Arial"/>
          <w:i/>
          <w:iCs/>
          <w:color w:val="000000"/>
          <w:szCs w:val="20"/>
          <w:shd w:val="clear" w:color="auto" w:fill="FFFFFF"/>
        </w:rPr>
        <w:t>O vzetí do vazby je třeba bez průtahů vyrozumět některého rodinného příslušníka obviněného nebo jinou fyzickou osobu, u nichž obviněný uvede údaje potřebné k vyrozumění, jakož i jeho zaměstnavatele</w:t>
      </w:r>
      <w:r>
        <w:rPr>
          <w:rFonts w:cs="Arial"/>
          <w:i/>
          <w:iCs/>
          <w:color w:val="000000"/>
          <w:szCs w:val="20"/>
          <w:shd w:val="clear" w:color="auto" w:fill="FFFFFF"/>
        </w:rPr>
        <w:t>.“</w:t>
      </w:r>
    </w:p>
    <w:p w14:paraId="77C0E95F" w14:textId="77777777" w:rsidR="00AF01D5" w:rsidRDefault="00AF01D5" w:rsidP="00CF304A">
      <w:pPr>
        <w:pStyle w:val="Nadpis4"/>
      </w:pPr>
    </w:p>
    <w:p w14:paraId="1CD9F64A" w14:textId="615C7193" w:rsidR="00890E4F" w:rsidRDefault="001902DE" w:rsidP="00890E4F">
      <w:r>
        <w:rPr>
          <w:noProof/>
        </w:rPr>
        <w:drawing>
          <wp:inline distT="0" distB="0" distL="0" distR="0" wp14:anchorId="327E0026" wp14:editId="26D8934A">
            <wp:extent cx="56102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2655" w14:textId="77777777" w:rsidR="002B4778" w:rsidRPr="00F26909" w:rsidRDefault="002B4778" w:rsidP="00F26909">
      <w:pPr>
        <w:rPr>
          <w:lang w:eastAsia="ar-SA"/>
        </w:rPr>
      </w:pPr>
    </w:p>
    <w:p w14:paraId="162D8697" w14:textId="77777777" w:rsidR="00F26909" w:rsidRPr="00935DFA" w:rsidRDefault="00F26909" w:rsidP="00F26909"/>
    <w:sectPr w:rsidR="00F26909" w:rsidRPr="00935DFA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78D7" w14:textId="77777777" w:rsidR="00941C94" w:rsidRDefault="00941C94" w:rsidP="0036679C">
      <w:r>
        <w:separator/>
      </w:r>
    </w:p>
    <w:p w14:paraId="3C99C1FF" w14:textId="77777777" w:rsidR="00941C94" w:rsidRDefault="00941C94"/>
  </w:endnote>
  <w:endnote w:type="continuationSeparator" w:id="0">
    <w:p w14:paraId="28CB6CC9" w14:textId="77777777" w:rsidR="00941C94" w:rsidRDefault="00941C94" w:rsidP="0036679C">
      <w:r>
        <w:continuationSeparator/>
      </w:r>
    </w:p>
    <w:p w14:paraId="1F192E91" w14:textId="77777777" w:rsidR="00941C94" w:rsidRDefault="00941C94"/>
  </w:endnote>
  <w:endnote w:type="continuationNotice" w:id="1">
    <w:p w14:paraId="69AEBACA" w14:textId="77777777" w:rsidR="00941C94" w:rsidRDefault="00941C94" w:rsidP="0036679C"/>
    <w:p w14:paraId="6F40D2DD" w14:textId="77777777" w:rsidR="00941C94" w:rsidRDefault="00941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4B46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DD8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84C1" w14:textId="77777777" w:rsidR="00941C94" w:rsidRPr="00A510E1" w:rsidRDefault="00941C94" w:rsidP="0036679C">
      <w:r w:rsidRPr="00A510E1">
        <w:separator/>
      </w:r>
    </w:p>
  </w:footnote>
  <w:footnote w:type="continuationSeparator" w:id="0">
    <w:p w14:paraId="34426BB1" w14:textId="77777777" w:rsidR="00941C94" w:rsidRDefault="00941C94" w:rsidP="0036679C">
      <w:r>
        <w:continuationSeparator/>
      </w:r>
    </w:p>
    <w:p w14:paraId="732A2BBB" w14:textId="77777777" w:rsidR="00941C94" w:rsidRDefault="00941C94"/>
  </w:footnote>
  <w:footnote w:type="continuationNotice" w:id="1">
    <w:p w14:paraId="313C9289" w14:textId="77777777" w:rsidR="00941C94" w:rsidRDefault="00941C94" w:rsidP="0036679C"/>
    <w:p w14:paraId="7BCE52A7" w14:textId="77777777" w:rsidR="00941C94" w:rsidRDefault="00941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4B94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2D39656C" wp14:editId="0DF4A5EC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31B5"/>
    <w:multiLevelType w:val="hybridMultilevel"/>
    <w:tmpl w:val="1DBC25C0"/>
    <w:lvl w:ilvl="0" w:tplc="8F3EAD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F5F"/>
    <w:multiLevelType w:val="hybridMultilevel"/>
    <w:tmpl w:val="B0BA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E249C"/>
    <w:multiLevelType w:val="hybridMultilevel"/>
    <w:tmpl w:val="7028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D3921"/>
    <w:multiLevelType w:val="hybridMultilevel"/>
    <w:tmpl w:val="CDDCFE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3E36564F"/>
    <w:multiLevelType w:val="hybridMultilevel"/>
    <w:tmpl w:val="CC649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083062061">
    <w:abstractNumId w:val="26"/>
  </w:num>
  <w:num w:numId="2" w16cid:durableId="1580209758">
    <w:abstractNumId w:val="9"/>
  </w:num>
  <w:num w:numId="3" w16cid:durableId="1126435425">
    <w:abstractNumId w:val="3"/>
  </w:num>
  <w:num w:numId="4" w16cid:durableId="215162416">
    <w:abstractNumId w:val="11"/>
  </w:num>
  <w:num w:numId="5" w16cid:durableId="1919826596">
    <w:abstractNumId w:val="20"/>
  </w:num>
  <w:num w:numId="6" w16cid:durableId="1976836184">
    <w:abstractNumId w:val="35"/>
  </w:num>
  <w:num w:numId="7" w16cid:durableId="1563907544">
    <w:abstractNumId w:val="17"/>
  </w:num>
  <w:num w:numId="8" w16cid:durableId="1092316625">
    <w:abstractNumId w:val="33"/>
  </w:num>
  <w:num w:numId="9" w16cid:durableId="882788145">
    <w:abstractNumId w:val="15"/>
  </w:num>
  <w:num w:numId="10" w16cid:durableId="171262074">
    <w:abstractNumId w:val="31"/>
  </w:num>
  <w:num w:numId="11" w16cid:durableId="1219586939">
    <w:abstractNumId w:val="30"/>
  </w:num>
  <w:num w:numId="12" w16cid:durableId="774444374">
    <w:abstractNumId w:val="34"/>
  </w:num>
  <w:num w:numId="13" w16cid:durableId="413480136">
    <w:abstractNumId w:val="5"/>
  </w:num>
  <w:num w:numId="14" w16cid:durableId="21516941">
    <w:abstractNumId w:val="39"/>
  </w:num>
  <w:num w:numId="15" w16cid:durableId="1350138410">
    <w:abstractNumId w:val="42"/>
  </w:num>
  <w:num w:numId="16" w16cid:durableId="755783277">
    <w:abstractNumId w:val="28"/>
  </w:num>
  <w:num w:numId="17" w16cid:durableId="1871800018">
    <w:abstractNumId w:val="10"/>
  </w:num>
  <w:num w:numId="18" w16cid:durableId="795488818">
    <w:abstractNumId w:val="38"/>
  </w:num>
  <w:num w:numId="19" w16cid:durableId="1584533821">
    <w:abstractNumId w:val="1"/>
  </w:num>
  <w:num w:numId="20" w16cid:durableId="419764382">
    <w:abstractNumId w:val="41"/>
  </w:num>
  <w:num w:numId="21" w16cid:durableId="1098527309">
    <w:abstractNumId w:val="37"/>
  </w:num>
  <w:num w:numId="22" w16cid:durableId="1183012133">
    <w:abstractNumId w:val="0"/>
  </w:num>
  <w:num w:numId="23" w16cid:durableId="1763988414">
    <w:abstractNumId w:val="27"/>
  </w:num>
  <w:num w:numId="24" w16cid:durableId="2002079059">
    <w:abstractNumId w:val="16"/>
  </w:num>
  <w:num w:numId="25" w16cid:durableId="1518928057">
    <w:abstractNumId w:val="36"/>
  </w:num>
  <w:num w:numId="26" w16cid:durableId="1301182092">
    <w:abstractNumId w:val="12"/>
  </w:num>
  <w:num w:numId="27" w16cid:durableId="805515703">
    <w:abstractNumId w:val="19"/>
  </w:num>
  <w:num w:numId="28" w16cid:durableId="2147158844">
    <w:abstractNumId w:val="14"/>
  </w:num>
  <w:num w:numId="29" w16cid:durableId="322585153">
    <w:abstractNumId w:val="2"/>
  </w:num>
  <w:num w:numId="30" w16cid:durableId="1829323010">
    <w:abstractNumId w:val="40"/>
  </w:num>
  <w:num w:numId="31" w16cid:durableId="295331398">
    <w:abstractNumId w:val="7"/>
  </w:num>
  <w:num w:numId="32" w16cid:durableId="1944418641">
    <w:abstractNumId w:val="7"/>
  </w:num>
  <w:num w:numId="33" w16cid:durableId="682975251">
    <w:abstractNumId w:val="7"/>
  </w:num>
  <w:num w:numId="34" w16cid:durableId="651056614">
    <w:abstractNumId w:val="7"/>
  </w:num>
  <w:num w:numId="35" w16cid:durableId="753672742">
    <w:abstractNumId w:val="43"/>
  </w:num>
  <w:num w:numId="36" w16cid:durableId="973024176">
    <w:abstractNumId w:val="25"/>
  </w:num>
  <w:num w:numId="37" w16cid:durableId="592514281">
    <w:abstractNumId w:val="22"/>
  </w:num>
  <w:num w:numId="38" w16cid:durableId="2002159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2005925">
    <w:abstractNumId w:val="25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521821934">
    <w:abstractNumId w:val="25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982387301">
    <w:abstractNumId w:val="29"/>
  </w:num>
  <w:num w:numId="42" w16cid:durableId="2107071171">
    <w:abstractNumId w:val="13"/>
  </w:num>
  <w:num w:numId="43" w16cid:durableId="1415273765">
    <w:abstractNumId w:val="8"/>
  </w:num>
  <w:num w:numId="44" w16cid:durableId="1265578226">
    <w:abstractNumId w:val="6"/>
  </w:num>
  <w:num w:numId="45" w16cid:durableId="1497577290">
    <w:abstractNumId w:val="32"/>
  </w:num>
  <w:num w:numId="46" w16cid:durableId="525144467">
    <w:abstractNumId w:val="18"/>
  </w:num>
  <w:num w:numId="47" w16cid:durableId="1845701183">
    <w:abstractNumId w:val="24"/>
  </w:num>
  <w:num w:numId="48" w16cid:durableId="456071000">
    <w:abstractNumId w:val="23"/>
  </w:num>
  <w:num w:numId="49" w16cid:durableId="1561742688">
    <w:abstractNumId w:val="21"/>
  </w:num>
  <w:num w:numId="50" w16cid:durableId="189662489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451C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36A1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02D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065A8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1FED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2A8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669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809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2AB9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0A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0020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0FC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B08F5"/>
    <w:rsid w:val="008B105E"/>
    <w:rsid w:val="008B50D4"/>
    <w:rsid w:val="008C06A0"/>
    <w:rsid w:val="008C06F7"/>
    <w:rsid w:val="008C28ED"/>
    <w:rsid w:val="008C2C63"/>
    <w:rsid w:val="008C37E8"/>
    <w:rsid w:val="008D0589"/>
    <w:rsid w:val="008D4765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C94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51A8"/>
    <w:rsid w:val="00956087"/>
    <w:rsid w:val="009569C1"/>
    <w:rsid w:val="009619EC"/>
    <w:rsid w:val="00962013"/>
    <w:rsid w:val="00962C87"/>
    <w:rsid w:val="00962F1E"/>
    <w:rsid w:val="0096595A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1518"/>
    <w:rsid w:val="00A12CEC"/>
    <w:rsid w:val="00A1396A"/>
    <w:rsid w:val="00A1459E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836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2F7D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3DEE"/>
    <w:rsid w:val="00B8486C"/>
    <w:rsid w:val="00B84D16"/>
    <w:rsid w:val="00B863BE"/>
    <w:rsid w:val="00B865D2"/>
    <w:rsid w:val="00B92669"/>
    <w:rsid w:val="00B93EF5"/>
    <w:rsid w:val="00B9669B"/>
    <w:rsid w:val="00BA0DCD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0E78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35B5A"/>
    <w:rsid w:val="00C44DEC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4DF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4B7C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53B1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0D7A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5AE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5EAB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8A6834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4">
    <w:name w:val="l4"/>
    <w:basedOn w:val="Normln"/>
    <w:rsid w:val="00DA53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90</TotalTime>
  <Pages>3</Pages>
  <Words>1096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28</cp:revision>
  <cp:lastPrinted>2020-01-04T17:40:00Z</cp:lastPrinted>
  <dcterms:created xsi:type="dcterms:W3CDTF">2022-02-17T09:54:00Z</dcterms:created>
  <dcterms:modified xsi:type="dcterms:W3CDTF">2023-02-13T13:13:00Z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