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2611" w14:textId="3911A8D0" w:rsidR="00194FF4" w:rsidRDefault="00194FF4" w:rsidP="00194FF4">
      <w:pPr>
        <w:pStyle w:val="Nadpis2"/>
        <w:spacing w:before="0" w:after="0"/>
        <w:jc w:val="center"/>
      </w:pPr>
      <w:r>
        <w:t xml:space="preserve">Příprava na </w:t>
      </w:r>
      <w:r>
        <w:t>8</w:t>
      </w:r>
      <w:r>
        <w:t>. seminář</w:t>
      </w:r>
    </w:p>
    <w:p w14:paraId="4E373104" w14:textId="77777777" w:rsidR="00194FF4" w:rsidRDefault="00194FF4" w:rsidP="00194FF4">
      <w:pPr>
        <w:pStyle w:val="Nadpis2"/>
        <w:spacing w:before="0" w:after="0"/>
        <w:jc w:val="center"/>
      </w:pPr>
      <w:r>
        <w:t>OVp109 Občan a právo</w:t>
      </w:r>
    </w:p>
    <w:p w14:paraId="3660544D" w14:textId="77777777" w:rsidR="00194FF4" w:rsidRDefault="00194FF4" w:rsidP="00194FF4">
      <w:pPr>
        <w:rPr>
          <w:lang w:eastAsia="ar-SA"/>
        </w:rPr>
      </w:pPr>
    </w:p>
    <w:p w14:paraId="288ECC64" w14:textId="317E706F" w:rsidR="00194FF4" w:rsidRDefault="00194FF4" w:rsidP="007116B6">
      <w:pPr>
        <w:pStyle w:val="Nadpis4"/>
        <w:jc w:val="center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Trestní právo. Trestný čin a přestupek.</w:t>
      </w:r>
    </w:p>
    <w:p w14:paraId="0943D792" w14:textId="0B417F17" w:rsidR="00194FF4" w:rsidRDefault="00194FF4" w:rsidP="00194FF4">
      <w:pPr>
        <w:pStyle w:val="Nadpis4"/>
        <w:rPr>
          <w:lang w:eastAsia="ar-SA"/>
        </w:rPr>
      </w:pPr>
      <w:r>
        <w:rPr>
          <w:lang w:eastAsia="ar-SA"/>
        </w:rPr>
        <w:t>Kontrolní teoretické otázky k </w:t>
      </w:r>
      <w:r>
        <w:rPr>
          <w:lang w:eastAsia="ar-SA"/>
        </w:rPr>
        <w:t>8</w:t>
      </w:r>
      <w:r>
        <w:rPr>
          <w:lang w:eastAsia="ar-SA"/>
        </w:rPr>
        <w:t>. semináři</w:t>
      </w:r>
    </w:p>
    <w:p w14:paraId="6AB54F0C" w14:textId="6AE779C0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Vysvětlete, co řeší trestní právo hmotné a trestní právo procesní.</w:t>
      </w:r>
    </w:p>
    <w:p w14:paraId="4D36BCE6" w14:textId="48B2D331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Uveďte funkce trestního práva.</w:t>
      </w:r>
    </w:p>
    <w:p w14:paraId="0F5CE874" w14:textId="7C3A22BF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Vymezte, kdy je osoba podle českého práva trestně odpovědná. Rozlište trestní odpovědnost pro zletilé osoby a pro mladistvé.</w:t>
      </w:r>
    </w:p>
    <w:p w14:paraId="5D5405E0" w14:textId="5FF1F09E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Jak rozumíte pojmu společenská škodlivost?</w:t>
      </w:r>
    </w:p>
    <w:p w14:paraId="5FA8D043" w14:textId="5049021F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Charakterizujte a uveďte příklady trestných činů, činů jinak trestných a činů beztrestných.</w:t>
      </w:r>
    </w:p>
    <w:p w14:paraId="1BE351FB" w14:textId="7A5F0EE8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Odlište od sebe přečiny a zločiny. Jaká jsou kritéria pro jejich odlišení? Co je to zvlášť závažný zločin?</w:t>
      </w:r>
    </w:p>
    <w:p w14:paraId="649C3134" w14:textId="78B1F595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Vymezte formální znaky trestného činu (objekt, objektivní stránka, subjekt, subjektivní stránka).</w:t>
      </w:r>
    </w:p>
    <w:p w14:paraId="5E27521C" w14:textId="35DCF610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Vysvětlete, kdy je potřeba úmyslu ke spáchání trestného činu a kdy spácháme trestný čin jen z nedbalosti. Uveďte také, jak rozumíte úmyslu přímému a nepřímému a nedbalosti vědomé a nevědomé.</w:t>
      </w:r>
    </w:p>
    <w:p w14:paraId="32CCDD49" w14:textId="77777777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Jaká vývojová stádia trestného činu znáte?</w:t>
      </w:r>
    </w:p>
    <w:p w14:paraId="43C940E0" w14:textId="366A0886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Vysvětlete společné znaky a odlišnosti mezi nutnou obranou a krajní nouzí. Znáte ještě další okolnosti vylučující protiprávnost?</w:t>
      </w:r>
    </w:p>
    <w:p w14:paraId="3BA457B8" w14:textId="77777777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Vymezte způsoby zániku trestné činnosti (účinná lítost, promlčení, smrt pachatele, abolice prezidenta).</w:t>
      </w:r>
    </w:p>
    <w:p w14:paraId="185B2688" w14:textId="77777777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Jaké dva druhy sankcí lze za spáchání trestných činů uložit?</w:t>
      </w:r>
    </w:p>
    <w:p w14:paraId="1D283EDE" w14:textId="77777777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Vyjmenujte příkladů trestů a příklady ochranných opatření.</w:t>
      </w:r>
    </w:p>
    <w:p w14:paraId="23EFFB01" w14:textId="77777777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Uveďte, co to je provinění a opatření u mladistvých. Jmenujte příklady opatření, která lze uložit mladistvým.</w:t>
      </w:r>
    </w:p>
    <w:p w14:paraId="78D88FA3" w14:textId="30E0E96B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 xml:space="preserve">Může soud uložit nějaké opatření i dítěti mladší 15 let? </w:t>
      </w:r>
    </w:p>
    <w:p w14:paraId="3F678A68" w14:textId="49FBCF81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Které odvětví práva se zabývá přestupky?</w:t>
      </w:r>
    </w:p>
    <w:p w14:paraId="5C5474CF" w14:textId="243F6822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Odlište trestný čin a přestupek.</w:t>
      </w:r>
    </w:p>
    <w:p w14:paraId="2F8A9C72" w14:textId="73284A7D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 xml:space="preserve">Jmenujte konkrétní přestupky, kterých se můžete dopustit Vy jako běžní občané. </w:t>
      </w:r>
    </w:p>
    <w:p w14:paraId="6BBE972B" w14:textId="79F7B5EF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Které orgány řeší přestupky?</w:t>
      </w:r>
    </w:p>
    <w:p w14:paraId="2F0B8F8E" w14:textId="406F2F1E" w:rsid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Jmenujte příklady sankcí, které lze za přestupek uložit.</w:t>
      </w:r>
    </w:p>
    <w:p w14:paraId="046F74BC" w14:textId="6D890A41" w:rsidR="007116B6" w:rsidRPr="007116B6" w:rsidRDefault="007116B6" w:rsidP="007116B6">
      <w:pPr>
        <w:pStyle w:val="Odstavecseseznamem"/>
        <w:numPr>
          <w:ilvl w:val="0"/>
          <w:numId w:val="31"/>
        </w:numPr>
        <w:jc w:val="both"/>
        <w:rPr>
          <w:lang w:eastAsia="ar-SA"/>
        </w:rPr>
      </w:pPr>
      <w:r>
        <w:rPr>
          <w:lang w:eastAsia="ar-SA"/>
        </w:rPr>
        <w:t>Připomeňte si z výkladu o trestním soudnictví pojmy jako trestní soud, příslušnost soudu, podezřelý, obviněný, obžalovaný, odsouzený, obžaloba, státní zástupce, rozsudek, usnesení a trestní příkaz.</w:t>
      </w:r>
    </w:p>
    <w:p w14:paraId="4C310C91" w14:textId="77777777" w:rsidR="007116B6" w:rsidRPr="007116B6" w:rsidRDefault="007116B6" w:rsidP="007116B6"/>
    <w:p w14:paraId="3B4552A0" w14:textId="7CF50E61" w:rsidR="00C7419C" w:rsidRDefault="00C7419C" w:rsidP="00C7419C">
      <w:pPr>
        <w:pStyle w:val="Nadpis4"/>
      </w:pPr>
      <w:r>
        <w:t xml:space="preserve">Příklad </w:t>
      </w:r>
    </w:p>
    <w:p w14:paraId="53592E17" w14:textId="566F14EF" w:rsidR="00C45F26" w:rsidRDefault="00C45F26" w:rsidP="0021008A">
      <w:pPr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 xml:space="preserve">Níže vidíte vybrané trestné činy, ale také </w:t>
      </w:r>
      <w:r w:rsidR="00356E9E">
        <w:rPr>
          <w:rFonts w:eastAsia="Times New Roman" w:cs="Arial"/>
          <w:b/>
          <w:color w:val="000000"/>
          <w:szCs w:val="20"/>
        </w:rPr>
        <w:t>něco, co není trestným činem</w:t>
      </w:r>
      <w:r>
        <w:rPr>
          <w:rFonts w:eastAsia="Times New Roman" w:cs="Arial"/>
          <w:b/>
          <w:color w:val="000000"/>
          <w:szCs w:val="20"/>
        </w:rPr>
        <w:t>. Zkuste seřadit trestné činy do těch, za který Vám hrozí nejvyšší trest odnětí svobody, až po situace, ve kterých se nejedná o trestný čin.</w:t>
      </w:r>
      <w:r w:rsidR="00DC7F2B">
        <w:rPr>
          <w:rFonts w:eastAsia="Times New Roman" w:cs="Arial"/>
          <w:b/>
          <w:color w:val="000000"/>
          <w:szCs w:val="20"/>
        </w:rPr>
        <w:t xml:space="preserve"> Některé trestné činy jsou záměrně uspořádány vedle sebe, abyste laickým pohledem posoudili jejich intenzitu. Doporučuji tak nejprve z nabízených </w:t>
      </w:r>
      <w:r w:rsidR="008D4379">
        <w:rPr>
          <w:rFonts w:eastAsia="Times New Roman" w:cs="Arial"/>
          <w:b/>
          <w:color w:val="000000"/>
          <w:szCs w:val="20"/>
        </w:rPr>
        <w:t>možností</w:t>
      </w:r>
      <w:r w:rsidR="00DC7F2B">
        <w:rPr>
          <w:rFonts w:eastAsia="Times New Roman" w:cs="Arial"/>
          <w:b/>
          <w:color w:val="000000"/>
          <w:szCs w:val="20"/>
        </w:rPr>
        <w:t xml:space="preserve"> se zamyslet nad nejzávažnějším trestným činem a až následně přiřazovat do tabulky. </w:t>
      </w:r>
    </w:p>
    <w:p w14:paraId="1663DCD2" w14:textId="3508B041" w:rsidR="00DC7F2B" w:rsidRPr="00356E9E" w:rsidRDefault="008D4379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  <w:u w:val="single"/>
        </w:rPr>
      </w:pPr>
      <w:r w:rsidRPr="008D4379">
        <w:rPr>
          <w:rFonts w:eastAsia="Times New Roman" w:cs="Arial"/>
          <w:bCs/>
          <w:color w:val="000000"/>
          <w:szCs w:val="20"/>
        </w:rPr>
        <w:t xml:space="preserve">zabití – </w:t>
      </w:r>
      <w:r w:rsidR="00C45F26" w:rsidRPr="008D4379">
        <w:rPr>
          <w:rFonts w:eastAsia="Times New Roman" w:cs="Arial"/>
          <w:bCs/>
          <w:color w:val="000000"/>
          <w:szCs w:val="20"/>
        </w:rPr>
        <w:t>vražda zletilé osoby</w:t>
      </w:r>
      <w:r w:rsidR="00DC7F2B" w:rsidRPr="008D4379">
        <w:rPr>
          <w:rFonts w:eastAsia="Times New Roman" w:cs="Arial"/>
          <w:bCs/>
          <w:color w:val="000000"/>
          <w:szCs w:val="20"/>
        </w:rPr>
        <w:t xml:space="preserve"> –</w:t>
      </w:r>
      <w:r w:rsidR="00C45F26" w:rsidRPr="008D4379">
        <w:rPr>
          <w:rFonts w:eastAsia="Times New Roman" w:cs="Arial"/>
          <w:bCs/>
          <w:color w:val="000000"/>
          <w:szCs w:val="20"/>
        </w:rPr>
        <w:t xml:space="preserve"> </w:t>
      </w:r>
      <w:r w:rsidR="00DC7F2B" w:rsidRPr="008D4379">
        <w:rPr>
          <w:rFonts w:eastAsia="Times New Roman" w:cs="Arial"/>
          <w:bCs/>
          <w:color w:val="000000"/>
          <w:szCs w:val="20"/>
        </w:rPr>
        <w:t xml:space="preserve">vražda dítěte (13 let) – </w:t>
      </w:r>
      <w:r w:rsidR="00C45F26" w:rsidRPr="008D4379">
        <w:rPr>
          <w:rFonts w:eastAsia="Times New Roman" w:cs="Arial"/>
          <w:bCs/>
          <w:color w:val="000000"/>
          <w:szCs w:val="20"/>
        </w:rPr>
        <w:t>vražda novorozeného dítěte matkou bezprostředně po porodu</w:t>
      </w:r>
      <w:r w:rsidRPr="008D4379">
        <w:rPr>
          <w:rFonts w:eastAsia="Times New Roman" w:cs="Arial"/>
          <w:bCs/>
          <w:color w:val="000000"/>
          <w:szCs w:val="20"/>
        </w:rPr>
        <w:t xml:space="preserve"> – usmrcení z</w:t>
      </w:r>
      <w:r w:rsidR="00356E9E">
        <w:rPr>
          <w:rFonts w:eastAsia="Times New Roman" w:cs="Arial"/>
          <w:bCs/>
          <w:color w:val="000000"/>
          <w:szCs w:val="20"/>
        </w:rPr>
        <w:t> </w:t>
      </w:r>
      <w:r w:rsidRPr="008D4379">
        <w:rPr>
          <w:rFonts w:eastAsia="Times New Roman" w:cs="Arial"/>
          <w:bCs/>
          <w:color w:val="000000"/>
          <w:szCs w:val="20"/>
        </w:rPr>
        <w:t>nedbalosti</w:t>
      </w:r>
    </w:p>
    <w:p w14:paraId="706DC00D" w14:textId="46E96399" w:rsidR="00356E9E" w:rsidRPr="00356E9E" w:rsidRDefault="00356E9E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loupež (tj. zmocnění se cizí věci za pomocí násilí či pohrůžky násilí) </w:t>
      </w:r>
      <w:r w:rsidRPr="00DC7F2B">
        <w:rPr>
          <w:rFonts w:eastAsia="Times New Roman" w:cs="Arial"/>
          <w:bCs/>
          <w:color w:val="000000"/>
          <w:szCs w:val="20"/>
        </w:rPr>
        <w:t xml:space="preserve">– </w:t>
      </w:r>
      <w:r>
        <w:rPr>
          <w:rFonts w:eastAsia="Times New Roman" w:cs="Arial"/>
          <w:bCs/>
          <w:color w:val="000000"/>
          <w:szCs w:val="20"/>
        </w:rPr>
        <w:t>krádež věci v hodnotě 6 000 Kč</w:t>
      </w:r>
      <w:r w:rsidRPr="00DC7F2B">
        <w:rPr>
          <w:rFonts w:eastAsia="Times New Roman" w:cs="Arial"/>
          <w:bCs/>
          <w:color w:val="000000"/>
          <w:szCs w:val="20"/>
        </w:rPr>
        <w:t xml:space="preserve"> – </w:t>
      </w:r>
      <w:r>
        <w:rPr>
          <w:rFonts w:eastAsia="Times New Roman" w:cs="Arial"/>
          <w:bCs/>
          <w:color w:val="000000"/>
          <w:szCs w:val="20"/>
        </w:rPr>
        <w:t>krádež věci v hodnotě 12 000 Kč</w:t>
      </w:r>
      <w:r w:rsidRPr="00DC7F2B">
        <w:rPr>
          <w:rFonts w:eastAsia="Times New Roman" w:cs="Arial"/>
          <w:bCs/>
          <w:color w:val="000000"/>
          <w:szCs w:val="20"/>
        </w:rPr>
        <w:t xml:space="preserve"> – </w:t>
      </w:r>
      <w:r>
        <w:rPr>
          <w:rFonts w:eastAsia="Times New Roman" w:cs="Arial"/>
          <w:bCs/>
          <w:color w:val="000000"/>
          <w:szCs w:val="20"/>
        </w:rPr>
        <w:t xml:space="preserve">krádež 10 000 000 Kč </w:t>
      </w:r>
    </w:p>
    <w:p w14:paraId="79E26909" w14:textId="11CAEC89" w:rsidR="00DC7F2B" w:rsidRDefault="00DC7F2B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prostituce v blízkosti základní školy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znásilnění s nožem v ruce nebo na dítěti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znásilnění zletilé osoby bez použití zbraně</w:t>
      </w:r>
    </w:p>
    <w:p w14:paraId="7893180B" w14:textId="5CDA9B66" w:rsidR="008D4379" w:rsidRDefault="008D4379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lastRenderedPageBreak/>
        <w:t xml:space="preserve">týrání psa na zahradě domu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týrání kočky na náměstí v centru města – týrání dítěte (6 let)</w:t>
      </w:r>
      <w:r w:rsidR="00356E9E">
        <w:rPr>
          <w:rFonts w:eastAsia="Times New Roman" w:cs="Arial"/>
          <w:bCs/>
          <w:color w:val="000000"/>
          <w:szCs w:val="20"/>
        </w:rPr>
        <w:t xml:space="preserve"> – zanedbání povinné výživy dítěte (6 let) úmyslně po dobu delší jak 4 měsíce</w:t>
      </w:r>
    </w:p>
    <w:p w14:paraId="2DC107E5" w14:textId="6A421F07" w:rsidR="008D3A80" w:rsidRDefault="008D3A80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šíření HIV úmyslně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nabízení pervitinu</w:t>
      </w:r>
    </w:p>
    <w:p w14:paraId="05AD3AEB" w14:textId="49888FA4" w:rsidR="008D3A80" w:rsidRDefault="008D3A80" w:rsidP="00356E9E">
      <w:pPr>
        <w:pStyle w:val="Odstavecseseznamem"/>
        <w:numPr>
          <w:ilvl w:val="0"/>
          <w:numId w:val="29"/>
        </w:numPr>
        <w:jc w:val="both"/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Cs/>
          <w:color w:val="000000"/>
          <w:szCs w:val="20"/>
        </w:rPr>
        <w:t xml:space="preserve">navádění vězně k útěku z vězení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>
        <w:rPr>
          <w:rFonts w:eastAsia="Times New Roman" w:cs="Arial"/>
          <w:bCs/>
          <w:color w:val="000000"/>
          <w:szCs w:val="20"/>
        </w:rPr>
        <w:t xml:space="preserve"> služba v cizích ozbrojených silách </w:t>
      </w:r>
      <w:r w:rsidRPr="00DC7F2B">
        <w:rPr>
          <w:rFonts w:eastAsia="Times New Roman" w:cs="Arial"/>
          <w:bCs/>
          <w:color w:val="000000"/>
          <w:szCs w:val="20"/>
        </w:rPr>
        <w:t>–</w:t>
      </w:r>
      <w:r w:rsidR="00877929">
        <w:rPr>
          <w:rFonts w:eastAsia="Times New Roman" w:cs="Arial"/>
          <w:bCs/>
          <w:color w:val="000000"/>
          <w:szCs w:val="20"/>
        </w:rPr>
        <w:t xml:space="preserve"> popírání genocidy</w:t>
      </w:r>
    </w:p>
    <w:p w14:paraId="370D2851" w14:textId="77777777" w:rsidR="00455C0D" w:rsidRDefault="00356E9E" w:rsidP="00455C0D">
      <w:pPr>
        <w:pStyle w:val="Odstavecseseznamem"/>
        <w:numPr>
          <w:ilvl w:val="0"/>
          <w:numId w:val="29"/>
        </w:numPr>
        <w:rPr>
          <w:rFonts w:eastAsia="Times New Roman" w:cs="Arial"/>
          <w:bCs/>
          <w:color w:val="000000"/>
          <w:szCs w:val="20"/>
        </w:rPr>
      </w:pPr>
      <w:r w:rsidRPr="00455C0D">
        <w:rPr>
          <w:rFonts w:eastAsia="Times New Roman" w:cs="Arial"/>
          <w:bCs/>
          <w:color w:val="000000"/>
          <w:szCs w:val="20"/>
        </w:rPr>
        <w:t xml:space="preserve">pomluva, která značnou měrou naruší vážnost osoby – </w:t>
      </w:r>
      <w:r w:rsidR="00455C0D" w:rsidRPr="00356E9E">
        <w:rPr>
          <w:rFonts w:eastAsia="Times New Roman" w:cs="Arial"/>
          <w:bCs/>
          <w:color w:val="000000"/>
          <w:szCs w:val="20"/>
        </w:rPr>
        <w:t>pomluva, která značnou měrou nenaruší vážnost osoby</w:t>
      </w:r>
    </w:p>
    <w:p w14:paraId="174504D8" w14:textId="77777777" w:rsidR="00356E9E" w:rsidRPr="00356E9E" w:rsidRDefault="00356E9E" w:rsidP="00356E9E">
      <w:pPr>
        <w:pStyle w:val="Odstavecseseznamem"/>
        <w:numPr>
          <w:ilvl w:val="0"/>
          <w:numId w:val="0"/>
        </w:numPr>
        <w:ind w:left="720"/>
        <w:rPr>
          <w:rFonts w:eastAsia="Times New Roman" w:cs="Arial"/>
          <w:bCs/>
          <w:color w:val="00000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C45F26" w14:paraId="6D0D2950" w14:textId="77777777" w:rsidTr="00C45F26">
        <w:tc>
          <w:tcPr>
            <w:tcW w:w="4587" w:type="dxa"/>
          </w:tcPr>
          <w:p w14:paraId="504A26F3" w14:textId="48A95524" w:rsidR="00C45F26" w:rsidRDefault="00455C0D" w:rsidP="0021008A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Vražda dítěte (13 let)</w:t>
            </w:r>
          </w:p>
        </w:tc>
        <w:tc>
          <w:tcPr>
            <w:tcW w:w="4587" w:type="dxa"/>
          </w:tcPr>
          <w:p w14:paraId="47C50993" w14:textId="1BFC0DEA" w:rsidR="00C45F26" w:rsidRPr="00C45F26" w:rsidRDefault="00C45F26" w:rsidP="0021008A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C45F26" w14:paraId="31A522FF" w14:textId="77777777" w:rsidTr="00C45F26">
        <w:tc>
          <w:tcPr>
            <w:tcW w:w="4587" w:type="dxa"/>
          </w:tcPr>
          <w:p w14:paraId="2CF6C4E5" w14:textId="5823F8A6" w:rsidR="00C45F26" w:rsidRDefault="00455C0D" w:rsidP="0021008A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Vražda zletilé osoby</w:t>
            </w:r>
          </w:p>
        </w:tc>
        <w:tc>
          <w:tcPr>
            <w:tcW w:w="4587" w:type="dxa"/>
          </w:tcPr>
          <w:p w14:paraId="11EC4F26" w14:textId="2FAE8414" w:rsidR="00C45F26" w:rsidRPr="00C45F26" w:rsidRDefault="00C45F26" w:rsidP="0021008A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C45F26" w14:paraId="0457C202" w14:textId="77777777" w:rsidTr="00C45F26">
        <w:tc>
          <w:tcPr>
            <w:tcW w:w="4587" w:type="dxa"/>
          </w:tcPr>
          <w:p w14:paraId="273C6156" w14:textId="41F16982" w:rsidR="00C45F26" w:rsidRDefault="00455C0D" w:rsidP="0021008A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 xml:space="preserve">Zabití </w:t>
            </w:r>
          </w:p>
        </w:tc>
        <w:tc>
          <w:tcPr>
            <w:tcW w:w="4587" w:type="dxa"/>
          </w:tcPr>
          <w:p w14:paraId="526EEBC5" w14:textId="550DC456" w:rsidR="00C45F26" w:rsidRPr="00F80EEF" w:rsidRDefault="00C45F26" w:rsidP="0021008A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8D4379" w14:paraId="66AC3D5D" w14:textId="77777777" w:rsidTr="00C45F26">
        <w:tc>
          <w:tcPr>
            <w:tcW w:w="4587" w:type="dxa"/>
          </w:tcPr>
          <w:p w14:paraId="35BA673F" w14:textId="56F00575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Krádež 10 000 000 Kč</w:t>
            </w:r>
          </w:p>
        </w:tc>
        <w:tc>
          <w:tcPr>
            <w:tcW w:w="4587" w:type="dxa"/>
          </w:tcPr>
          <w:p w14:paraId="4B17AF48" w14:textId="0C32059D" w:rsidR="008D4379" w:rsidRPr="00DC7F2B" w:rsidRDefault="008D4379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8D4379" w14:paraId="430527F7" w14:textId="77777777" w:rsidTr="00C45F26">
        <w:tc>
          <w:tcPr>
            <w:tcW w:w="4587" w:type="dxa"/>
          </w:tcPr>
          <w:p w14:paraId="78BAFB50" w14:textId="68BA68C7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Loupež</w:t>
            </w:r>
          </w:p>
        </w:tc>
        <w:tc>
          <w:tcPr>
            <w:tcW w:w="4587" w:type="dxa"/>
          </w:tcPr>
          <w:p w14:paraId="384826CC" w14:textId="760E20DD" w:rsidR="008D4379" w:rsidRPr="00DC7F2B" w:rsidRDefault="008D4379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8D4379" w14:paraId="4A4B04AF" w14:textId="77777777" w:rsidTr="00C45F26">
        <w:tc>
          <w:tcPr>
            <w:tcW w:w="4587" w:type="dxa"/>
          </w:tcPr>
          <w:p w14:paraId="37DB0FFD" w14:textId="5624677E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455C0D">
              <w:rPr>
                <w:rFonts w:eastAsia="Times New Roman" w:cs="Arial"/>
                <w:b/>
                <w:color w:val="000000"/>
                <w:szCs w:val="20"/>
              </w:rPr>
              <w:t>Znásilnění s nožem v ruce / nebo na dítěti</w:t>
            </w:r>
          </w:p>
        </w:tc>
        <w:tc>
          <w:tcPr>
            <w:tcW w:w="4587" w:type="dxa"/>
          </w:tcPr>
          <w:p w14:paraId="6A012DE8" w14:textId="170FAD68" w:rsidR="008D4379" w:rsidRDefault="008D4379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</w:p>
        </w:tc>
      </w:tr>
      <w:tr w:rsidR="008D4379" w14:paraId="5235FBE8" w14:textId="77777777" w:rsidTr="00C45F26">
        <w:tc>
          <w:tcPr>
            <w:tcW w:w="4587" w:type="dxa"/>
          </w:tcPr>
          <w:p w14:paraId="3AFF7A87" w14:textId="507A4375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455C0D">
              <w:rPr>
                <w:rFonts w:eastAsia="Times New Roman" w:cs="Arial"/>
                <w:b/>
                <w:color w:val="000000"/>
                <w:szCs w:val="20"/>
              </w:rPr>
              <w:t>Vražda novorozeného dítěte matkou bezprostředně po porodu</w:t>
            </w:r>
          </w:p>
        </w:tc>
        <w:tc>
          <w:tcPr>
            <w:tcW w:w="4587" w:type="dxa"/>
          </w:tcPr>
          <w:p w14:paraId="760C556C" w14:textId="4F7C30A5" w:rsidR="008D4379" w:rsidRPr="00DC7F2B" w:rsidRDefault="008D4379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8D4379" w14:paraId="60FBA01E" w14:textId="77777777" w:rsidTr="00C45F26">
        <w:tc>
          <w:tcPr>
            <w:tcW w:w="4587" w:type="dxa"/>
          </w:tcPr>
          <w:p w14:paraId="7C0DCDDE" w14:textId="5CDDEBD3" w:rsidR="008D4379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Týrání dítěte (6 let)</w:t>
            </w:r>
          </w:p>
        </w:tc>
        <w:tc>
          <w:tcPr>
            <w:tcW w:w="4587" w:type="dxa"/>
          </w:tcPr>
          <w:p w14:paraId="389FAEA4" w14:textId="6A62F6D1" w:rsidR="008D4379" w:rsidRPr="008D3A80" w:rsidRDefault="008D4379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B167A2" w14:paraId="74127D17" w14:textId="77777777" w:rsidTr="00C45F26">
        <w:tc>
          <w:tcPr>
            <w:tcW w:w="4587" w:type="dxa"/>
          </w:tcPr>
          <w:p w14:paraId="0D791916" w14:textId="569A37F9" w:rsidR="00B167A2" w:rsidRDefault="00455C0D" w:rsidP="008D4379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Týrání kočky na veřejnosti</w:t>
            </w:r>
          </w:p>
        </w:tc>
        <w:tc>
          <w:tcPr>
            <w:tcW w:w="4587" w:type="dxa"/>
          </w:tcPr>
          <w:p w14:paraId="79C42027" w14:textId="71A397B3" w:rsidR="00B167A2" w:rsidRPr="008D3A80" w:rsidRDefault="00B167A2" w:rsidP="008D4379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8D3A80" w14:paraId="56B6A3D1" w14:textId="77777777" w:rsidTr="00C45F26">
        <w:tc>
          <w:tcPr>
            <w:tcW w:w="4587" w:type="dxa"/>
          </w:tcPr>
          <w:p w14:paraId="1C35C6C6" w14:textId="2570611D" w:rsidR="008D3A80" w:rsidRDefault="00455C0D" w:rsidP="008D3A80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Nabízení pervitinu</w:t>
            </w:r>
          </w:p>
        </w:tc>
        <w:tc>
          <w:tcPr>
            <w:tcW w:w="4587" w:type="dxa"/>
          </w:tcPr>
          <w:p w14:paraId="56174B75" w14:textId="2BFF9DD2" w:rsidR="008D3A80" w:rsidRPr="008D3A80" w:rsidRDefault="008D3A80" w:rsidP="008D3A80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8D3A80" w14:paraId="42135E8F" w14:textId="77777777" w:rsidTr="00C45F26">
        <w:tc>
          <w:tcPr>
            <w:tcW w:w="4587" w:type="dxa"/>
          </w:tcPr>
          <w:p w14:paraId="5689015C" w14:textId="7F5CDFF1" w:rsidR="008D3A80" w:rsidRDefault="00455C0D" w:rsidP="008D3A80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Znásilnění</w:t>
            </w:r>
          </w:p>
        </w:tc>
        <w:tc>
          <w:tcPr>
            <w:tcW w:w="4587" w:type="dxa"/>
          </w:tcPr>
          <w:p w14:paraId="610619A9" w14:textId="08565B6E" w:rsidR="008D3A80" w:rsidRPr="008D3A80" w:rsidRDefault="008D3A80" w:rsidP="008D3A80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8D3A80" w14:paraId="3E297903" w14:textId="77777777" w:rsidTr="00C45F26">
        <w:tc>
          <w:tcPr>
            <w:tcW w:w="4587" w:type="dxa"/>
          </w:tcPr>
          <w:p w14:paraId="37B75A60" w14:textId="22DA6D2B" w:rsidR="008D3A80" w:rsidRDefault="00455C0D" w:rsidP="008D3A80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Služba v cizích ozbrojených silách</w:t>
            </w:r>
          </w:p>
        </w:tc>
        <w:tc>
          <w:tcPr>
            <w:tcW w:w="4587" w:type="dxa"/>
          </w:tcPr>
          <w:p w14:paraId="1012D95D" w14:textId="73FE5224" w:rsidR="008D3A80" w:rsidRPr="008D3A80" w:rsidRDefault="008D3A80" w:rsidP="008D3A80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8D3A80" w14:paraId="57250EEF" w14:textId="77777777" w:rsidTr="00C45F26">
        <w:tc>
          <w:tcPr>
            <w:tcW w:w="4587" w:type="dxa"/>
          </w:tcPr>
          <w:p w14:paraId="581432B8" w14:textId="18DBBC7B" w:rsidR="008D3A80" w:rsidRDefault="00455C0D" w:rsidP="008D3A80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Popírání genocidy</w:t>
            </w:r>
          </w:p>
        </w:tc>
        <w:tc>
          <w:tcPr>
            <w:tcW w:w="4587" w:type="dxa"/>
          </w:tcPr>
          <w:p w14:paraId="19EA9363" w14:textId="7EA21E58" w:rsidR="008D3A80" w:rsidRPr="008D3A80" w:rsidRDefault="008D3A80" w:rsidP="008D3A80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356E9E" w14:paraId="77D0AA99" w14:textId="77777777" w:rsidTr="00C45F26">
        <w:tc>
          <w:tcPr>
            <w:tcW w:w="4587" w:type="dxa"/>
          </w:tcPr>
          <w:p w14:paraId="7AD940F5" w14:textId="03612588" w:rsidR="00356E9E" w:rsidRDefault="00455C0D" w:rsidP="00356E9E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Týrání psa na zahradě</w:t>
            </w:r>
          </w:p>
        </w:tc>
        <w:tc>
          <w:tcPr>
            <w:tcW w:w="4587" w:type="dxa"/>
          </w:tcPr>
          <w:p w14:paraId="7B9E0271" w14:textId="2C730C22" w:rsidR="00356E9E" w:rsidRPr="008D3A80" w:rsidRDefault="00356E9E" w:rsidP="00356E9E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356E9E" w14:paraId="67B53F47" w14:textId="77777777" w:rsidTr="00C45F26">
        <w:tc>
          <w:tcPr>
            <w:tcW w:w="4587" w:type="dxa"/>
          </w:tcPr>
          <w:p w14:paraId="1B2DB209" w14:textId="29F526CB" w:rsidR="00356E9E" w:rsidRDefault="00455C0D" w:rsidP="00356E9E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Šíření HIV</w:t>
            </w:r>
          </w:p>
        </w:tc>
        <w:tc>
          <w:tcPr>
            <w:tcW w:w="4587" w:type="dxa"/>
          </w:tcPr>
          <w:p w14:paraId="4313BFE3" w14:textId="54A5390F" w:rsidR="00356E9E" w:rsidRPr="008D3A80" w:rsidRDefault="00356E9E" w:rsidP="00356E9E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3D76FD" w14:paraId="19F9FCA7" w14:textId="77777777" w:rsidTr="00C45F26">
        <w:tc>
          <w:tcPr>
            <w:tcW w:w="4587" w:type="dxa"/>
          </w:tcPr>
          <w:p w14:paraId="2F498280" w14:textId="14357074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Usmrcení z nedbalosti</w:t>
            </w:r>
          </w:p>
        </w:tc>
        <w:tc>
          <w:tcPr>
            <w:tcW w:w="4587" w:type="dxa"/>
          </w:tcPr>
          <w:p w14:paraId="32203E12" w14:textId="618AE3F1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3D76FD" w14:paraId="116A9D62" w14:textId="77777777" w:rsidTr="00C45F26">
        <w:tc>
          <w:tcPr>
            <w:tcW w:w="4587" w:type="dxa"/>
          </w:tcPr>
          <w:p w14:paraId="7769D460" w14:textId="737D1CD7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Navádění vězně k útěku</w:t>
            </w:r>
          </w:p>
        </w:tc>
        <w:tc>
          <w:tcPr>
            <w:tcW w:w="4587" w:type="dxa"/>
          </w:tcPr>
          <w:p w14:paraId="320553BF" w14:textId="2857792E" w:rsidR="003D76FD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3D76FD" w14:paraId="1D34B856" w14:textId="77777777" w:rsidTr="00C45F26">
        <w:tc>
          <w:tcPr>
            <w:tcW w:w="4587" w:type="dxa"/>
          </w:tcPr>
          <w:p w14:paraId="43BADC16" w14:textId="44C0AAE5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Prostituce v blízkosti ZŠ</w:t>
            </w:r>
          </w:p>
        </w:tc>
        <w:tc>
          <w:tcPr>
            <w:tcW w:w="4587" w:type="dxa"/>
          </w:tcPr>
          <w:p w14:paraId="729A1C18" w14:textId="3ED0B161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3D76FD" w14:paraId="44C33C09" w14:textId="77777777" w:rsidTr="00C45F26">
        <w:tc>
          <w:tcPr>
            <w:tcW w:w="4587" w:type="dxa"/>
          </w:tcPr>
          <w:p w14:paraId="0A907936" w14:textId="4DB95B0E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Zanedbání povinné výživy</w:t>
            </w:r>
          </w:p>
        </w:tc>
        <w:tc>
          <w:tcPr>
            <w:tcW w:w="4587" w:type="dxa"/>
          </w:tcPr>
          <w:p w14:paraId="6386C868" w14:textId="67319DA5" w:rsidR="003D76FD" w:rsidRDefault="003D76F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</w:p>
        </w:tc>
      </w:tr>
      <w:tr w:rsidR="003D76FD" w14:paraId="475E2C40" w14:textId="77777777" w:rsidTr="00C45F26">
        <w:tc>
          <w:tcPr>
            <w:tcW w:w="4587" w:type="dxa"/>
          </w:tcPr>
          <w:p w14:paraId="10E30196" w14:textId="3D37532E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Krádež 12 000 Kč</w:t>
            </w:r>
          </w:p>
        </w:tc>
        <w:tc>
          <w:tcPr>
            <w:tcW w:w="4587" w:type="dxa"/>
          </w:tcPr>
          <w:p w14:paraId="6FC08293" w14:textId="7579A0C0" w:rsidR="003D76FD" w:rsidRDefault="003D76F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</w:p>
        </w:tc>
      </w:tr>
      <w:tr w:rsidR="003D76FD" w14:paraId="0F9456E9" w14:textId="77777777" w:rsidTr="00C45F26">
        <w:tc>
          <w:tcPr>
            <w:tcW w:w="4587" w:type="dxa"/>
          </w:tcPr>
          <w:p w14:paraId="7A51A3EB" w14:textId="36B02BA3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 w:rsidRPr="00455C0D">
              <w:rPr>
                <w:rFonts w:eastAsia="Times New Roman" w:cs="Arial"/>
                <w:b/>
                <w:color w:val="000000"/>
                <w:szCs w:val="20"/>
              </w:rPr>
              <w:t>Pomluva, která značnou měrou naruší vážnost osoby</w:t>
            </w:r>
          </w:p>
        </w:tc>
        <w:tc>
          <w:tcPr>
            <w:tcW w:w="4587" w:type="dxa"/>
          </w:tcPr>
          <w:p w14:paraId="290A6A14" w14:textId="5618CF79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3D76FD" w14:paraId="659E259F" w14:textId="77777777" w:rsidTr="00C45F26">
        <w:tc>
          <w:tcPr>
            <w:tcW w:w="4587" w:type="dxa"/>
          </w:tcPr>
          <w:p w14:paraId="02D46DFE" w14:textId="4397B57C" w:rsidR="003D76FD" w:rsidRDefault="00455C0D" w:rsidP="003D76FD">
            <w:pPr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</w:rPr>
              <w:t>Krádež 6 000 Kč</w:t>
            </w:r>
          </w:p>
        </w:tc>
        <w:tc>
          <w:tcPr>
            <w:tcW w:w="4587" w:type="dxa"/>
          </w:tcPr>
          <w:p w14:paraId="2A8C5B7A" w14:textId="10DC3A30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  <w:tr w:rsidR="003D76FD" w14:paraId="5944A816" w14:textId="77777777" w:rsidTr="00C45F26">
        <w:tc>
          <w:tcPr>
            <w:tcW w:w="4587" w:type="dxa"/>
          </w:tcPr>
          <w:p w14:paraId="4D51EDB2" w14:textId="60D5A874" w:rsidR="003D76FD" w:rsidRPr="00455C0D" w:rsidRDefault="00455C0D" w:rsidP="00455C0D">
            <w:r w:rsidRPr="00455C0D">
              <w:rPr>
                <w:rFonts w:eastAsia="Times New Roman" w:cs="Arial"/>
                <w:b/>
                <w:color w:val="000000"/>
                <w:szCs w:val="20"/>
              </w:rPr>
              <w:t>Pomluva, která značnou měrou nenaruší vážnost osoby</w:t>
            </w:r>
          </w:p>
        </w:tc>
        <w:tc>
          <w:tcPr>
            <w:tcW w:w="4587" w:type="dxa"/>
          </w:tcPr>
          <w:p w14:paraId="5B189623" w14:textId="6BB1061F" w:rsidR="003D76FD" w:rsidRPr="008D3A80" w:rsidRDefault="003D76FD" w:rsidP="003D76FD">
            <w:pPr>
              <w:rPr>
                <w:rFonts w:eastAsia="Times New Roman" w:cs="Arial"/>
                <w:bCs/>
                <w:color w:val="000000"/>
                <w:szCs w:val="20"/>
              </w:rPr>
            </w:pPr>
          </w:p>
        </w:tc>
      </w:tr>
    </w:tbl>
    <w:p w14:paraId="2F22D308" w14:textId="692BE0BA" w:rsidR="0021008A" w:rsidRPr="00436879" w:rsidRDefault="00C45F26" w:rsidP="0021008A">
      <w:r>
        <w:rPr>
          <w:rFonts w:eastAsia="Times New Roman" w:cs="Arial"/>
          <w:b/>
          <w:color w:val="000000"/>
          <w:szCs w:val="20"/>
        </w:rPr>
        <w:t xml:space="preserve"> </w:t>
      </w:r>
    </w:p>
    <w:sectPr w:rsidR="0021008A" w:rsidRPr="00436879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2924" w14:textId="77777777" w:rsidR="00C42179" w:rsidRDefault="00C42179" w:rsidP="0036679C">
      <w:r>
        <w:separator/>
      </w:r>
    </w:p>
    <w:p w14:paraId="3B3F2E7C" w14:textId="77777777" w:rsidR="00C42179" w:rsidRDefault="00C42179"/>
  </w:endnote>
  <w:endnote w:type="continuationSeparator" w:id="0">
    <w:p w14:paraId="180991F9" w14:textId="77777777" w:rsidR="00C42179" w:rsidRDefault="00C42179" w:rsidP="0036679C">
      <w:r>
        <w:continuationSeparator/>
      </w:r>
    </w:p>
    <w:p w14:paraId="4231B3C8" w14:textId="77777777" w:rsidR="00C42179" w:rsidRDefault="00C42179"/>
  </w:endnote>
  <w:endnote w:type="continuationNotice" w:id="1">
    <w:p w14:paraId="0DB01BAC" w14:textId="77777777" w:rsidR="00C42179" w:rsidRDefault="00C42179" w:rsidP="0036679C"/>
    <w:p w14:paraId="38224C68" w14:textId="77777777" w:rsidR="00C42179" w:rsidRDefault="00C42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E3D9" w14:textId="77777777" w:rsidR="00C42179" w:rsidRPr="00A510E1" w:rsidRDefault="00C42179" w:rsidP="0036679C">
      <w:r w:rsidRPr="00A510E1">
        <w:separator/>
      </w:r>
    </w:p>
  </w:footnote>
  <w:footnote w:type="continuationSeparator" w:id="0">
    <w:p w14:paraId="4C1322B6" w14:textId="77777777" w:rsidR="00C42179" w:rsidRDefault="00C42179" w:rsidP="0036679C">
      <w:r>
        <w:continuationSeparator/>
      </w:r>
    </w:p>
    <w:p w14:paraId="152770E5" w14:textId="77777777" w:rsidR="00C42179" w:rsidRDefault="00C42179"/>
  </w:footnote>
  <w:footnote w:type="continuationNotice" w:id="1">
    <w:p w14:paraId="3E602278" w14:textId="77777777" w:rsidR="00C42179" w:rsidRDefault="00C42179" w:rsidP="0036679C"/>
    <w:p w14:paraId="09171CDB" w14:textId="77777777" w:rsidR="00C42179" w:rsidRDefault="00C42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5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830C9"/>
    <w:multiLevelType w:val="hybridMultilevel"/>
    <w:tmpl w:val="75F26452"/>
    <w:lvl w:ilvl="0" w:tplc="06C4E2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4D02"/>
    <w:multiLevelType w:val="hybridMultilevel"/>
    <w:tmpl w:val="F26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35C96"/>
    <w:multiLevelType w:val="hybridMultilevel"/>
    <w:tmpl w:val="795E8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0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0"/>
  </w:num>
  <w:num w:numId="8">
    <w:abstractNumId w:val="6"/>
  </w:num>
  <w:num w:numId="9">
    <w:abstractNumId w:val="19"/>
  </w:num>
  <w:num w:numId="10">
    <w:abstractNumId w:val="10"/>
  </w:num>
  <w:num w:numId="11">
    <w:abstractNumId w:val="28"/>
  </w:num>
  <w:num w:numId="12">
    <w:abstractNumId w:val="7"/>
  </w:num>
  <w:num w:numId="13">
    <w:abstractNumId w:val="25"/>
  </w:num>
  <w:num w:numId="14">
    <w:abstractNumId w:val="23"/>
  </w:num>
  <w:num w:numId="15">
    <w:abstractNumId w:val="26"/>
  </w:num>
  <w:num w:numId="16">
    <w:abstractNumId w:val="8"/>
  </w:num>
  <w:num w:numId="17">
    <w:abstractNumId w:val="4"/>
  </w:num>
  <w:num w:numId="18">
    <w:abstractNumId w:val="21"/>
  </w:num>
  <w:num w:numId="19">
    <w:abstractNumId w:val="12"/>
  </w:num>
  <w:num w:numId="20">
    <w:abstractNumId w:val="1"/>
  </w:num>
  <w:num w:numId="21">
    <w:abstractNumId w:val="30"/>
  </w:num>
  <w:num w:numId="22">
    <w:abstractNumId w:val="3"/>
  </w:num>
  <w:num w:numId="23">
    <w:abstractNumId w:val="11"/>
  </w:num>
  <w:num w:numId="24">
    <w:abstractNumId w:val="5"/>
  </w:num>
  <w:num w:numId="25">
    <w:abstractNumId w:val="2"/>
  </w:num>
  <w:num w:numId="26">
    <w:abstractNumId w:val="15"/>
  </w:num>
  <w:num w:numId="27">
    <w:abstractNumId w:val="24"/>
  </w:num>
  <w:num w:numId="28">
    <w:abstractNumId w:val="13"/>
  </w:num>
  <w:num w:numId="29">
    <w:abstractNumId w:val="22"/>
  </w:num>
  <w:num w:numId="30">
    <w:abstractNumId w:val="17"/>
  </w:num>
  <w:num w:numId="3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02D5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2299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902BE"/>
    <w:rsid w:val="001934F3"/>
    <w:rsid w:val="00194FF4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9E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6FD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C0D"/>
    <w:rsid w:val="00455F1A"/>
    <w:rsid w:val="00456957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3F9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071AD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2C98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16B6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29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3A80"/>
    <w:rsid w:val="008D4379"/>
    <w:rsid w:val="008D65CD"/>
    <w:rsid w:val="008E1AD6"/>
    <w:rsid w:val="008E23A4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104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67A2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2179"/>
    <w:rsid w:val="00C45360"/>
    <w:rsid w:val="00C45F26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78F"/>
    <w:rsid w:val="00C73B2D"/>
    <w:rsid w:val="00C7419C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C7F2B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4295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7763B"/>
    <w:rsid w:val="00E830B4"/>
    <w:rsid w:val="00E83919"/>
    <w:rsid w:val="00E84F13"/>
    <w:rsid w:val="00E925BB"/>
    <w:rsid w:val="00E9288A"/>
    <w:rsid w:val="00E92A57"/>
    <w:rsid w:val="00E93422"/>
    <w:rsid w:val="00E94529"/>
    <w:rsid w:val="00EA1FB7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5AFD"/>
    <w:rsid w:val="00EC5B5C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2413"/>
    <w:rsid w:val="00F74AF0"/>
    <w:rsid w:val="00F752AB"/>
    <w:rsid w:val="00F77ECA"/>
    <w:rsid w:val="00F80D92"/>
    <w:rsid w:val="00F80EEF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7</cp:revision>
  <cp:lastPrinted>2023-04-03T13:41:00Z</cp:lastPrinted>
  <dcterms:created xsi:type="dcterms:W3CDTF">2023-05-15T14:25:00Z</dcterms:created>
  <dcterms:modified xsi:type="dcterms:W3CDTF">2023-05-15T14:41:00Z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