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F9AF" w14:textId="39BDC738" w:rsidR="008D16F1" w:rsidRDefault="008D16F1" w:rsidP="008D1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ČESKÉ ZEMĚ A PRAHA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RUDOLF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II.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1576 – 1611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český král) </w:t>
      </w:r>
    </w:p>
    <w:p w14:paraId="23746832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císař, král uherský a český, rodiče Maxmilián II. a Marie Španělská, narodil se 18. února 1552</w:t>
      </w:r>
    </w:p>
    <w:p w14:paraId="43CE13CA" w14:textId="77777777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Vychován v katolickém prostředí, ale v náboženských otázkách spíše vlažný. Vzdělaný, měl kulturní rozhled a zájem o vědy a umění. Ze španělského prostředí si přinesl představu o absolutní moci panovníka. Nebyl ovšem státník, náladový, samotář, stižený duševními poruchami. Neoženil se, odolával mj. snahám oženit ho s vlastní sestřenicí Isabelou španělskou, dcerou Filipa II. Habsburského</w:t>
      </w:r>
    </w:p>
    <w:p w14:paraId="5982F895" w14:textId="77777777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1572</w:t>
      </w:r>
      <w:r>
        <w:rPr>
          <w:rFonts w:ascii="Times New Roman" w:hAnsi="Times New Roman" w:cs="Times New Roman"/>
          <w:sz w:val="28"/>
          <w:szCs w:val="28"/>
        </w:rPr>
        <w:t xml:space="preserve"> prohlášen příštím uherským králem a téhož roku v září v </w:t>
      </w:r>
      <w:proofErr w:type="spellStart"/>
      <w:r>
        <w:rPr>
          <w:rFonts w:ascii="Times New Roman" w:hAnsi="Times New Roman" w:cs="Times New Roman"/>
          <w:sz w:val="28"/>
          <w:szCs w:val="28"/>
        </w:rPr>
        <w:t>Prešpurku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korunován apoštolským králem uherským, jak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Rudolf I.</w:t>
      </w:r>
    </w:p>
    <w:p w14:paraId="53DA0D1D" w14:textId="350EF92A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6F1">
        <w:rPr>
          <w:rFonts w:ascii="Times New Roman" w:hAnsi="Times New Roman" w:cs="Times New Roman"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září 1575 ho český sněm přijal za příštího českého krále, 22.  září 1</w:t>
      </w:r>
      <w:r>
        <w:rPr>
          <w:rFonts w:ascii="Times New Roman" w:hAnsi="Times New Roman" w:cs="Times New Roman"/>
          <w:b/>
          <w:sz w:val="28"/>
          <w:szCs w:val="28"/>
        </w:rPr>
        <w:t xml:space="preserve">575 </w:t>
      </w:r>
      <w:r>
        <w:rPr>
          <w:rFonts w:ascii="Times New Roman" w:hAnsi="Times New Roman" w:cs="Times New Roman"/>
          <w:sz w:val="28"/>
          <w:szCs w:val="28"/>
        </w:rPr>
        <w:t xml:space="preserve">– korunován, o měsíc později zvolen římskoněmeckým králem a </w:t>
      </w:r>
      <w:r>
        <w:rPr>
          <w:rFonts w:ascii="Times New Roman" w:hAnsi="Times New Roman" w:cs="Times New Roman"/>
          <w:b/>
          <w:sz w:val="28"/>
          <w:szCs w:val="28"/>
        </w:rPr>
        <w:t>1.11.1575</w:t>
      </w:r>
      <w:r>
        <w:rPr>
          <w:rFonts w:ascii="Times New Roman" w:hAnsi="Times New Roman" w:cs="Times New Roman"/>
          <w:sz w:val="28"/>
          <w:szCs w:val="28"/>
        </w:rPr>
        <w:t xml:space="preserve"> se konala korunovace na císaře </w:t>
      </w:r>
      <w:r>
        <w:rPr>
          <w:rFonts w:ascii="Times New Roman" w:hAnsi="Times New Roman" w:cs="Times New Roman"/>
          <w:b/>
          <w:sz w:val="28"/>
          <w:szCs w:val="28"/>
        </w:rPr>
        <w:t>v Řezně</w:t>
      </w:r>
      <w:r>
        <w:rPr>
          <w:rFonts w:ascii="Times New Roman" w:hAnsi="Times New Roman" w:cs="Times New Roman"/>
          <w:sz w:val="28"/>
          <w:szCs w:val="28"/>
        </w:rPr>
        <w:t>. Vlády v zemích monarchie se ujal až po skonu svého otce, 1576, 1577 vykonal korunovační jízdu po vedlejších zemích koruny české.</w:t>
      </w:r>
    </w:p>
    <w:p w14:paraId="6F35FE7A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6F1">
        <w:rPr>
          <w:rFonts w:ascii="Times New Roman" w:hAnsi="Times New Roman" w:cs="Times New Roman"/>
          <w:b/>
          <w:sz w:val="28"/>
          <w:szCs w:val="28"/>
          <w:highlight w:val="yellow"/>
        </w:rPr>
        <w:t>1583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přesídlil do Prahy – vývoj českého království se rázem stal měřítkem úspěšnosti habsburské dynastie a katolicismu ve střední Evropě. </w:t>
      </w:r>
    </w:p>
    <w:p w14:paraId="4BD943F0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Klíč k rekatolizaci</w:t>
      </w:r>
      <w:r>
        <w:rPr>
          <w:rFonts w:ascii="Times New Roman" w:hAnsi="Times New Roman" w:cs="Times New Roman"/>
          <w:sz w:val="28"/>
          <w:szCs w:val="28"/>
        </w:rPr>
        <w:t>: ovládnutí důležitých zemských úřadů radikálními katolíky nastupující generace, která již byla formována jezuity. Takovým zvrat se podařil roku</w:t>
      </w:r>
      <w:r>
        <w:rPr>
          <w:rFonts w:ascii="Times New Roman" w:hAnsi="Times New Roman" w:cs="Times New Roman"/>
          <w:b/>
          <w:sz w:val="28"/>
          <w:szCs w:val="28"/>
        </w:rPr>
        <w:t xml:space="preserve"> 1599</w:t>
      </w:r>
      <w:r>
        <w:rPr>
          <w:rFonts w:ascii="Times New Roman" w:hAnsi="Times New Roman" w:cs="Times New Roman"/>
          <w:sz w:val="28"/>
          <w:szCs w:val="28"/>
        </w:rPr>
        <w:t xml:space="preserve">, kdy v čele </w:t>
      </w:r>
      <w:proofErr w:type="gramStart"/>
      <w:r>
        <w:rPr>
          <w:rFonts w:ascii="Times New Roman" w:hAnsi="Times New Roman" w:cs="Times New Roman"/>
          <w:sz w:val="28"/>
          <w:szCs w:val="28"/>
        </w:rPr>
        <w:t>nejdůležitějšího  úřadu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českého státu – české dvorské kanceláře, stanul </w:t>
      </w:r>
      <w:r>
        <w:rPr>
          <w:rFonts w:ascii="Times New Roman" w:hAnsi="Times New Roman" w:cs="Times New Roman"/>
          <w:b/>
          <w:sz w:val="28"/>
          <w:szCs w:val="28"/>
        </w:rPr>
        <w:t>Zdeněk Vojtěch Popel z Lobkovic</w:t>
      </w:r>
      <w:r>
        <w:rPr>
          <w:rFonts w:ascii="Times New Roman" w:hAnsi="Times New Roman" w:cs="Times New Roman"/>
          <w:sz w:val="28"/>
          <w:szCs w:val="28"/>
        </w:rPr>
        <w:t xml:space="preserve">, neobyčejně schopný byrokrat. Měl podporu Slavaty, Martinice, ale také papežského nuncia. Na přelomu 16. a 17. století došlo k převratu také na Moravě. Změny přišly po ose </w:t>
      </w:r>
      <w:r>
        <w:rPr>
          <w:rFonts w:ascii="Times New Roman" w:hAnsi="Times New Roman" w:cs="Times New Roman"/>
          <w:sz w:val="28"/>
          <w:szCs w:val="28"/>
          <w:u w:val="single"/>
        </w:rPr>
        <w:t>pražský dvůr – olomoucké biskupství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709293" w14:textId="798A5B30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Roku </w:t>
      </w:r>
      <w:r>
        <w:rPr>
          <w:rFonts w:ascii="Times New Roman" w:hAnsi="Times New Roman" w:cs="Times New Roman"/>
          <w:b/>
          <w:sz w:val="28"/>
          <w:szCs w:val="28"/>
        </w:rPr>
        <w:t>1598</w:t>
      </w:r>
      <w:r>
        <w:rPr>
          <w:rFonts w:ascii="Times New Roman" w:hAnsi="Times New Roman" w:cs="Times New Roman"/>
          <w:sz w:val="28"/>
          <w:szCs w:val="28"/>
        </w:rPr>
        <w:t xml:space="preserve"> získali katolíci úřad moravského zemského hejtmana osobou </w:t>
      </w:r>
      <w:r>
        <w:rPr>
          <w:rFonts w:ascii="Times New Roman" w:hAnsi="Times New Roman" w:cs="Times New Roman"/>
          <w:b/>
          <w:sz w:val="28"/>
          <w:szCs w:val="28"/>
        </w:rPr>
        <w:t xml:space="preserve">Jáchyma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Haugvice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z Biskupic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B3B571" w14:textId="77777777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Paradox – </w:t>
      </w:r>
      <w:r w:rsidRPr="008D16F1">
        <w:rPr>
          <w:rFonts w:ascii="Times New Roman" w:hAnsi="Times New Roman" w:cs="Times New Roman"/>
          <w:b/>
          <w:bCs/>
          <w:sz w:val="28"/>
          <w:szCs w:val="28"/>
        </w:rPr>
        <w:t>stavovské úřady se dostaly do „služeb“ protireformace</w:t>
      </w:r>
      <w:r>
        <w:rPr>
          <w:rFonts w:ascii="Times New Roman" w:hAnsi="Times New Roman" w:cs="Times New Roman"/>
          <w:sz w:val="28"/>
          <w:szCs w:val="28"/>
        </w:rPr>
        <w:t xml:space="preserve">. Následkem bylo např. nová vlna pronásledování Jednoty </w:t>
      </w:r>
      <w:proofErr w:type="gramStart"/>
      <w:r>
        <w:rPr>
          <w:rFonts w:ascii="Times New Roman" w:hAnsi="Times New Roman" w:cs="Times New Roman"/>
          <w:sz w:val="28"/>
          <w:szCs w:val="28"/>
        </w:rPr>
        <w:t>bratrské,  hrozba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visela i nad představiteli evangelické opozice.</w:t>
      </w:r>
    </w:p>
    <w:p w14:paraId="6B44980D" w14:textId="5F87512D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Konfese a konverze</w:t>
      </w:r>
      <w:r>
        <w:rPr>
          <w:rFonts w:ascii="Times New Roman" w:hAnsi="Times New Roman" w:cs="Times New Roman"/>
          <w:sz w:val="28"/>
          <w:szCs w:val="28"/>
        </w:rPr>
        <w:t>: ke změnám vyznání mnoha významných osobností dochází v rozmezí dvou dekád před Bílou horou. Příklady:</w:t>
      </w:r>
    </w:p>
    <w:p w14:paraId="65420A21" w14:textId="7C4D3653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Karel a Maxmilián z Lichtenštejna, Albrecht z Valdštejna, Vilém Slavata z Chlumu a </w:t>
      </w:r>
      <w:proofErr w:type="spellStart"/>
      <w:r>
        <w:rPr>
          <w:rFonts w:ascii="Times New Roman" w:hAnsi="Times New Roman" w:cs="Times New Roman"/>
          <w:sz w:val="28"/>
          <w:szCs w:val="28"/>
        </w:rPr>
        <w:t>Košumberka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aj. </w:t>
      </w:r>
    </w:p>
    <w:p w14:paraId="4EC6E3AC" w14:textId="102C88D8" w:rsidR="008D16F1" w:rsidRP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Konverze: </w:t>
      </w:r>
      <w:r w:rsidRPr="008D16F1">
        <w:rPr>
          <w:rFonts w:ascii="Times New Roman" w:hAnsi="Times New Roman" w:cs="Times New Roman"/>
          <w:b/>
          <w:bCs/>
          <w:sz w:val="28"/>
          <w:szCs w:val="28"/>
        </w:rPr>
        <w:t>vnitřní a vnější</w:t>
      </w:r>
    </w:p>
    <w:p w14:paraId="345DF73F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Situace v Uhrách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8A090F" w14:textId="167C29D8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d roku </w:t>
      </w:r>
      <w:r>
        <w:rPr>
          <w:rFonts w:ascii="Times New Roman" w:hAnsi="Times New Roman" w:cs="Times New Roman"/>
          <w:b/>
          <w:sz w:val="28"/>
          <w:szCs w:val="28"/>
        </w:rPr>
        <w:t>1593-1606</w:t>
      </w:r>
      <w:r>
        <w:rPr>
          <w:rFonts w:ascii="Times New Roman" w:hAnsi="Times New Roman" w:cs="Times New Roman"/>
          <w:sz w:val="28"/>
          <w:szCs w:val="28"/>
        </w:rPr>
        <w:t xml:space="preserve"> hovoříme o tzv. </w:t>
      </w:r>
      <w:r>
        <w:rPr>
          <w:rFonts w:ascii="Times New Roman" w:hAnsi="Times New Roman" w:cs="Times New Roman"/>
          <w:b/>
          <w:sz w:val="28"/>
          <w:szCs w:val="28"/>
        </w:rPr>
        <w:t>dlouhé turecké válce</w:t>
      </w:r>
      <w:r>
        <w:rPr>
          <w:rFonts w:ascii="Times New Roman" w:hAnsi="Times New Roman" w:cs="Times New Roman"/>
          <w:sz w:val="28"/>
          <w:szCs w:val="28"/>
        </w:rPr>
        <w:t xml:space="preserve">. Aby ustál atak osmanských útočníků, potřeboval </w:t>
      </w:r>
      <w:proofErr w:type="gramStart"/>
      <w:r>
        <w:rPr>
          <w:rFonts w:ascii="Times New Roman" w:hAnsi="Times New Roman" w:cs="Times New Roman"/>
          <w:sz w:val="28"/>
          <w:szCs w:val="28"/>
        </w:rPr>
        <w:t>Rudolf  peníze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získával je vyššími daněmi a v Uhrách přistoupil také na zabírání pozemků protestantské šlechty. Habsburská politika vedla k </w:t>
      </w:r>
      <w:proofErr w:type="gramStart"/>
      <w:r>
        <w:rPr>
          <w:rFonts w:ascii="Times New Roman" w:hAnsi="Times New Roman" w:cs="Times New Roman"/>
          <w:sz w:val="28"/>
          <w:szCs w:val="28"/>
        </w:rPr>
        <w:t>nespokojenostem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nakonec i povstání, do jehož čela se v letech </w:t>
      </w:r>
      <w:r>
        <w:rPr>
          <w:rFonts w:ascii="Times New Roman" w:hAnsi="Times New Roman" w:cs="Times New Roman"/>
          <w:b/>
          <w:sz w:val="28"/>
          <w:szCs w:val="28"/>
        </w:rPr>
        <w:t>1604-1606</w:t>
      </w:r>
      <w:r>
        <w:rPr>
          <w:rFonts w:ascii="Times New Roman" w:hAnsi="Times New Roman" w:cs="Times New Roman"/>
          <w:sz w:val="28"/>
          <w:szCs w:val="28"/>
        </w:rPr>
        <w:t xml:space="preserve"> postavil sedmihradský velmož, magnát </w:t>
      </w:r>
      <w:r>
        <w:rPr>
          <w:rFonts w:ascii="Times New Roman" w:hAnsi="Times New Roman" w:cs="Times New Roman"/>
          <w:b/>
          <w:sz w:val="28"/>
          <w:szCs w:val="28"/>
        </w:rPr>
        <w:t xml:space="preserve">Štěpán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Bočkaj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Bocskay</w:t>
      </w:r>
      <w:proofErr w:type="spellEnd"/>
      <w:r>
        <w:rPr>
          <w:rFonts w:ascii="Times New Roman" w:hAnsi="Times New Roman" w:cs="Times New Roman"/>
          <w:sz w:val="28"/>
          <w:szCs w:val="28"/>
        </w:rPr>
        <w:t>). Uherští povstalci se snažili sehnat podporu v českých zemích, ale jejich ničivé vpády na Moravu souvěrce odrazovali.</w:t>
      </w:r>
    </w:p>
    <w:p w14:paraId="678A524C" w14:textId="2917942A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monarchii bylo povstání otřesem, pro nekatolické stavy naopak silné povzbuzení. Nemocného Rudolfa ve vyjednávání s uherskými povstalci zastupoval mladší bratr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arcivévod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Matyáš</w:t>
      </w:r>
      <w:r>
        <w:rPr>
          <w:rFonts w:ascii="Times New Roman" w:hAnsi="Times New Roman" w:cs="Times New Roman"/>
          <w:sz w:val="28"/>
          <w:szCs w:val="28"/>
        </w:rPr>
        <w:t xml:space="preserve">, ovšem nikoli nezištně. Každá taková příležitost byla jeho dalším krokem k dosažení cíle – zisku Rudolfovy pozice. Pro monarchii toto dynastická krize </w:t>
      </w:r>
      <w:r>
        <w:rPr>
          <w:rFonts w:ascii="Times New Roman" w:hAnsi="Times New Roman" w:cs="Times New Roman"/>
          <w:sz w:val="28"/>
          <w:szCs w:val="28"/>
        </w:rPr>
        <w:t>znamenala velké ohrožení.</w:t>
      </w:r>
    </w:p>
    <w:p w14:paraId="4084233F" w14:textId="559BA1CC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23.6.1606</w:t>
      </w:r>
      <w:r>
        <w:rPr>
          <w:rFonts w:ascii="Times New Roman" w:hAnsi="Times New Roman" w:cs="Times New Roman"/>
          <w:sz w:val="28"/>
          <w:szCs w:val="28"/>
        </w:rPr>
        <w:t xml:space="preserve"> – Matyáš uzavřel s </w:t>
      </w:r>
      <w:proofErr w:type="spellStart"/>
      <w:r>
        <w:rPr>
          <w:rFonts w:ascii="Times New Roman" w:hAnsi="Times New Roman" w:cs="Times New Roman"/>
          <w:sz w:val="28"/>
          <w:szCs w:val="28"/>
        </w:rPr>
        <w:t>bočkajovci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tzv. </w:t>
      </w:r>
      <w:r>
        <w:rPr>
          <w:rFonts w:ascii="Times New Roman" w:hAnsi="Times New Roman" w:cs="Times New Roman"/>
          <w:b/>
          <w:sz w:val="28"/>
          <w:szCs w:val="28"/>
        </w:rPr>
        <w:t>vídeňskou smlouvu</w:t>
      </w:r>
      <w:r>
        <w:rPr>
          <w:rFonts w:ascii="Times New Roman" w:hAnsi="Times New Roman" w:cs="Times New Roman"/>
          <w:sz w:val="28"/>
          <w:szCs w:val="28"/>
        </w:rPr>
        <w:t xml:space="preserve">, kde byly mimo jiné zakotveny </w:t>
      </w:r>
      <w:r w:rsidRPr="008D16F1">
        <w:rPr>
          <w:rFonts w:ascii="Times New Roman" w:hAnsi="Times New Roman" w:cs="Times New Roman"/>
          <w:b/>
          <w:bCs/>
          <w:sz w:val="28"/>
          <w:szCs w:val="28"/>
        </w:rPr>
        <w:t>politické a náboženské svobody</w:t>
      </w:r>
      <w:r>
        <w:rPr>
          <w:rFonts w:ascii="Times New Roman" w:hAnsi="Times New Roman" w:cs="Times New Roman"/>
          <w:sz w:val="28"/>
          <w:szCs w:val="28"/>
        </w:rPr>
        <w:t xml:space="preserve"> uherských stavů, což ve skutečnosti znamenalo značný odklon od habsburské koncepce. Rudolf II. mírová ujednání odmítal uznat, čímž ovšem dal Matyášovi záminku k otevřenému spojenectví s uherskými stavy. Celistvost monarchie byla ohrožena. Politické tahy Matyáše </w:t>
      </w:r>
      <w:proofErr w:type="gramStart"/>
      <w:r>
        <w:rPr>
          <w:rFonts w:ascii="Times New Roman" w:hAnsi="Times New Roman" w:cs="Times New Roman"/>
          <w:sz w:val="28"/>
          <w:szCs w:val="28"/>
        </w:rPr>
        <w:t>vyhovovaly  také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stavům dalších zemí monarchie. Koncem r.</w:t>
      </w:r>
      <w:r>
        <w:rPr>
          <w:rFonts w:ascii="Times New Roman" w:hAnsi="Times New Roman" w:cs="Times New Roman"/>
          <w:b/>
          <w:sz w:val="28"/>
          <w:szCs w:val="28"/>
        </w:rPr>
        <w:t xml:space="preserve"> 1607</w:t>
      </w:r>
      <w:r>
        <w:rPr>
          <w:rFonts w:ascii="Times New Roman" w:hAnsi="Times New Roman" w:cs="Times New Roman"/>
          <w:sz w:val="28"/>
          <w:szCs w:val="28"/>
        </w:rPr>
        <w:t xml:space="preserve"> se </w:t>
      </w:r>
      <w:r>
        <w:rPr>
          <w:rFonts w:ascii="Times New Roman" w:hAnsi="Times New Roman" w:cs="Times New Roman"/>
          <w:sz w:val="28"/>
          <w:szCs w:val="28"/>
        </w:rPr>
        <w:t xml:space="preserve">k Matyášovi </w:t>
      </w:r>
      <w:r>
        <w:rPr>
          <w:rFonts w:ascii="Times New Roman" w:hAnsi="Times New Roman" w:cs="Times New Roman"/>
          <w:sz w:val="28"/>
          <w:szCs w:val="28"/>
        </w:rPr>
        <w:t xml:space="preserve">přidali nespokojenci v Rakousích, v dubnu </w:t>
      </w:r>
      <w:r>
        <w:rPr>
          <w:rFonts w:ascii="Times New Roman" w:hAnsi="Times New Roman" w:cs="Times New Roman"/>
          <w:b/>
          <w:sz w:val="28"/>
          <w:szCs w:val="28"/>
        </w:rPr>
        <w:t xml:space="preserve">1608 </w:t>
      </w:r>
      <w:r>
        <w:rPr>
          <w:rFonts w:ascii="Times New Roman" w:hAnsi="Times New Roman" w:cs="Times New Roman"/>
          <w:sz w:val="28"/>
          <w:szCs w:val="28"/>
        </w:rPr>
        <w:t>moravští stavové, včele s Karlem Starším (jednota bratrská) a konvertitou Karlem z Lichtenštejna.</w:t>
      </w:r>
    </w:p>
    <w:p w14:paraId="28490879" w14:textId="77777777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Vznikla </w:t>
      </w:r>
      <w:r>
        <w:rPr>
          <w:rFonts w:ascii="Times New Roman" w:hAnsi="Times New Roman" w:cs="Times New Roman"/>
          <w:b/>
          <w:sz w:val="28"/>
          <w:szCs w:val="28"/>
        </w:rPr>
        <w:t>uhersko-rakousko-moravská konfederace</w:t>
      </w:r>
      <w:r>
        <w:rPr>
          <w:rFonts w:ascii="Times New Roman" w:hAnsi="Times New Roman" w:cs="Times New Roman"/>
          <w:sz w:val="28"/>
          <w:szCs w:val="28"/>
        </w:rPr>
        <w:t>. Její vojsko vtrhlo do Čech, s cílem dosáhnout Rudolfova odstoupení.</w:t>
      </w:r>
    </w:p>
    <w:p w14:paraId="14D6C29B" w14:textId="2C0F141A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Libeňský mír z června 1608</w:t>
      </w:r>
      <w:r>
        <w:rPr>
          <w:rFonts w:ascii="Times New Roman" w:hAnsi="Times New Roman" w:cs="Times New Roman"/>
          <w:sz w:val="28"/>
          <w:szCs w:val="28"/>
        </w:rPr>
        <w:t xml:space="preserve"> zachránil císařský diadém na Rudolfově hlavě a také české země, s výj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mkou Moravy. Té totiž, stejně jako Uhrám, Dolním a Horním Rakousům vládl nadále Matyáš.</w:t>
      </w:r>
    </w:p>
    <w:p w14:paraId="0DC68B60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Konfederace stavů v českých zemích byla něčím novým, neobvyklé spojenectví stavovské opozice. Dodávalo stavům sílu a sebedůvěru. </w:t>
      </w:r>
    </w:p>
    <w:p w14:paraId="0DF47413" w14:textId="11CEC55B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Moravští a rakouští stavové šli ovšem dál, když uzavřeli tajnou dohodu o spolupráci proti Matyášovi. Podobně měli dohodu čeští stavové se Slezany proti Rudolfovi. Rýsovala se tedy možnost státoprávního propojení monarchie nikoli na dynastickém, ale na stavovském základě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15C67B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Stavové využívali situace k posílení svých stavovských a náboženských práv. Svědčí o tom </w:t>
      </w:r>
      <w:r w:rsidRPr="008D16F1">
        <w:rPr>
          <w:rFonts w:ascii="Times New Roman" w:hAnsi="Times New Roman" w:cs="Times New Roman"/>
          <w:b/>
          <w:bCs/>
          <w:sz w:val="28"/>
          <w:szCs w:val="28"/>
        </w:rPr>
        <w:t>Majestát o nekonfiskování statků z roku 1608</w:t>
      </w:r>
      <w:r>
        <w:rPr>
          <w:rFonts w:ascii="Times New Roman" w:hAnsi="Times New Roman" w:cs="Times New Roman"/>
          <w:sz w:val="28"/>
          <w:szCs w:val="28"/>
        </w:rPr>
        <w:t xml:space="preserve"> – který zaručoval nedotknutelnost majetku šlechty i v případě politického provinění.</w:t>
      </w:r>
    </w:p>
    <w:p w14:paraId="3C6C44C2" w14:textId="77777777" w:rsidR="008D16F1" w:rsidRDefault="008D16F1" w:rsidP="008D16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vedením </w:t>
      </w:r>
      <w:r>
        <w:rPr>
          <w:rFonts w:ascii="Times New Roman" w:hAnsi="Times New Roman" w:cs="Times New Roman"/>
          <w:b/>
          <w:sz w:val="28"/>
          <w:szCs w:val="28"/>
        </w:rPr>
        <w:t xml:space="preserve">Václava Budovce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z  Budova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vyvinuli stavové nátlak na Rudolfa, aby uzákonil </w:t>
      </w:r>
      <w:r w:rsidRPr="008D16F1">
        <w:rPr>
          <w:rFonts w:ascii="Times New Roman" w:hAnsi="Times New Roman" w:cs="Times New Roman"/>
          <w:b/>
          <w:bCs/>
          <w:sz w:val="28"/>
          <w:szCs w:val="28"/>
        </w:rPr>
        <w:t>náboženskou svobodu</w:t>
      </w:r>
      <w:r>
        <w:rPr>
          <w:rFonts w:ascii="Times New Roman" w:hAnsi="Times New Roman" w:cs="Times New Roman"/>
          <w:sz w:val="28"/>
          <w:szCs w:val="28"/>
        </w:rPr>
        <w:t xml:space="preserve"> pro evangelíky. Zvolili si vládu 30 direktorů, shromáždili vojsko. Tato hrozba donutila Rudolfa II. k tomu,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že  </w:t>
      </w:r>
      <w:r w:rsidRPr="007052CC">
        <w:rPr>
          <w:rFonts w:ascii="Times New Roman" w:hAnsi="Times New Roman" w:cs="Times New Roman"/>
          <w:b/>
          <w:sz w:val="28"/>
          <w:szCs w:val="28"/>
          <w:highlight w:val="yellow"/>
        </w:rPr>
        <w:t>9.</w:t>
      </w:r>
      <w:proofErr w:type="gramEnd"/>
      <w:r w:rsidRPr="007052C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7. 1609 vydává Majestát o náboženské svobodě</w:t>
      </w:r>
      <w:r w:rsidRPr="007052CC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28DA7ABD" w14:textId="77777777" w:rsidR="007052CC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tuto listinu, nemající v Evropě své doby obdobu, navázalo tzv.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Porovnání</w:t>
      </w:r>
      <w:r>
        <w:rPr>
          <w:rFonts w:ascii="Times New Roman" w:hAnsi="Times New Roman" w:cs="Times New Roman"/>
          <w:sz w:val="28"/>
          <w:szCs w:val="28"/>
        </w:rPr>
        <w:t xml:space="preserve">  mezi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evangelickým stavy a smířlivější částí katolických šlechticů. Zásady majestátu byly dále rozvedeny v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Artykulu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 dání moci defensorům</w:t>
      </w:r>
      <w:r>
        <w:rPr>
          <w:rFonts w:ascii="Times New Roman" w:hAnsi="Times New Roman" w:cs="Times New Roman"/>
          <w:sz w:val="28"/>
          <w:szCs w:val="28"/>
        </w:rPr>
        <w:t xml:space="preserve">, jímž byli povoleny sjezdy nekatolických stavů bez souhlasu panovníka.  </w:t>
      </w:r>
    </w:p>
    <w:p w14:paraId="2096ABDB" w14:textId="20C7B794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Znamenalo to uzákonění české konfese z roku 1575. Byla vytvořena samostatná církev v jejímž čele stáli ochránci – 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>defenzoři z řad šlechty a měšťanů,</w:t>
      </w:r>
      <w:r>
        <w:rPr>
          <w:rFonts w:ascii="Times New Roman" w:hAnsi="Times New Roman" w:cs="Times New Roman"/>
          <w:sz w:val="28"/>
          <w:szCs w:val="28"/>
        </w:rPr>
        <w:t xml:space="preserve"> správním a soudním střediskem se stala novoutrakvisticko-bratrská konzistoř a 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>ideovým centrem českých nekatolíků pražská univerzita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BC12E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Majestát znamenal historické vítězství tolerance nad nesnášenlivostí, podstatnou skutečností byl fakt, že se svoboda vztahovala i na poddané., stejně jako již dříve při kutnohorském míru 1485.</w:t>
      </w:r>
    </w:p>
    <w:p w14:paraId="283EECA3" w14:textId="411AFE4B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Představitelé rekatolizace včele s Lobkovicem Majestát a Porovnání neuznali, ovšem za podpory panovníka a dalších katolíků se ve vládě přesto udrželi, ač popírali nový ústavní pořádek. Kuriózně postupoval také Rudolf. Majestát podepsal, ale pod </w:t>
      </w:r>
      <w:proofErr w:type="gramStart"/>
      <w:r>
        <w:rPr>
          <w:rFonts w:ascii="Times New Roman" w:hAnsi="Times New Roman" w:cs="Times New Roman"/>
          <w:sz w:val="28"/>
          <w:szCs w:val="28"/>
        </w:rPr>
        <w:t>nátlakem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tak se jej při nejbližší možnosti pokusil shodit. Využil služeb svého bratrance arciknížete   a pasovského </w:t>
      </w:r>
      <w:r>
        <w:rPr>
          <w:rFonts w:ascii="Times New Roman" w:hAnsi="Times New Roman" w:cs="Times New Roman"/>
          <w:b/>
          <w:sz w:val="28"/>
          <w:szCs w:val="28"/>
        </w:rPr>
        <w:t>arcibiskupa Leopolda</w:t>
      </w:r>
      <w:r>
        <w:rPr>
          <w:rFonts w:ascii="Times New Roman" w:hAnsi="Times New Roman" w:cs="Times New Roman"/>
          <w:sz w:val="28"/>
          <w:szCs w:val="28"/>
        </w:rPr>
        <w:t xml:space="preserve">. Ten se počátkem roku </w:t>
      </w:r>
      <w:r>
        <w:rPr>
          <w:rFonts w:ascii="Times New Roman" w:hAnsi="Times New Roman" w:cs="Times New Roman"/>
          <w:b/>
          <w:sz w:val="28"/>
          <w:szCs w:val="28"/>
        </w:rPr>
        <w:t xml:space="preserve">1611 </w:t>
      </w:r>
      <w:r>
        <w:rPr>
          <w:rFonts w:ascii="Times New Roman" w:hAnsi="Times New Roman" w:cs="Times New Roman"/>
          <w:sz w:val="28"/>
          <w:szCs w:val="28"/>
        </w:rPr>
        <w:t xml:space="preserve">pokusil ovládnout Čechy, pokořit nekatolickou opozici i Matyáše V lednu – březnu vpadli pasovští do Čech, krátce obsadili i prahu – 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>Hradčany a Malou stranu</w:t>
      </w:r>
      <w:r>
        <w:rPr>
          <w:rFonts w:ascii="Times New Roman" w:hAnsi="Times New Roman" w:cs="Times New Roman"/>
          <w:sz w:val="28"/>
          <w:szCs w:val="28"/>
        </w:rPr>
        <w:t xml:space="preserve">, ovšem nakonec neúspěch a Rudolf byl nucen </w:t>
      </w:r>
      <w:proofErr w:type="gramStart"/>
      <w:r w:rsidRPr="007052CC">
        <w:rPr>
          <w:rFonts w:ascii="Times New Roman" w:hAnsi="Times New Roman" w:cs="Times New Roman"/>
          <w:b/>
          <w:bCs/>
          <w:sz w:val="28"/>
          <w:szCs w:val="28"/>
        </w:rPr>
        <w:t>abdikovat  z</w:t>
      </w:r>
      <w:proofErr w:type="gramEnd"/>
      <w:r w:rsidRPr="007052CC">
        <w:rPr>
          <w:rFonts w:ascii="Times New Roman" w:hAnsi="Times New Roman" w:cs="Times New Roman"/>
          <w:b/>
          <w:bCs/>
          <w:sz w:val="28"/>
          <w:szCs w:val="28"/>
        </w:rPr>
        <w:t> českého trůnu v květnu 1611</w:t>
      </w:r>
      <w:r>
        <w:rPr>
          <w:rFonts w:ascii="Times New Roman" w:hAnsi="Times New Roman" w:cs="Times New Roman"/>
          <w:sz w:val="28"/>
          <w:szCs w:val="28"/>
        </w:rPr>
        <w:t xml:space="preserve">. Téhož měsíce byl Matyáš korunován českým králem, čímž došla monarchie znovu jednoty. Rudolf do své blízké smrti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si formálně ponechal císařský titul a některé další tituly. </w:t>
      </w:r>
      <w:r w:rsidR="007052CC">
        <w:rPr>
          <w:rFonts w:ascii="Times New Roman" w:hAnsi="Times New Roman" w:cs="Times New Roman"/>
          <w:sz w:val="28"/>
          <w:szCs w:val="28"/>
        </w:rPr>
        <w:t>Zemřel</w:t>
      </w:r>
      <w:r>
        <w:rPr>
          <w:rFonts w:ascii="Times New Roman" w:hAnsi="Times New Roman" w:cs="Times New Roman"/>
          <w:sz w:val="28"/>
          <w:szCs w:val="28"/>
        </w:rPr>
        <w:t xml:space="preserve"> v Praze, pohřben </w:t>
      </w:r>
      <w:r w:rsidR="007052CC">
        <w:rPr>
          <w:rFonts w:ascii="Times New Roman" w:hAnsi="Times New Roman" w:cs="Times New Roman"/>
          <w:sz w:val="28"/>
          <w:szCs w:val="28"/>
        </w:rPr>
        <w:t xml:space="preserve">je </w:t>
      </w:r>
      <w:r>
        <w:rPr>
          <w:rFonts w:ascii="Times New Roman" w:hAnsi="Times New Roman" w:cs="Times New Roman"/>
          <w:sz w:val="28"/>
          <w:szCs w:val="28"/>
        </w:rPr>
        <w:t>v hrobce českých králů.</w:t>
      </w:r>
    </w:p>
    <w:p w14:paraId="1108E469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 duševní život Rudolfa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2F56A8" w14:textId="111207C6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Nechuť k ženění, ale nikoli nechuť k ženám. Kdy získal první sexuální zkušenosti, nevíme, ale rozhodně poměrně rychle podnikal přímo milostná dobrodružství, jež vyústily v nákazu tzv. francouzskou nemocí – syfilida – na kostře, lez poznat i po s</w:t>
      </w:r>
      <w:r w:rsidR="007052C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oletích. To vysvětluje jeho duševní stavy. K ženitbě, v zájmu zachování dynastie ho </w:t>
      </w:r>
      <w:proofErr w:type="gramStart"/>
      <w:r>
        <w:rPr>
          <w:rFonts w:ascii="Times New Roman" w:hAnsi="Times New Roman" w:cs="Times New Roman"/>
          <w:sz w:val="28"/>
          <w:szCs w:val="28"/>
        </w:rPr>
        <w:t>vyzýval  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českém zemském sněmu Vilém z Rožmberka, nejvyšší purkrabí. Snad duševní choroba bránila uzavření sňatku, jinak se neví, možná také jeho dlouholetá milenka </w:t>
      </w:r>
      <w:r>
        <w:rPr>
          <w:rFonts w:ascii="Times New Roman" w:hAnsi="Times New Roman" w:cs="Times New Roman"/>
          <w:b/>
          <w:sz w:val="28"/>
          <w:szCs w:val="28"/>
        </w:rPr>
        <w:t xml:space="preserve">Kateřina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Stradová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C1C1B96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Matyáš se vrátil k vizím Ferdinanda I. – centralizační politika spojená s protireformací, čímž se stále více dostával do sporu se </w:t>
      </w:r>
      <w:proofErr w:type="gramStart"/>
      <w:r>
        <w:rPr>
          <w:rFonts w:ascii="Times New Roman" w:hAnsi="Times New Roman" w:cs="Times New Roman"/>
          <w:sz w:val="28"/>
          <w:szCs w:val="28"/>
        </w:rPr>
        <w:t>stavovskou  opozicí</w:t>
      </w:r>
      <w:proofErr w:type="gramEnd"/>
      <w:r>
        <w:rPr>
          <w:rFonts w:ascii="Times New Roman" w:hAnsi="Times New Roman" w:cs="Times New Roman"/>
          <w:sz w:val="28"/>
          <w:szCs w:val="28"/>
        </w:rPr>
        <w:t>. Své sídlo přenesl po smrti Rudolfa II. roku 1612 již natrvalo do Vídně, ale jablkem sváru zůstali Čechy.</w:t>
      </w:r>
    </w:p>
    <w:p w14:paraId="1D5B17F2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Schylovalo se k evropskému střetu 2 základních linií či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táborů:  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>protestantské</w:t>
      </w:r>
      <w:proofErr w:type="gramEnd"/>
      <w:r w:rsidRPr="007052CC">
        <w:rPr>
          <w:rFonts w:ascii="Times New Roman" w:hAnsi="Times New Roman" w:cs="Times New Roman"/>
          <w:b/>
          <w:bCs/>
          <w:sz w:val="28"/>
          <w:szCs w:val="28"/>
        </w:rPr>
        <w:t xml:space="preserve"> unie</w:t>
      </w:r>
      <w:r>
        <w:rPr>
          <w:rFonts w:ascii="Times New Roman" w:hAnsi="Times New Roman" w:cs="Times New Roman"/>
          <w:sz w:val="28"/>
          <w:szCs w:val="28"/>
        </w:rPr>
        <w:t xml:space="preserve"> (1608) a 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>katolické ligy</w:t>
      </w:r>
      <w:r>
        <w:rPr>
          <w:rFonts w:ascii="Times New Roman" w:hAnsi="Times New Roman" w:cs="Times New Roman"/>
          <w:sz w:val="28"/>
          <w:szCs w:val="28"/>
        </w:rPr>
        <w:t xml:space="preserve"> (1609), k první Evropské válce.</w:t>
      </w:r>
    </w:p>
    <w:p w14:paraId="4AB25935" w14:textId="77777777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Jenou z klíčových otázek – zda se Habsburkům podaří udržet český trůn, i po smrti bezdětného Matyáše. Nástupce mohl být buď ze španělské či vedlejší štýrské větve rodu, obě přísně katolické linie, což vzbuzovalo obavy u katolíků</w:t>
      </w:r>
    </w:p>
    <w:p w14:paraId="37152C3B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Rudolfinský manýrismus</w:t>
      </w:r>
    </w:p>
    <w:p w14:paraId="424EB571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Terminologie:</w:t>
      </w:r>
    </w:p>
    <w:p w14:paraId="60937A01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Kultura: v německé jazykové oblasti 2 významy:</w:t>
      </w:r>
    </w:p>
    <w:p w14:paraId="52D34697" w14:textId="77777777" w:rsidR="007052CC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Označení kulturní aktivity v užším slova smyslu, tj. v oblasti myšlení, umění, vzdělání, mravů</w:t>
      </w:r>
      <w:r w:rsidR="007052CC">
        <w:rPr>
          <w:rFonts w:ascii="Times New Roman" w:hAnsi="Times New Roman" w:cs="Times New Roman"/>
          <w:sz w:val="28"/>
          <w:szCs w:val="28"/>
        </w:rPr>
        <w:t>, z</w:t>
      </w:r>
      <w:r>
        <w:rPr>
          <w:rFonts w:ascii="Times New Roman" w:hAnsi="Times New Roman" w:cs="Times New Roman"/>
          <w:sz w:val="28"/>
          <w:szCs w:val="28"/>
        </w:rPr>
        <w:t>vyků, náboženství, morálky</w:t>
      </w:r>
      <w:r w:rsidR="007052CC">
        <w:rPr>
          <w:rFonts w:ascii="Times New Roman" w:hAnsi="Times New Roman" w:cs="Times New Roman"/>
          <w:sz w:val="28"/>
          <w:szCs w:val="28"/>
        </w:rPr>
        <w:t>.</w:t>
      </w:r>
    </w:p>
    <w:p w14:paraId="14BC5CEC" w14:textId="29D2BE60" w:rsidR="008D16F1" w:rsidRDefault="007052CC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D16F1">
        <w:rPr>
          <w:rFonts w:ascii="Times New Roman" w:hAnsi="Times New Roman" w:cs="Times New Roman"/>
          <w:sz w:val="28"/>
          <w:szCs w:val="28"/>
        </w:rPr>
        <w:t xml:space="preserve"> širším smyslu se toto slov shoduje s tím, co ve francouzské jazykové oblasti označuje slovo </w:t>
      </w:r>
      <w:r w:rsidR="008D16F1" w:rsidRPr="007052CC">
        <w:rPr>
          <w:rFonts w:ascii="Times New Roman" w:hAnsi="Times New Roman" w:cs="Times New Roman"/>
          <w:b/>
          <w:bCs/>
          <w:sz w:val="28"/>
          <w:szCs w:val="28"/>
        </w:rPr>
        <w:t>civilizace</w:t>
      </w:r>
      <w:r w:rsidR="008D16F1">
        <w:rPr>
          <w:rFonts w:ascii="Times New Roman" w:hAnsi="Times New Roman" w:cs="Times New Roman"/>
          <w:sz w:val="28"/>
          <w:szCs w:val="28"/>
        </w:rPr>
        <w:t>. Kromě kultury v užším slova smyslu zahrnuje tento termín formy společenských vztahů, instituce, právo, výrobní techniky, mentality aj.</w:t>
      </w:r>
    </w:p>
    <w:p w14:paraId="19457412" w14:textId="29D564A4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Manýrismus</w:t>
      </w:r>
      <w:r>
        <w:rPr>
          <w:rFonts w:ascii="Times New Roman" w:hAnsi="Times New Roman" w:cs="Times New Roman"/>
          <w:sz w:val="28"/>
          <w:szCs w:val="28"/>
        </w:rPr>
        <w:t xml:space="preserve">: evropské umění druhé poloviny 16. století a počátku 17. </w:t>
      </w:r>
      <w:r w:rsidR="007052C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toletí se dlouho označovalo jako pozdní renesance nebo raný barok.  Evropská kultura </w:t>
      </w:r>
      <w:r>
        <w:rPr>
          <w:rFonts w:ascii="Times New Roman" w:hAnsi="Times New Roman" w:cs="Times New Roman"/>
          <w:sz w:val="28"/>
          <w:szCs w:val="28"/>
        </w:rPr>
        <w:lastRenderedPageBreak/>
        <w:t>tohoto období nabízí stejně dramatickou podívanou jako hospodářské, politické a společenské dění této doby.</w:t>
      </w:r>
    </w:p>
    <w:p w14:paraId="1882A212" w14:textId="04ECBB6D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kulturní oblasti je důležitým prvkem novodobého myšlení humanismus, zejména v novoplatonské formě.  Renesance a renesanční humanismus ovšem ještě nejsou antitezí středověké kultury. Zásadní zlom, definitivní rozchod </w:t>
      </w:r>
      <w:r w:rsidR="007052C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 tradicemi a nástup nové moderní kultury – zde je místo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 xml:space="preserve"> manýrismu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31C1F1" w14:textId="77777777" w:rsidR="007052CC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Druhá polovina 16. </w:t>
      </w:r>
      <w:r w:rsidR="007052C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toletí přináší novou mentalitu a nový typ člověka – </w:t>
      </w:r>
      <w:r>
        <w:rPr>
          <w:rFonts w:ascii="Times New Roman" w:hAnsi="Times New Roman" w:cs="Times New Roman"/>
          <w:b/>
          <w:sz w:val="28"/>
          <w:szCs w:val="28"/>
        </w:rPr>
        <w:t>novodobého intelektuála</w:t>
      </w:r>
      <w:r>
        <w:rPr>
          <w:rFonts w:ascii="Times New Roman" w:hAnsi="Times New Roman" w:cs="Times New Roman"/>
          <w:sz w:val="28"/>
          <w:szCs w:val="28"/>
        </w:rPr>
        <w:t xml:space="preserve">. Od svých středověkých předchůdců se liší především větší svobodou uvažování o problémech vesmíru, přírody, společnosti. K nejtypičtějším intelektuálům na počátku novověku náleží </w:t>
      </w:r>
      <w:r>
        <w:rPr>
          <w:rFonts w:ascii="Times New Roman" w:hAnsi="Times New Roman" w:cs="Times New Roman"/>
          <w:b/>
          <w:sz w:val="28"/>
          <w:szCs w:val="28"/>
        </w:rPr>
        <w:t>umělci</w:t>
      </w:r>
      <w:r>
        <w:rPr>
          <w:rFonts w:ascii="Times New Roman" w:hAnsi="Times New Roman" w:cs="Times New Roman"/>
          <w:sz w:val="28"/>
          <w:szCs w:val="28"/>
        </w:rPr>
        <w:t xml:space="preserve">, kteří v době renesance udržují s vědou úzký kontakt. Intelektuálové se osvobozují od starých myšlenkových schémat a svobodným pohledem na skutečnost získávají sebevědomí a optimismus. Úkolem nových intelektuálů bylo hledání nových jistot, cesta k novým jistotám. </w:t>
      </w:r>
    </w:p>
    <w:p w14:paraId="6690439C" w14:textId="3B4A3662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Běžnou nemocí druhé poloviny 16. </w:t>
      </w:r>
      <w:r w:rsidR="007052C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toletí se stává </w:t>
      </w:r>
      <w:r>
        <w:rPr>
          <w:rFonts w:ascii="Times New Roman" w:hAnsi="Times New Roman" w:cs="Times New Roman"/>
          <w:b/>
          <w:sz w:val="28"/>
          <w:szCs w:val="28"/>
        </w:rPr>
        <w:t xml:space="preserve">melancholie </w:t>
      </w:r>
      <w:r>
        <w:rPr>
          <w:rFonts w:ascii="Times New Roman" w:hAnsi="Times New Roman" w:cs="Times New Roman"/>
          <w:sz w:val="28"/>
          <w:szCs w:val="28"/>
        </w:rPr>
        <w:t>– jméno jímž tato doba označovala různé projevy duševních deviací a šílenství.</w:t>
      </w:r>
    </w:p>
    <w:p w14:paraId="477EA4EB" w14:textId="622DB473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Pocity neklidu, nejistoty, hledání, chaosu, v mezní situaci dokonce šílenství jsou považovány za mentální východiska manýrismu. Ne všichni manýristé</w:t>
      </w:r>
      <w:r w:rsidR="007052CC">
        <w:rPr>
          <w:rFonts w:ascii="Times New Roman" w:hAnsi="Times New Roman" w:cs="Times New Roman"/>
          <w:sz w:val="28"/>
          <w:szCs w:val="28"/>
        </w:rPr>
        <w:t xml:space="preserve"> ale</w:t>
      </w:r>
      <w:r>
        <w:rPr>
          <w:rFonts w:ascii="Times New Roman" w:hAnsi="Times New Roman" w:cs="Times New Roman"/>
          <w:sz w:val="28"/>
          <w:szCs w:val="28"/>
        </w:rPr>
        <w:t xml:space="preserve"> spěli ke katastrofě. Ignác z </w:t>
      </w:r>
      <w:proofErr w:type="spellStart"/>
      <w:r>
        <w:rPr>
          <w:rFonts w:ascii="Times New Roman" w:hAnsi="Times New Roman" w:cs="Times New Roman"/>
          <w:sz w:val="28"/>
          <w:szCs w:val="28"/>
        </w:rPr>
        <w:t>Loyoly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jezuité byli mistry psychologické analýzy a psychologického </w:t>
      </w:r>
      <w:proofErr w:type="spellStart"/>
      <w:r>
        <w:rPr>
          <w:rFonts w:ascii="Times New Roman" w:hAnsi="Times New Roman" w:cs="Times New Roman"/>
          <w:sz w:val="28"/>
          <w:szCs w:val="28"/>
        </w:rPr>
        <w:t>půsdobění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Mystika, která se v 16. </w:t>
      </w:r>
      <w:r w:rsidR="007052C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toletí opět oživila, hledala přímý kontakt s Bohem. Náboženství zůstává v 16. </w:t>
      </w:r>
      <w:r w:rsidR="007052C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toletí dominující náplní vnitřního života, neznamená ovšem návrat ke středověké transcendentální spiritualitě.</w:t>
      </w:r>
    </w:p>
    <w:p w14:paraId="60899EC4" w14:textId="3FE35652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druhé polovině 16. </w:t>
      </w:r>
      <w:r w:rsidR="007052C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17 st. nastává snad největší rozmach </w:t>
      </w:r>
      <w:r>
        <w:rPr>
          <w:rFonts w:ascii="Times New Roman" w:hAnsi="Times New Roman" w:cs="Times New Roman"/>
          <w:b/>
          <w:sz w:val="28"/>
          <w:szCs w:val="28"/>
        </w:rPr>
        <w:t>esoterismus</w:t>
      </w:r>
      <w:r>
        <w:rPr>
          <w:rFonts w:ascii="Times New Roman" w:hAnsi="Times New Roman" w:cs="Times New Roman"/>
          <w:sz w:val="28"/>
          <w:szCs w:val="28"/>
        </w:rPr>
        <w:t>, který se stává módou. Odpovědi na otázky, které otevíralo nové poznání se hledalo v 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>magii, kabale, alchymii, astrologii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9CA56A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Praha Rudolfa II. se 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>stala centrem dvorské kultury</w:t>
      </w:r>
      <w:r>
        <w:rPr>
          <w:rFonts w:ascii="Times New Roman" w:hAnsi="Times New Roman" w:cs="Times New Roman"/>
          <w:sz w:val="28"/>
          <w:szCs w:val="28"/>
        </w:rPr>
        <w:t xml:space="preserve">. Ještě více, než v době Karla IV. je to nyní 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>osobnost panovníka</w:t>
      </w:r>
      <w:r>
        <w:rPr>
          <w:rFonts w:ascii="Times New Roman" w:hAnsi="Times New Roman" w:cs="Times New Roman"/>
          <w:sz w:val="28"/>
          <w:szCs w:val="28"/>
        </w:rPr>
        <w:t>, která udává tón kulturnímu, vědeckému a uměleckému úsilí.</w:t>
      </w:r>
    </w:p>
    <w:p w14:paraId="06828FAE" w14:textId="499DD00F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Literatura a film zejména 19. a 20. </w:t>
      </w:r>
      <w:r w:rsidR="007052C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toletí vytvořily poměrně bizardní obraz vládce, na nějž bylo dříve pohlíženo spíše se sympatií. </w:t>
      </w:r>
      <w:r w:rsidR="007052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odivín, šílenec na trůně, vyhýbající se vladařským povinnostem a unikající do svého světa sbírek,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alchymistických laboratoří či zvěřinců, ovládaný šarlatány a </w:t>
      </w:r>
      <w:proofErr w:type="gramStart"/>
      <w:r>
        <w:rPr>
          <w:rFonts w:ascii="Times New Roman" w:hAnsi="Times New Roman" w:cs="Times New Roman"/>
          <w:sz w:val="28"/>
          <w:szCs w:val="28"/>
        </w:rPr>
        <w:t>končící  sesazením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 trůnu po vpádu pasovských.</w:t>
      </w:r>
    </w:p>
    <w:p w14:paraId="59CEB437" w14:textId="70D09393" w:rsidR="008D16F1" w:rsidRDefault="007052CC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8D16F1">
        <w:rPr>
          <w:rFonts w:ascii="Times New Roman" w:hAnsi="Times New Roman" w:cs="Times New Roman"/>
          <w:sz w:val="28"/>
          <w:szCs w:val="28"/>
        </w:rPr>
        <w:t xml:space="preserve">a dobu </w:t>
      </w:r>
      <w:r>
        <w:rPr>
          <w:rFonts w:ascii="Times New Roman" w:hAnsi="Times New Roman" w:cs="Times New Roman"/>
          <w:sz w:val="28"/>
          <w:szCs w:val="28"/>
        </w:rPr>
        <w:t xml:space="preserve">Rudolfa II. Je třeba </w:t>
      </w:r>
      <w:r w:rsidR="008D16F1">
        <w:rPr>
          <w:rFonts w:ascii="Times New Roman" w:hAnsi="Times New Roman" w:cs="Times New Roman"/>
          <w:sz w:val="28"/>
          <w:szCs w:val="28"/>
        </w:rPr>
        <w:t>pohlížet jako na dobu kulturního rozkvětu a na dobu náboženské svobody.</w:t>
      </w:r>
    </w:p>
    <w:p w14:paraId="69E4900C" w14:textId="0CBA63E5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Určité podivínství – téměř neopouštěl hrad, největší slavnosti, v nichž měl zálibu 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>slavnosti pohřební</w:t>
      </w:r>
      <w:r>
        <w:rPr>
          <w:rFonts w:ascii="Times New Roman" w:hAnsi="Times New Roman" w:cs="Times New Roman"/>
          <w:sz w:val="28"/>
          <w:szCs w:val="28"/>
        </w:rPr>
        <w:t>. Jeho styk se světem –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 xml:space="preserve"> občasné audience</w:t>
      </w:r>
      <w:r>
        <w:rPr>
          <w:rFonts w:ascii="Times New Roman" w:hAnsi="Times New Roman" w:cs="Times New Roman"/>
          <w:sz w:val="28"/>
          <w:szCs w:val="28"/>
        </w:rPr>
        <w:t>, na které museli diplomaté měsíce čekat. Jinak obklopen úzkým kruhem svých komorníků. Uzavřenost je ovšem charakteristickým rysem dvorského života.</w:t>
      </w:r>
    </w:p>
    <w:p w14:paraId="0077160C" w14:textId="6596F479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Metodu jeho politického jednání je odklad rozhodnutí, útěk před problémy, kompromis.</w:t>
      </w:r>
      <w:r w:rsidR="00705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katolicky vychován, posilující katolickou složku stavů, měl mezi svými důvěrníky i nekatolíky. Ke španělské politice, intrikám vyslanců i jezuitů byl nedůvěřivý. Určitou dobu byl pod vlivem kapucínů, později se už jen zřídka účastní náboženských obřadů.</w:t>
      </w:r>
    </w:p>
    <w:p w14:paraId="73957D3C" w14:textId="0C1BD930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Hluboký osobní zájem měl o vědu a umění. Z Prahy chtěl </w:t>
      </w:r>
      <w:proofErr w:type="gramStart"/>
      <w:r>
        <w:rPr>
          <w:rFonts w:ascii="Times New Roman" w:hAnsi="Times New Roman" w:cs="Times New Roman"/>
          <w:sz w:val="28"/>
          <w:szCs w:val="28"/>
        </w:rPr>
        <w:t>vytvořit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resp. ze svého dvora velkolepou </w:t>
      </w:r>
      <w:r>
        <w:rPr>
          <w:rFonts w:ascii="Times New Roman" w:hAnsi="Times New Roman" w:cs="Times New Roman"/>
          <w:b/>
          <w:sz w:val="28"/>
          <w:szCs w:val="28"/>
        </w:rPr>
        <w:t>uměleckou dílnu a velké muzeum</w:t>
      </w:r>
      <w:r>
        <w:rPr>
          <w:rFonts w:ascii="Times New Roman" w:hAnsi="Times New Roman" w:cs="Times New Roman"/>
          <w:sz w:val="28"/>
          <w:szCs w:val="28"/>
        </w:rPr>
        <w:t xml:space="preserve">. Mnoho děl je </w:t>
      </w:r>
      <w:r w:rsidR="007052CC">
        <w:rPr>
          <w:rFonts w:ascii="Times New Roman" w:hAnsi="Times New Roman" w:cs="Times New Roman"/>
          <w:sz w:val="28"/>
          <w:szCs w:val="28"/>
        </w:rPr>
        <w:t xml:space="preserve">dnes </w:t>
      </w:r>
      <w:r>
        <w:rPr>
          <w:rFonts w:ascii="Times New Roman" w:hAnsi="Times New Roman" w:cs="Times New Roman"/>
          <w:sz w:val="28"/>
          <w:szCs w:val="28"/>
        </w:rPr>
        <w:t xml:space="preserve">ovšem nenávratně ztraceno, či v jiných zemích. Poměrně zvláštní je fakt, že je jen málo zastoupena v Praze manýristická architektura. </w:t>
      </w:r>
      <w:r>
        <w:rPr>
          <w:rFonts w:ascii="Times New Roman" w:hAnsi="Times New Roman" w:cs="Times New Roman"/>
          <w:b/>
          <w:sz w:val="28"/>
          <w:szCs w:val="28"/>
        </w:rPr>
        <w:t>Preferoval malířství, plastiku a drobná umění.</w:t>
      </w:r>
    </w:p>
    <w:p w14:paraId="48F24D73" w14:textId="2367CD52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Giuseppe ARCIMBOLDO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džuzepe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arčimboldo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(1527-1593), z Milána. Představuje kontinuitu mezi dvorským prostředím Ferdinanda Tyrolského a Maxmiliána II. Byl fascinován zkoumáním paralel mezi kosmickými, přírodními a lidskými jevy a snažil se poznat jejich předpokládané vztahy. Nejznámější – </w:t>
      </w:r>
      <w:r w:rsidRPr="007052CC">
        <w:rPr>
          <w:rFonts w:ascii="Times New Roman" w:hAnsi="Times New Roman" w:cs="Times New Roman"/>
          <w:b/>
          <w:bCs/>
          <w:sz w:val="28"/>
          <w:szCs w:val="28"/>
        </w:rPr>
        <w:t xml:space="preserve">Rudolf jako bůh </w:t>
      </w:r>
      <w:proofErr w:type="spellStart"/>
      <w:r w:rsidRPr="007052CC">
        <w:rPr>
          <w:rFonts w:ascii="Times New Roman" w:hAnsi="Times New Roman" w:cs="Times New Roman"/>
          <w:b/>
          <w:bCs/>
          <w:sz w:val="28"/>
          <w:szCs w:val="28"/>
        </w:rPr>
        <w:t>Vertumnus</w:t>
      </w:r>
      <w:proofErr w:type="spellEnd"/>
      <w:r>
        <w:rPr>
          <w:rFonts w:ascii="Times New Roman" w:hAnsi="Times New Roman" w:cs="Times New Roman"/>
          <w:sz w:val="28"/>
          <w:szCs w:val="28"/>
        </w:rPr>
        <w:t>. Podivuhodně věrná podoba vládce z kombinací plodina květin není karikaturou a zachovává důstojnost majestátu císaře. V R. sbírkách jeho obrazy náležely k nejvíce ceněným.</w:t>
      </w:r>
    </w:p>
    <w:p w14:paraId="12921450" w14:textId="77777777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Bartolomeus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SPRANGER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šprangr</w:t>
      </w:r>
      <w:proofErr w:type="spellEnd"/>
      <w:r>
        <w:rPr>
          <w:rFonts w:ascii="Times New Roman" w:hAnsi="Times New Roman" w:cs="Times New Roman"/>
          <w:sz w:val="28"/>
          <w:szCs w:val="28"/>
        </w:rPr>
        <w:t>) ((1546-1611) – zakladatelská a ústřední osobnost rudolfínského malířství – všestranný – portréty, ale i církevní témata</w:t>
      </w:r>
    </w:p>
    <w:p w14:paraId="09220B3F" w14:textId="77777777" w:rsidR="008D16F1" w:rsidRDefault="008D16F1" w:rsidP="008D16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Hans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von  AACHEN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(1552-1615) , portrétista, pověřovaný Rudolfem nakupováním nových obrazů</w:t>
      </w:r>
    </w:p>
    <w:p w14:paraId="7A161C9E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Josef HEINTZ</w:t>
      </w:r>
      <w:r>
        <w:rPr>
          <w:rFonts w:ascii="Times New Roman" w:hAnsi="Times New Roman" w:cs="Times New Roman"/>
          <w:sz w:val="28"/>
          <w:szCs w:val="28"/>
        </w:rPr>
        <w:t xml:space="preserve"> (1564-1609) – zejména mytologická témata</w:t>
      </w:r>
    </w:p>
    <w:p w14:paraId="3D54C419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Těsné spojení vědeckých a uměleckých zájmů prezentuje rodina </w:t>
      </w:r>
      <w:r>
        <w:rPr>
          <w:rFonts w:ascii="Times New Roman" w:hAnsi="Times New Roman" w:cs="Times New Roman"/>
          <w:b/>
          <w:sz w:val="28"/>
          <w:szCs w:val="28"/>
        </w:rPr>
        <w:t>HOEFNAGELŮ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3BFBB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 rudolfínskými malíři spolupracovali a jejich díla popularizovali grafikové (rytiny). Praha centrem evropské grafiky díky velikánu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Egidiu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Sadelerovi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(1570-1629)</w:t>
      </w:r>
    </w:p>
    <w:p w14:paraId="5D0F622B" w14:textId="77777777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Druhé nejvýznamnější žánr rudolfínského umění – </w:t>
      </w:r>
      <w:r>
        <w:rPr>
          <w:rFonts w:ascii="Times New Roman" w:hAnsi="Times New Roman" w:cs="Times New Roman"/>
          <w:b/>
          <w:sz w:val="28"/>
          <w:szCs w:val="28"/>
        </w:rPr>
        <w:t>plastika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35E191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Adrian DE VRIES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frís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1545-1626), jeden z nejvýznamnějších sochařů své doby – hodně dělal pro Valdštejnský palác a zahradu-</w:t>
      </w:r>
    </w:p>
    <w:p w14:paraId="581B3843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Dále drobná </w:t>
      </w:r>
      <w:proofErr w:type="spellStart"/>
      <w:r>
        <w:rPr>
          <w:rFonts w:ascii="Times New Roman" w:hAnsi="Times New Roman" w:cs="Times New Roman"/>
          <w:sz w:val="28"/>
          <w:szCs w:val="28"/>
        </w:rPr>
        <w:t>palstika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svědčí o rozvoji uměleckého řemesla – rodiny </w:t>
      </w:r>
      <w:proofErr w:type="spellStart"/>
      <w:r>
        <w:rPr>
          <w:rFonts w:ascii="Times New Roman" w:hAnsi="Times New Roman" w:cs="Times New Roman"/>
          <w:sz w:val="28"/>
          <w:szCs w:val="28"/>
        </w:rPr>
        <w:t>Jamnitzerů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Anton </w:t>
      </w:r>
      <w:proofErr w:type="spellStart"/>
      <w:r>
        <w:rPr>
          <w:rFonts w:ascii="Times New Roman" w:hAnsi="Times New Roman" w:cs="Times New Roman"/>
          <w:sz w:val="28"/>
          <w:szCs w:val="28"/>
        </w:rPr>
        <w:t>Schweinberger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aj.</w:t>
      </w:r>
    </w:p>
    <w:p w14:paraId="274A5236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Rudolf systematicky budoval </w:t>
      </w:r>
      <w:r>
        <w:rPr>
          <w:rFonts w:ascii="Times New Roman" w:hAnsi="Times New Roman" w:cs="Times New Roman"/>
          <w:b/>
          <w:sz w:val="28"/>
          <w:szCs w:val="28"/>
        </w:rPr>
        <w:t>galerii</w:t>
      </w:r>
      <w:r>
        <w:rPr>
          <w:rFonts w:ascii="Times New Roman" w:hAnsi="Times New Roman" w:cs="Times New Roman"/>
          <w:sz w:val="28"/>
          <w:szCs w:val="28"/>
        </w:rPr>
        <w:t xml:space="preserve">, která byla součástí proslulé </w:t>
      </w:r>
      <w:proofErr w:type="spellStart"/>
      <w:r>
        <w:rPr>
          <w:rFonts w:ascii="Times New Roman" w:hAnsi="Times New Roman" w:cs="Times New Roman"/>
          <w:sz w:val="28"/>
          <w:szCs w:val="28"/>
        </w:rPr>
        <w:t>Schatzkammer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Sbíral díla slavných, dále kuriozity a pak také ta díla, která dopovídala jeho vkusu. </w:t>
      </w:r>
      <w:r w:rsidRPr="00C9576B">
        <w:rPr>
          <w:rFonts w:ascii="Times New Roman" w:hAnsi="Times New Roman" w:cs="Times New Roman"/>
          <w:b/>
          <w:bCs/>
          <w:sz w:val="28"/>
          <w:szCs w:val="28"/>
        </w:rPr>
        <w:t xml:space="preserve">Miloval dílo Albrechta </w:t>
      </w:r>
      <w:proofErr w:type="spellStart"/>
      <w:r w:rsidRPr="00C9576B">
        <w:rPr>
          <w:rFonts w:ascii="Times New Roman" w:hAnsi="Times New Roman" w:cs="Times New Roman"/>
          <w:b/>
          <w:bCs/>
          <w:sz w:val="28"/>
          <w:szCs w:val="28"/>
        </w:rPr>
        <w:t>Dürera</w:t>
      </w:r>
      <w:proofErr w:type="spellEnd"/>
      <w:r>
        <w:rPr>
          <w:rFonts w:ascii="Times New Roman" w:hAnsi="Times New Roman" w:cs="Times New Roman"/>
          <w:sz w:val="28"/>
          <w:szCs w:val="28"/>
        </w:rPr>
        <w:t>, které odpovídalo tradici habsburského rodu. Opatřil proto „</w:t>
      </w:r>
      <w:r>
        <w:rPr>
          <w:rFonts w:ascii="Times New Roman" w:hAnsi="Times New Roman" w:cs="Times New Roman"/>
          <w:b/>
          <w:sz w:val="28"/>
          <w:szCs w:val="28"/>
        </w:rPr>
        <w:t xml:space="preserve">Růžencovou </w:t>
      </w:r>
      <w:r>
        <w:rPr>
          <w:rFonts w:ascii="Times New Roman" w:hAnsi="Times New Roman" w:cs="Times New Roman"/>
          <w:sz w:val="28"/>
          <w:szCs w:val="28"/>
        </w:rPr>
        <w:t xml:space="preserve">slavnost“ – dodnes nejcennější </w:t>
      </w:r>
      <w:proofErr w:type="gramStart"/>
      <w:r>
        <w:rPr>
          <w:rFonts w:ascii="Times New Roman" w:hAnsi="Times New Roman" w:cs="Times New Roman"/>
          <w:sz w:val="28"/>
          <w:szCs w:val="28"/>
        </w:rPr>
        <w:t>díla  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Vídni a Stockholmu.</w:t>
      </w:r>
    </w:p>
    <w:p w14:paraId="69409C5C" w14:textId="7C92B819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dvorské umění je vžd</w:t>
      </w:r>
      <w:r w:rsidR="00C9576B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povinností oslavovat panovníka – </w:t>
      </w:r>
      <w:r w:rsidRPr="00C9576B">
        <w:rPr>
          <w:rFonts w:ascii="Times New Roman" w:hAnsi="Times New Roman" w:cs="Times New Roman"/>
          <w:b/>
          <w:bCs/>
          <w:sz w:val="28"/>
          <w:szCs w:val="28"/>
        </w:rPr>
        <w:t>mecenáše</w:t>
      </w:r>
      <w:r>
        <w:rPr>
          <w:rFonts w:ascii="Times New Roman" w:hAnsi="Times New Roman" w:cs="Times New Roman"/>
          <w:sz w:val="28"/>
          <w:szCs w:val="28"/>
        </w:rPr>
        <w:t>. V rudolfínském umění je nepřehlédnutelná přítomnost erotiky a erotická symbolika, naopak náboženská problematika ustupuje do pozadí – náznak komplikovaného vztahu Rudolfa k náboženství.</w:t>
      </w:r>
    </w:p>
    <w:p w14:paraId="6EBB5ED8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Třetí okruh – pro rudolfínský manýrismus typický – </w:t>
      </w:r>
      <w:r>
        <w:rPr>
          <w:rFonts w:ascii="Times New Roman" w:hAnsi="Times New Roman" w:cs="Times New Roman"/>
          <w:b/>
          <w:sz w:val="28"/>
          <w:szCs w:val="28"/>
        </w:rPr>
        <w:t>zobrazování přírody.</w:t>
      </w:r>
    </w:p>
    <w:p w14:paraId="2532741D" w14:textId="557A9E4D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dvorskému životu patřila také </w:t>
      </w:r>
      <w:r>
        <w:rPr>
          <w:rFonts w:ascii="Times New Roman" w:hAnsi="Times New Roman" w:cs="Times New Roman"/>
          <w:b/>
          <w:sz w:val="28"/>
          <w:szCs w:val="28"/>
        </w:rPr>
        <w:t>hudba</w:t>
      </w:r>
      <w:r>
        <w:rPr>
          <w:rFonts w:ascii="Times New Roman" w:hAnsi="Times New Roman" w:cs="Times New Roman"/>
          <w:sz w:val="28"/>
          <w:szCs w:val="28"/>
        </w:rPr>
        <w:t xml:space="preserve">. Koncem století měla rudolfínská kapela 100 členů – mezinárodní složení, včetně </w:t>
      </w:r>
      <w:r w:rsidR="00C9576B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echů, včele dlouho </w:t>
      </w:r>
      <w:r>
        <w:rPr>
          <w:rFonts w:ascii="Times New Roman" w:hAnsi="Times New Roman" w:cs="Times New Roman"/>
          <w:b/>
          <w:sz w:val="28"/>
          <w:szCs w:val="28"/>
        </w:rPr>
        <w:t>Philipp de Monte</w:t>
      </w:r>
      <w:r>
        <w:rPr>
          <w:rFonts w:ascii="Times New Roman" w:hAnsi="Times New Roman" w:cs="Times New Roman"/>
          <w:sz w:val="28"/>
          <w:szCs w:val="28"/>
        </w:rPr>
        <w:t xml:space="preserve"> (1521-</w:t>
      </w:r>
      <w:proofErr w:type="gramStart"/>
      <w:r>
        <w:rPr>
          <w:rFonts w:ascii="Times New Roman" w:hAnsi="Times New Roman" w:cs="Times New Roman"/>
          <w:sz w:val="28"/>
          <w:szCs w:val="28"/>
        </w:rPr>
        <w:t>1603)-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maestro di capella, v produkci převládal </w:t>
      </w:r>
      <w:r>
        <w:rPr>
          <w:rFonts w:ascii="Times New Roman" w:hAnsi="Times New Roman" w:cs="Times New Roman"/>
          <w:b/>
          <w:sz w:val="28"/>
          <w:szCs w:val="28"/>
        </w:rPr>
        <w:t>nizozemská polyfonie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9D48E4" w14:textId="00375FB5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Nejslabším článkem rudolfinského kulturního okruhu – literatura. Nedosáh</w:t>
      </w:r>
      <w:r w:rsidR="00C9576B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úrovně ostatních umělců.</w:t>
      </w:r>
    </w:p>
    <w:p w14:paraId="7C0209D2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Stejně důležité místo jako umění má </w:t>
      </w:r>
      <w:r>
        <w:rPr>
          <w:rFonts w:ascii="Times New Roman" w:hAnsi="Times New Roman" w:cs="Times New Roman"/>
          <w:b/>
          <w:sz w:val="28"/>
          <w:szCs w:val="28"/>
        </w:rPr>
        <w:t>vědění.</w:t>
      </w:r>
    </w:p>
    <w:p w14:paraId="753FC9ED" w14:textId="77777777" w:rsidR="008D16F1" w:rsidRDefault="008D16F1" w:rsidP="008D16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Ústřední </w:t>
      </w:r>
      <w:proofErr w:type="gramStart"/>
      <w:r>
        <w:rPr>
          <w:rFonts w:ascii="Times New Roman" w:hAnsi="Times New Roman" w:cs="Times New Roman"/>
          <w:sz w:val="28"/>
          <w:szCs w:val="28"/>
        </w:rPr>
        <w:t>osobnost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Tadeáš Hájek z Hájku</w:t>
      </w:r>
      <w:r>
        <w:rPr>
          <w:rFonts w:ascii="Times New Roman" w:hAnsi="Times New Roman" w:cs="Times New Roman"/>
          <w:sz w:val="28"/>
          <w:szCs w:val="28"/>
        </w:rPr>
        <w:t xml:space="preserve"> (1525 – 1600) – jediný velký Čech rudolfínského okruhu. Astronom, matematik, do češtiny přeložil proslulý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Mathioliův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herbář</w:t>
      </w:r>
      <w:r>
        <w:rPr>
          <w:rFonts w:ascii="Times New Roman" w:hAnsi="Times New Roman" w:cs="Times New Roman"/>
          <w:sz w:val="28"/>
          <w:szCs w:val="28"/>
        </w:rPr>
        <w:t xml:space="preserve">. Z jeho spisů je nejdůležitější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Dialexis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Novae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et prius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incognitae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stellae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(1574) – přínos pro astronomii.</w:t>
      </w:r>
    </w:p>
    <w:p w14:paraId="2B32870E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Tycho de Brahe</w:t>
      </w:r>
      <w:r>
        <w:rPr>
          <w:rFonts w:ascii="Times New Roman" w:hAnsi="Times New Roman" w:cs="Times New Roman"/>
          <w:sz w:val="28"/>
          <w:szCs w:val="28"/>
        </w:rPr>
        <w:t xml:space="preserve"> (1546-1601) – Dán, v Praze vyšel posmrtně jeho hlavní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spis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Astronomia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nova</w:t>
      </w:r>
      <w:r>
        <w:rPr>
          <w:rFonts w:ascii="Times New Roman" w:hAnsi="Times New Roman" w:cs="Times New Roman"/>
          <w:sz w:val="28"/>
          <w:szCs w:val="28"/>
        </w:rPr>
        <w:t>, po Bibli nejslavnější kniha, která byla do té doby v Praze tištěna</w:t>
      </w:r>
    </w:p>
    <w:p w14:paraId="4C73E499" w14:textId="09D27F78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Největší osobnost ovšem </w:t>
      </w:r>
      <w:r>
        <w:rPr>
          <w:rFonts w:ascii="Times New Roman" w:hAnsi="Times New Roman" w:cs="Times New Roman"/>
          <w:b/>
          <w:sz w:val="28"/>
          <w:szCs w:val="28"/>
        </w:rPr>
        <w:t>JAN KEPLER</w:t>
      </w:r>
      <w:r>
        <w:rPr>
          <w:rFonts w:ascii="Times New Roman" w:hAnsi="Times New Roman" w:cs="Times New Roman"/>
          <w:sz w:val="28"/>
          <w:szCs w:val="28"/>
        </w:rPr>
        <w:t xml:space="preserve"> (1571-1630) Je význam ve vědě spočívá v organickém spojení experimentálních pozorování a výpočtů a v jejich teoretickém domyšlení. Přesné pozorovací metody mu </w:t>
      </w:r>
      <w:proofErr w:type="gramStart"/>
      <w:r>
        <w:rPr>
          <w:rFonts w:ascii="Times New Roman" w:hAnsi="Times New Roman" w:cs="Times New Roman"/>
          <w:sz w:val="28"/>
          <w:szCs w:val="28"/>
        </w:rPr>
        <w:t>dovolily  udělat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objev, který otřásl nejen astronomií: </w:t>
      </w:r>
      <w:r>
        <w:rPr>
          <w:rFonts w:ascii="Times New Roman" w:hAnsi="Times New Roman" w:cs="Times New Roman"/>
          <w:b/>
          <w:sz w:val="28"/>
          <w:szCs w:val="28"/>
        </w:rPr>
        <w:t xml:space="preserve">ekliptické dráhy oběžnic. </w:t>
      </w:r>
      <w:r>
        <w:rPr>
          <w:rFonts w:ascii="Times New Roman" w:hAnsi="Times New Roman" w:cs="Times New Roman"/>
          <w:sz w:val="28"/>
          <w:szCs w:val="28"/>
        </w:rPr>
        <w:t>Přesto však neopustil zcela Ko</w:t>
      </w:r>
      <w:r w:rsidR="00C9576B">
        <w:rPr>
          <w:rFonts w:ascii="Times New Roman" w:hAnsi="Times New Roman" w:cs="Times New Roman"/>
          <w:sz w:val="28"/>
          <w:szCs w:val="28"/>
        </w:rPr>
        <w:t>pe</w:t>
      </w:r>
      <w:r>
        <w:rPr>
          <w:rFonts w:ascii="Times New Roman" w:hAnsi="Times New Roman" w:cs="Times New Roman"/>
          <w:sz w:val="28"/>
          <w:szCs w:val="28"/>
        </w:rPr>
        <w:t xml:space="preserve">rníkův systém, založený na kružnicích. Spojitost s astrologií: </w:t>
      </w:r>
      <w:r w:rsidR="00C9576B">
        <w:rPr>
          <w:rFonts w:ascii="Times New Roman" w:hAnsi="Times New Roman" w:cs="Times New Roman"/>
          <w:sz w:val="28"/>
          <w:szCs w:val="28"/>
        </w:rPr>
        <w:t xml:space="preserve">připravoval </w:t>
      </w:r>
      <w:r>
        <w:rPr>
          <w:rFonts w:ascii="Times New Roman" w:hAnsi="Times New Roman" w:cs="Times New Roman"/>
          <w:sz w:val="28"/>
          <w:szCs w:val="28"/>
        </w:rPr>
        <w:t>horoskop pro Valdštejna</w:t>
      </w:r>
    </w:p>
    <w:p w14:paraId="1515AA7C" w14:textId="77777777" w:rsidR="008D16F1" w:rsidRPr="00C9576B" w:rsidRDefault="008D16F1" w:rsidP="008D16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76B">
        <w:rPr>
          <w:rFonts w:ascii="Times New Roman" w:hAnsi="Times New Roman" w:cs="Times New Roman"/>
          <w:b/>
          <w:bCs/>
          <w:sz w:val="28"/>
          <w:szCs w:val="28"/>
        </w:rPr>
        <w:t>Alchymie:</w:t>
      </w:r>
    </w:p>
    <w:p w14:paraId="7B3A15E9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Spojovala se v ní chemie a metalurgie s různými touhami po přeměně </w:t>
      </w:r>
      <w:proofErr w:type="spellStart"/>
      <w:r>
        <w:rPr>
          <w:rFonts w:ascii="Times New Roman" w:hAnsi="Times New Roman" w:cs="Times New Roman"/>
          <w:sz w:val="28"/>
          <w:szCs w:val="28"/>
        </w:rPr>
        <w:t>bezcených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kovů na cenné apod.</w:t>
      </w:r>
    </w:p>
    <w:p w14:paraId="7E6774B1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Většina alchymistů se hlásila k učení </w:t>
      </w:r>
      <w:proofErr w:type="spellStart"/>
      <w:r w:rsidRPr="00C9576B">
        <w:rPr>
          <w:rFonts w:ascii="Times New Roman" w:hAnsi="Times New Roman" w:cs="Times New Roman"/>
          <w:b/>
          <w:bCs/>
          <w:sz w:val="28"/>
          <w:szCs w:val="28"/>
        </w:rPr>
        <w:t>Theophrasta</w:t>
      </w:r>
      <w:proofErr w:type="spellEnd"/>
      <w:r w:rsidRPr="00C957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576B">
        <w:rPr>
          <w:rFonts w:ascii="Times New Roman" w:hAnsi="Times New Roman" w:cs="Times New Roman"/>
          <w:b/>
          <w:bCs/>
          <w:sz w:val="28"/>
          <w:szCs w:val="28"/>
        </w:rPr>
        <w:t>Bombasta</w:t>
      </w:r>
      <w:proofErr w:type="spellEnd"/>
      <w:r w:rsidRPr="00C9576B">
        <w:rPr>
          <w:rFonts w:ascii="Times New Roman" w:hAnsi="Times New Roman" w:cs="Times New Roman"/>
          <w:b/>
          <w:bCs/>
          <w:sz w:val="28"/>
          <w:szCs w:val="28"/>
        </w:rPr>
        <w:t xml:space="preserve"> von </w:t>
      </w:r>
      <w:proofErr w:type="spellStart"/>
      <w:r w:rsidRPr="00C9576B">
        <w:rPr>
          <w:rFonts w:ascii="Times New Roman" w:hAnsi="Times New Roman" w:cs="Times New Roman"/>
          <w:b/>
          <w:bCs/>
          <w:sz w:val="28"/>
          <w:szCs w:val="28"/>
        </w:rPr>
        <w:t>Hohenheima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(+1541) – známý jako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Paracelsus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1F49D9D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Velký zájem o symboliku – numerologie. Velmi se pěstovala</w:t>
      </w:r>
      <w:r>
        <w:rPr>
          <w:rFonts w:ascii="Times New Roman" w:hAnsi="Times New Roman" w:cs="Times New Roman"/>
          <w:b/>
          <w:sz w:val="28"/>
          <w:szCs w:val="28"/>
        </w:rPr>
        <w:t xml:space="preserve"> kabala – </w:t>
      </w:r>
      <w:r>
        <w:rPr>
          <w:rFonts w:ascii="Times New Roman" w:hAnsi="Times New Roman" w:cs="Times New Roman"/>
          <w:sz w:val="28"/>
          <w:szCs w:val="28"/>
        </w:rPr>
        <w:t xml:space="preserve">souhrnný název označující nauky mystického židovského náboženství založeného na spisech </w:t>
      </w:r>
      <w:proofErr w:type="spellStart"/>
      <w:r>
        <w:rPr>
          <w:rFonts w:ascii="Times New Roman" w:hAnsi="Times New Roman" w:cs="Times New Roman"/>
          <w:sz w:val="28"/>
          <w:szCs w:val="28"/>
        </w:rPr>
        <w:t>Zohar</w:t>
      </w:r>
      <w:proofErr w:type="spellEnd"/>
      <w:r>
        <w:rPr>
          <w:rFonts w:ascii="Times New Roman" w:hAnsi="Times New Roman" w:cs="Times New Roman"/>
          <w:sz w:val="28"/>
          <w:szCs w:val="28"/>
        </w:rPr>
        <w:t>. Ve středověku hlavním centrem kabaly Španělsko.</w:t>
      </w:r>
    </w:p>
    <w:p w14:paraId="004F7EDC" w14:textId="77777777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Židé: </w:t>
      </w:r>
      <w:r w:rsidRPr="00C9576B">
        <w:rPr>
          <w:rFonts w:ascii="Times New Roman" w:hAnsi="Times New Roman" w:cs="Times New Roman"/>
          <w:b/>
          <w:bCs/>
          <w:sz w:val="28"/>
          <w:szCs w:val="28"/>
        </w:rPr>
        <w:t xml:space="preserve">Rabi </w:t>
      </w:r>
      <w:proofErr w:type="spellStart"/>
      <w:r w:rsidRPr="00C9576B">
        <w:rPr>
          <w:rFonts w:ascii="Times New Roman" w:hAnsi="Times New Roman" w:cs="Times New Roman"/>
          <w:b/>
          <w:bCs/>
          <w:sz w:val="28"/>
          <w:szCs w:val="28"/>
        </w:rPr>
        <w:t>Löw</w:t>
      </w:r>
      <w:proofErr w:type="spellEnd"/>
      <w:r w:rsidRPr="00C9576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9576B">
        <w:rPr>
          <w:rFonts w:ascii="Times New Roman" w:hAnsi="Times New Roman" w:cs="Times New Roman"/>
          <w:b/>
          <w:bCs/>
          <w:sz w:val="28"/>
          <w:szCs w:val="28"/>
        </w:rPr>
        <w:t>Jehuda</w:t>
      </w:r>
      <w:proofErr w:type="spellEnd"/>
      <w:r w:rsidRPr="00C9576B">
        <w:rPr>
          <w:rFonts w:ascii="Times New Roman" w:hAnsi="Times New Roman" w:cs="Times New Roman"/>
          <w:b/>
          <w:bCs/>
          <w:sz w:val="28"/>
          <w:szCs w:val="28"/>
        </w:rPr>
        <w:t xml:space="preserve"> ben </w:t>
      </w:r>
      <w:proofErr w:type="spellStart"/>
      <w:r w:rsidRPr="00C9576B">
        <w:rPr>
          <w:rFonts w:ascii="Times New Roman" w:hAnsi="Times New Roman" w:cs="Times New Roman"/>
          <w:b/>
          <w:bCs/>
          <w:sz w:val="28"/>
          <w:szCs w:val="28"/>
        </w:rPr>
        <w:t>Bezalel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Golem</w:t>
      </w:r>
    </w:p>
    <w:p w14:paraId="04C263D7" w14:textId="025906E5" w:rsidR="008D16F1" w:rsidRDefault="008D16F1" w:rsidP="008D1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Rudolf II. zaměstnával ve své době nejproslulejšího alchymistu </w:t>
      </w:r>
      <w:r w:rsidRPr="00C9576B">
        <w:rPr>
          <w:rFonts w:ascii="Times New Roman" w:hAnsi="Times New Roman" w:cs="Times New Roman"/>
          <w:b/>
          <w:bCs/>
          <w:sz w:val="28"/>
          <w:szCs w:val="28"/>
        </w:rPr>
        <w:t>Michaela Maiera</w:t>
      </w:r>
      <w:r>
        <w:rPr>
          <w:rFonts w:ascii="Times New Roman" w:hAnsi="Times New Roman" w:cs="Times New Roman"/>
          <w:sz w:val="28"/>
          <w:szCs w:val="28"/>
        </w:rPr>
        <w:t xml:space="preserve"> (1568-1622). S Prahou měl ovšem</w:t>
      </w:r>
      <w:r w:rsidR="00C9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kontakty proslulý Polák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Sedivoj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9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italský dobrodruh </w:t>
      </w:r>
      <w:r w:rsidRPr="00C9576B">
        <w:rPr>
          <w:rFonts w:ascii="Times New Roman" w:hAnsi="Times New Roman" w:cs="Times New Roman"/>
          <w:b/>
          <w:bCs/>
          <w:sz w:val="28"/>
          <w:szCs w:val="28"/>
        </w:rPr>
        <w:t xml:space="preserve">hrabě </w:t>
      </w:r>
      <w:proofErr w:type="spellStart"/>
      <w:r w:rsidRPr="00C9576B">
        <w:rPr>
          <w:rFonts w:ascii="Times New Roman" w:hAnsi="Times New Roman" w:cs="Times New Roman"/>
          <w:b/>
          <w:bCs/>
          <w:sz w:val="28"/>
          <w:szCs w:val="28"/>
        </w:rPr>
        <w:t>Bragadino</w:t>
      </w:r>
      <w:proofErr w:type="spellEnd"/>
      <w:r w:rsidR="00C9576B">
        <w:rPr>
          <w:rFonts w:ascii="Times New Roman" w:hAnsi="Times New Roman" w:cs="Times New Roman"/>
          <w:sz w:val="28"/>
          <w:szCs w:val="28"/>
        </w:rPr>
        <w:t>. N</w:t>
      </w:r>
      <w:r>
        <w:rPr>
          <w:rFonts w:ascii="Times New Roman" w:hAnsi="Times New Roman" w:cs="Times New Roman"/>
          <w:sz w:val="28"/>
          <w:szCs w:val="28"/>
        </w:rPr>
        <w:t xml:space="preserve">ejslavnější jsou ovšem dva </w:t>
      </w:r>
      <w:proofErr w:type="spellStart"/>
      <w:r>
        <w:rPr>
          <w:rFonts w:ascii="Times New Roman" w:hAnsi="Times New Roman" w:cs="Times New Roman"/>
          <w:sz w:val="28"/>
          <w:szCs w:val="28"/>
        </w:rPr>
        <w:t>angličané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John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učený matematik, bibliofil, žák Rogera Bacona, vrátil se pak do Anglie. </w:t>
      </w:r>
      <w:r>
        <w:rPr>
          <w:rFonts w:ascii="Times New Roman" w:hAnsi="Times New Roman" w:cs="Times New Roman"/>
          <w:b/>
          <w:sz w:val="28"/>
          <w:szCs w:val="28"/>
        </w:rPr>
        <w:t xml:space="preserve">Edward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Kelley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vstoupil do císařských služeb, získal v Čechách majetek, ale pak ho intriky jiných dovedli do vězení a v Mostě zemřel, když už mu byl zabaven majetek.</w:t>
      </w:r>
    </w:p>
    <w:p w14:paraId="307CDF23" w14:textId="77777777" w:rsidR="008D16F1" w:rsidRDefault="008D16F1" w:rsidP="008D16F1">
      <w:pPr>
        <w:jc w:val="both"/>
      </w:pPr>
      <w:r>
        <w:rPr>
          <w:rFonts w:ascii="Times New Roman" w:hAnsi="Times New Roman" w:cs="Times New Roman"/>
          <w:sz w:val="28"/>
          <w:szCs w:val="28"/>
        </w:rPr>
        <w:t>Pro rudolfínskou dvorskou kulturu je charakteristická syntéza uměleckého, vědeckého a ezoterického dění. Svým způsobem však tato kultura zůstala uzavřena do hradeb císařského sídla.</w:t>
      </w:r>
    </w:p>
    <w:p w14:paraId="4189141F" w14:textId="77777777" w:rsidR="008D16F1" w:rsidRDefault="008D16F1" w:rsidP="008D16F1">
      <w:pPr>
        <w:jc w:val="both"/>
      </w:pPr>
    </w:p>
    <w:p w14:paraId="35372181" w14:textId="77777777" w:rsidR="001F2640" w:rsidRDefault="001F2640"/>
    <w:sectPr w:rsidR="001F2640">
      <w:footerReference w:type="default" r:id="rId4"/>
      <w:footerReference w:type="firs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CB15" w14:textId="77777777" w:rsidR="0056736B" w:rsidRDefault="00C9576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  <w:p w14:paraId="1EDCB04F" w14:textId="77777777" w:rsidR="0056736B" w:rsidRDefault="00C957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83C3" w14:textId="77777777" w:rsidR="0056736B" w:rsidRDefault="00C9576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F1"/>
    <w:rsid w:val="001F2640"/>
    <w:rsid w:val="007052CC"/>
    <w:rsid w:val="008D16F1"/>
    <w:rsid w:val="00AC7F76"/>
    <w:rsid w:val="00AF3C26"/>
    <w:rsid w:val="00C9576B"/>
    <w:rsid w:val="00D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8D3D"/>
  <w15:chartTrackingRefBased/>
  <w15:docId w15:val="{71269BC7-248C-46FA-938F-3F9013E2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6F1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D1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16F1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2298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Mihola, Jiří</cp:lastModifiedBy>
  <cp:revision>1</cp:revision>
  <cp:lastPrinted>2022-01-21T09:35:00Z</cp:lastPrinted>
  <dcterms:created xsi:type="dcterms:W3CDTF">2022-01-21T09:11:00Z</dcterms:created>
  <dcterms:modified xsi:type="dcterms:W3CDTF">2022-01-21T09:36:00Z</dcterms:modified>
</cp:coreProperties>
</file>