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---------- will collect data on ----------- toileting routine, completing all parts of the provided toileting log (100% completion) for two consecutive weeks.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A:  Target the LTO.  Graph at the end of each day whether the toileting log was 100% complete or not.  Graph will either be 100% or 0% daily.  Criteria is 100% x two weeks (14 days).        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DC on Child’s Behavior (Toileting)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