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7"/>
        <w:gridCol w:w="7629"/>
        <w:tblGridChange w:id="0">
          <w:tblGrid>
            <w:gridCol w:w="1227"/>
            <w:gridCol w:w="7629"/>
          </w:tblGrid>
        </w:tblGridChange>
      </w:tblGrid>
      <w:tr>
        <w:trPr>
          <w:cantSplit w:val="0"/>
          <w:tblHeader w:val="0"/>
        </w:trPr>
        <w:tc>
          <w:tcPr/>
          <w:p w:rsidR="00000000" w:rsidDel="00000000" w:rsidP="00000000" w:rsidRDefault="00000000" w:rsidRPr="00000000" w14:paraId="00000002">
            <w:pPr>
              <w:pageBreakBefore w:val="0"/>
              <w:rPr>
                <w:b w:val="1"/>
                <w:sz w:val="28"/>
                <w:szCs w:val="28"/>
              </w:rPr>
            </w:pPr>
            <w:r w:rsidDel="00000000" w:rsidR="00000000" w:rsidRPr="00000000">
              <w:rPr>
                <w:b w:val="1"/>
                <w:sz w:val="28"/>
                <w:szCs w:val="28"/>
                <w:rtl w:val="0"/>
              </w:rPr>
              <w:t xml:space="preserve">LTO:</w:t>
            </w:r>
          </w:p>
        </w:tc>
        <w:tc>
          <w:tcPr/>
          <w:p w:rsidR="00000000" w:rsidDel="00000000" w:rsidP="00000000" w:rsidRDefault="00000000" w:rsidRPr="00000000" w14:paraId="00000003">
            <w:pPr>
              <w:pageBreakBefore w:val="0"/>
              <w:rPr>
                <w:b w:val="1"/>
                <w:sz w:val="28"/>
                <w:szCs w:val="28"/>
              </w:rPr>
            </w:pPr>
            <w:r w:rsidDel="00000000" w:rsidR="00000000" w:rsidRPr="00000000">
              <w:rPr>
                <w:b w:val="1"/>
                <w:sz w:val="28"/>
                <w:szCs w:val="28"/>
                <w:rtl w:val="0"/>
              </w:rPr>
              <w:t xml:space="preserve"> ---------- will collect data on ----------- total daily duration of tantrums, completing the provided data collection form daily (100% completion) for two consecutive weeks.  </w:t>
            </w:r>
          </w:p>
        </w:tc>
      </w:tr>
      <w:tr>
        <w:trPr>
          <w:cantSplit w:val="0"/>
          <w:tblHeader w:val="0"/>
        </w:trPr>
        <w:tc>
          <w:tcPr/>
          <w:p w:rsidR="00000000" w:rsidDel="00000000" w:rsidP="00000000" w:rsidRDefault="00000000" w:rsidRPr="00000000" w14:paraId="00000004">
            <w:pPr>
              <w:pageBreakBefore w:val="0"/>
              <w:rPr>
                <w:b w:val="1"/>
                <w:sz w:val="28"/>
                <w:szCs w:val="28"/>
              </w:rPr>
            </w:pPr>
            <w:r w:rsidDel="00000000" w:rsidR="00000000" w:rsidRPr="00000000">
              <w:rPr>
                <w:b w:val="1"/>
                <w:sz w:val="28"/>
                <w:szCs w:val="28"/>
                <w:rtl w:val="0"/>
              </w:rPr>
              <w:t xml:space="preserve">Targets:</w:t>
            </w:r>
          </w:p>
        </w:tc>
        <w:tc>
          <w:tcPr/>
          <w:p w:rsidR="00000000" w:rsidDel="00000000" w:rsidP="00000000" w:rsidRDefault="00000000" w:rsidRPr="00000000" w14:paraId="00000005">
            <w:pPr>
              <w:pageBreakBefore w:val="0"/>
              <w:rPr>
                <w:b w:val="1"/>
                <w:sz w:val="28"/>
                <w:szCs w:val="28"/>
              </w:rPr>
            </w:pPr>
            <w:r w:rsidDel="00000000" w:rsidR="00000000" w:rsidRPr="00000000">
              <w:rPr>
                <w:rtl w:val="0"/>
              </w:rPr>
            </w:r>
          </w:p>
        </w:tc>
      </w:tr>
    </w:tbl>
    <w:p w:rsidR="00000000" w:rsidDel="00000000" w:rsidP="00000000" w:rsidRDefault="00000000" w:rsidRPr="00000000" w14:paraId="00000006">
      <w:pPr>
        <w:pageBreakBefore w:val="0"/>
        <w:rPr/>
      </w:pPr>
      <w:r w:rsidDel="00000000" w:rsidR="00000000" w:rsidRPr="00000000">
        <w:rPr>
          <w:rtl w:val="0"/>
        </w:rPr>
      </w:r>
    </w:p>
    <w:tbl>
      <w:tblPr>
        <w:tblStyle w:val="Table2"/>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340" w:hRule="atLeast"/>
          <w:tblHeader w:val="0"/>
        </w:trPr>
        <w:tc>
          <w:tcPr/>
          <w:p w:rsidR="00000000" w:rsidDel="00000000" w:rsidP="00000000" w:rsidRDefault="00000000" w:rsidRPr="00000000" w14:paraId="00000007">
            <w:pPr>
              <w:pageBreakBefore w:val="0"/>
              <w:rPr>
                <w:b w:val="1"/>
                <w:sz w:val="28"/>
                <w:szCs w:val="28"/>
              </w:rPr>
            </w:pPr>
            <w:r w:rsidDel="00000000" w:rsidR="00000000" w:rsidRPr="00000000">
              <w:rPr>
                <w:b w:val="1"/>
                <w:sz w:val="28"/>
                <w:szCs w:val="28"/>
                <w:rtl w:val="0"/>
              </w:rPr>
              <w:t xml:space="preserve">Short Term Objective:  </w:t>
            </w:r>
          </w:p>
        </w:tc>
        <w:tc>
          <w:tcPr/>
          <w:p w:rsidR="00000000" w:rsidDel="00000000" w:rsidP="00000000" w:rsidRDefault="00000000" w:rsidRPr="00000000" w14:paraId="00000008">
            <w:pPr>
              <w:pageBreakBefore w:val="0"/>
              <w:rPr/>
            </w:pPr>
            <w:r w:rsidDel="00000000" w:rsidR="00000000" w:rsidRPr="00000000">
              <w:rPr>
                <w:rtl w:val="0"/>
              </w:rPr>
              <w:t xml:space="preserve">Intro’d: </w:t>
            </w:r>
          </w:p>
        </w:tc>
        <w:tc>
          <w:tcPr/>
          <w:p w:rsidR="00000000" w:rsidDel="00000000" w:rsidP="00000000" w:rsidRDefault="00000000" w:rsidRPr="00000000" w14:paraId="00000009">
            <w:pPr>
              <w:pageBreakBefore w:val="0"/>
              <w:rPr/>
            </w:pPr>
            <w:r w:rsidDel="00000000" w:rsidR="00000000" w:rsidRPr="00000000">
              <w:rPr>
                <w:rtl w:val="0"/>
              </w:rPr>
              <w:t xml:space="preserve">Mast’d:  </w:t>
            </w:r>
          </w:p>
        </w:tc>
        <w:tc>
          <w:tcPr/>
          <w:p w:rsidR="00000000" w:rsidDel="00000000" w:rsidP="00000000" w:rsidRDefault="00000000" w:rsidRPr="00000000" w14:paraId="0000000A">
            <w:pPr>
              <w:pageBreakBefore w:val="0"/>
              <w:rPr/>
            </w:pPr>
            <w:r w:rsidDel="00000000" w:rsidR="00000000" w:rsidRPr="00000000">
              <w:rPr>
                <w:rtl w:val="0"/>
              </w:rPr>
              <w:t xml:space="preserve">Additional Comments</w:t>
            </w:r>
          </w:p>
        </w:tc>
      </w:tr>
      <w:tr>
        <w:trPr>
          <w:cantSplit w:val="0"/>
          <w:trHeight w:val="840" w:hRule="atLeast"/>
          <w:tblHeader w:val="0"/>
        </w:trPr>
        <w:tc>
          <w:tcPr/>
          <w:p w:rsidR="00000000" w:rsidDel="00000000" w:rsidP="00000000" w:rsidRDefault="00000000" w:rsidRPr="00000000" w14:paraId="0000000B">
            <w:pPr>
              <w:pageBreakBefore w:val="0"/>
              <w:rPr/>
            </w:pPr>
            <w:bookmarkStart w:colFirst="0" w:colLast="0" w:name="_gjdgxs" w:id="0"/>
            <w:bookmarkEnd w:id="0"/>
            <w:r w:rsidDel="00000000" w:rsidR="00000000" w:rsidRPr="00000000">
              <w:rPr>
                <w:rtl w:val="0"/>
              </w:rPr>
              <w:t xml:space="preserve">A:  Target the LTO.  Graph at the end of each day whether tantrum data collection form was 100% complete or not.  BT to text the parent at the start of each day to remind the parent about data collection and to then text the parent at the end of the day to remind the parent to take a picture of the completed form and send it to the BT.  The BT to provide feedback.  The BT to then graph whether the form was completed or not,  100% or 0% daily.  Criteria is 100% x two weeks (14 days).         </w:t>
            </w:r>
          </w:p>
        </w:tc>
        <w:tc>
          <w:tcPr/>
          <w:p w:rsidR="00000000" w:rsidDel="00000000" w:rsidP="00000000" w:rsidRDefault="00000000" w:rsidRPr="00000000" w14:paraId="0000000C">
            <w:pPr>
              <w:pageBreakBefore w:val="0"/>
              <w:rPr/>
            </w:pPr>
            <w:r w:rsidDel="00000000" w:rsidR="00000000" w:rsidRPr="00000000">
              <w:rPr>
                <w:rtl w:val="0"/>
              </w:rPr>
            </w:r>
          </w:p>
        </w:tc>
        <w:tc>
          <w:tcPr/>
          <w:p w:rsidR="00000000" w:rsidDel="00000000" w:rsidP="00000000" w:rsidRDefault="00000000" w:rsidRPr="00000000" w14:paraId="0000000D">
            <w:pPr>
              <w:pageBreakBefore w:val="0"/>
              <w:rPr/>
            </w:pPr>
            <w:r w:rsidDel="00000000" w:rsidR="00000000" w:rsidRPr="00000000">
              <w:rPr>
                <w:rtl w:val="0"/>
              </w:rPr>
            </w:r>
          </w:p>
        </w:tc>
        <w:tc>
          <w:tcPr/>
          <w:p w:rsidR="00000000" w:rsidDel="00000000" w:rsidP="00000000" w:rsidRDefault="00000000" w:rsidRPr="00000000" w14:paraId="0000000E">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0F">
            <w:pPr>
              <w:pageBreakBefore w:val="0"/>
              <w:rPr/>
            </w:pPr>
            <w:r w:rsidDel="00000000" w:rsidR="00000000" w:rsidRPr="00000000">
              <w:rPr>
                <w:rtl w:val="0"/>
              </w:rPr>
            </w:r>
          </w:p>
        </w:tc>
        <w:tc>
          <w:tcPr/>
          <w:p w:rsidR="00000000" w:rsidDel="00000000" w:rsidP="00000000" w:rsidRDefault="00000000" w:rsidRPr="00000000" w14:paraId="00000010">
            <w:pPr>
              <w:pageBreakBefore w:val="0"/>
              <w:rPr/>
            </w:pPr>
            <w:r w:rsidDel="00000000" w:rsidR="00000000" w:rsidRPr="00000000">
              <w:rPr>
                <w:rtl w:val="0"/>
              </w:rPr>
            </w:r>
          </w:p>
        </w:tc>
        <w:tc>
          <w:tcPr/>
          <w:p w:rsidR="00000000" w:rsidDel="00000000" w:rsidP="00000000" w:rsidRDefault="00000000" w:rsidRPr="00000000" w14:paraId="00000011">
            <w:pPr>
              <w:pageBreakBefore w:val="0"/>
              <w:rPr/>
            </w:pPr>
            <w:r w:rsidDel="00000000" w:rsidR="00000000" w:rsidRPr="00000000">
              <w:rPr>
                <w:rtl w:val="0"/>
              </w:rPr>
            </w:r>
          </w:p>
        </w:tc>
        <w:tc>
          <w:tcPr/>
          <w:p w:rsidR="00000000" w:rsidDel="00000000" w:rsidP="00000000" w:rsidRDefault="00000000" w:rsidRPr="00000000" w14:paraId="00000012">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13">
            <w:pPr>
              <w:pageBreakBefore w:val="0"/>
              <w:rPr/>
            </w:pPr>
            <w:r w:rsidDel="00000000" w:rsidR="00000000" w:rsidRPr="00000000">
              <w:rPr>
                <w:rtl w:val="0"/>
              </w:rPr>
            </w:r>
          </w:p>
        </w:tc>
        <w:tc>
          <w:tcPr/>
          <w:p w:rsidR="00000000" w:rsidDel="00000000" w:rsidP="00000000" w:rsidRDefault="00000000" w:rsidRPr="00000000" w14:paraId="00000014">
            <w:pPr>
              <w:pageBreakBefore w:val="0"/>
              <w:rPr/>
            </w:pPr>
            <w:r w:rsidDel="00000000" w:rsidR="00000000" w:rsidRPr="00000000">
              <w:rPr>
                <w:rtl w:val="0"/>
              </w:rPr>
            </w:r>
          </w:p>
        </w:tc>
        <w:tc>
          <w:tcPr/>
          <w:p w:rsidR="00000000" w:rsidDel="00000000" w:rsidP="00000000" w:rsidRDefault="00000000" w:rsidRPr="00000000" w14:paraId="00000015">
            <w:pPr>
              <w:pageBreakBefore w:val="0"/>
              <w:rPr/>
            </w:pPr>
            <w:r w:rsidDel="00000000" w:rsidR="00000000" w:rsidRPr="00000000">
              <w:rPr>
                <w:rtl w:val="0"/>
              </w:rPr>
            </w:r>
          </w:p>
        </w:tc>
        <w:tc>
          <w:tcPr/>
          <w:p w:rsidR="00000000" w:rsidDel="00000000" w:rsidP="00000000" w:rsidRDefault="00000000" w:rsidRPr="00000000" w14:paraId="00000016">
            <w:pPr>
              <w:pageBreakBefore w:val="0"/>
              <w:rPr/>
            </w:pPr>
            <w:r w:rsidDel="00000000" w:rsidR="00000000" w:rsidRPr="00000000">
              <w:rPr>
                <w:rtl w:val="0"/>
              </w:rPr>
            </w:r>
          </w:p>
        </w:tc>
      </w:tr>
    </w:tbl>
    <w:p w:rsidR="00000000" w:rsidDel="00000000" w:rsidP="00000000" w:rsidRDefault="00000000" w:rsidRPr="00000000" w14:paraId="00000017">
      <w:pPr>
        <w:pageBreakBefore w:val="0"/>
        <w:rPr/>
      </w:pPr>
      <w:r w:rsidDel="00000000" w:rsidR="00000000" w:rsidRPr="00000000">
        <w:br w:type="page"/>
      </w:r>
      <w:r w:rsidDel="00000000" w:rsidR="00000000" w:rsidRPr="00000000">
        <w:rPr>
          <w:rtl w:val="0"/>
        </w:rPr>
      </w:r>
    </w:p>
    <w:tbl>
      <w:tblPr>
        <w:tblStyle w:val="Table3"/>
        <w:tblW w:w="894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428"/>
        <w:gridCol w:w="1080"/>
        <w:gridCol w:w="1080"/>
        <w:gridCol w:w="2361"/>
        <w:tblGridChange w:id="0">
          <w:tblGrid>
            <w:gridCol w:w="4428"/>
            <w:gridCol w:w="1080"/>
            <w:gridCol w:w="1080"/>
            <w:gridCol w:w="2361"/>
          </w:tblGrid>
        </w:tblGridChange>
      </w:tblGrid>
      <w:tr>
        <w:trPr>
          <w:cantSplit w:val="0"/>
          <w:trHeight w:val="840" w:hRule="atLeast"/>
          <w:tblHeader w:val="0"/>
        </w:trPr>
        <w:tc>
          <w:tcPr/>
          <w:p w:rsidR="00000000" w:rsidDel="00000000" w:rsidP="00000000" w:rsidRDefault="00000000" w:rsidRPr="00000000" w14:paraId="00000018">
            <w:pPr>
              <w:pageBreakBefore w:val="0"/>
              <w:rPr/>
            </w:pPr>
            <w:r w:rsidDel="00000000" w:rsidR="00000000" w:rsidRPr="00000000">
              <w:rPr>
                <w:rtl w:val="0"/>
              </w:rPr>
            </w:r>
          </w:p>
        </w:tc>
        <w:tc>
          <w:tcPr/>
          <w:p w:rsidR="00000000" w:rsidDel="00000000" w:rsidP="00000000" w:rsidRDefault="00000000" w:rsidRPr="00000000" w14:paraId="00000019">
            <w:pPr>
              <w:pageBreakBefore w:val="0"/>
              <w:rPr/>
            </w:pPr>
            <w:r w:rsidDel="00000000" w:rsidR="00000000" w:rsidRPr="00000000">
              <w:rPr>
                <w:rtl w:val="0"/>
              </w:rPr>
            </w:r>
          </w:p>
        </w:tc>
        <w:tc>
          <w:tcPr/>
          <w:p w:rsidR="00000000" w:rsidDel="00000000" w:rsidP="00000000" w:rsidRDefault="00000000" w:rsidRPr="00000000" w14:paraId="0000001A">
            <w:pPr>
              <w:pageBreakBefore w:val="0"/>
              <w:rPr/>
            </w:pPr>
            <w:r w:rsidDel="00000000" w:rsidR="00000000" w:rsidRPr="00000000">
              <w:rPr>
                <w:rtl w:val="0"/>
              </w:rPr>
            </w:r>
          </w:p>
        </w:tc>
        <w:tc>
          <w:tcPr/>
          <w:p w:rsidR="00000000" w:rsidDel="00000000" w:rsidP="00000000" w:rsidRDefault="00000000" w:rsidRPr="00000000" w14:paraId="0000001B">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1C">
            <w:pPr>
              <w:pageBreakBefore w:val="0"/>
              <w:rPr/>
            </w:pPr>
            <w:r w:rsidDel="00000000" w:rsidR="00000000" w:rsidRPr="00000000">
              <w:rPr>
                <w:rtl w:val="0"/>
              </w:rPr>
            </w:r>
          </w:p>
        </w:tc>
        <w:tc>
          <w:tcPr/>
          <w:p w:rsidR="00000000" w:rsidDel="00000000" w:rsidP="00000000" w:rsidRDefault="00000000" w:rsidRPr="00000000" w14:paraId="0000001D">
            <w:pPr>
              <w:pageBreakBefore w:val="0"/>
              <w:rPr/>
            </w:pPr>
            <w:r w:rsidDel="00000000" w:rsidR="00000000" w:rsidRPr="00000000">
              <w:rPr>
                <w:rtl w:val="0"/>
              </w:rPr>
            </w:r>
          </w:p>
        </w:tc>
        <w:tc>
          <w:tcPr/>
          <w:p w:rsidR="00000000" w:rsidDel="00000000" w:rsidP="00000000" w:rsidRDefault="00000000" w:rsidRPr="00000000" w14:paraId="0000001E">
            <w:pPr>
              <w:pageBreakBefore w:val="0"/>
              <w:rPr/>
            </w:pPr>
            <w:r w:rsidDel="00000000" w:rsidR="00000000" w:rsidRPr="00000000">
              <w:rPr>
                <w:rtl w:val="0"/>
              </w:rPr>
            </w:r>
          </w:p>
        </w:tc>
        <w:tc>
          <w:tcPr/>
          <w:p w:rsidR="00000000" w:rsidDel="00000000" w:rsidP="00000000" w:rsidRDefault="00000000" w:rsidRPr="00000000" w14:paraId="0000001F">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20">
            <w:pPr>
              <w:pageBreakBefore w:val="0"/>
              <w:rPr/>
            </w:pPr>
            <w:r w:rsidDel="00000000" w:rsidR="00000000" w:rsidRPr="00000000">
              <w:rPr>
                <w:rtl w:val="0"/>
              </w:rPr>
            </w:r>
          </w:p>
        </w:tc>
        <w:tc>
          <w:tcPr/>
          <w:p w:rsidR="00000000" w:rsidDel="00000000" w:rsidP="00000000" w:rsidRDefault="00000000" w:rsidRPr="00000000" w14:paraId="00000021">
            <w:pPr>
              <w:pageBreakBefore w:val="0"/>
              <w:rPr/>
            </w:pPr>
            <w:r w:rsidDel="00000000" w:rsidR="00000000" w:rsidRPr="00000000">
              <w:rPr>
                <w:rtl w:val="0"/>
              </w:rPr>
            </w:r>
          </w:p>
        </w:tc>
        <w:tc>
          <w:tcPr/>
          <w:p w:rsidR="00000000" w:rsidDel="00000000" w:rsidP="00000000" w:rsidRDefault="00000000" w:rsidRPr="00000000" w14:paraId="00000022">
            <w:pPr>
              <w:pageBreakBefore w:val="0"/>
              <w:rPr/>
            </w:pPr>
            <w:r w:rsidDel="00000000" w:rsidR="00000000" w:rsidRPr="00000000">
              <w:rPr>
                <w:rtl w:val="0"/>
              </w:rPr>
            </w:r>
          </w:p>
        </w:tc>
        <w:tc>
          <w:tcPr/>
          <w:p w:rsidR="00000000" w:rsidDel="00000000" w:rsidP="00000000" w:rsidRDefault="00000000" w:rsidRPr="00000000" w14:paraId="00000023">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24">
            <w:pPr>
              <w:pageBreakBefore w:val="0"/>
              <w:rPr/>
            </w:pPr>
            <w:r w:rsidDel="00000000" w:rsidR="00000000" w:rsidRPr="00000000">
              <w:rPr>
                <w:rtl w:val="0"/>
              </w:rPr>
            </w:r>
          </w:p>
        </w:tc>
        <w:tc>
          <w:tcPr/>
          <w:p w:rsidR="00000000" w:rsidDel="00000000" w:rsidP="00000000" w:rsidRDefault="00000000" w:rsidRPr="00000000" w14:paraId="00000025">
            <w:pPr>
              <w:pageBreakBefore w:val="0"/>
              <w:rPr/>
            </w:pPr>
            <w:r w:rsidDel="00000000" w:rsidR="00000000" w:rsidRPr="00000000">
              <w:rPr>
                <w:rtl w:val="0"/>
              </w:rPr>
            </w:r>
          </w:p>
        </w:tc>
        <w:tc>
          <w:tcPr/>
          <w:p w:rsidR="00000000" w:rsidDel="00000000" w:rsidP="00000000" w:rsidRDefault="00000000" w:rsidRPr="00000000" w14:paraId="00000026">
            <w:pPr>
              <w:pageBreakBefore w:val="0"/>
              <w:rPr/>
            </w:pPr>
            <w:r w:rsidDel="00000000" w:rsidR="00000000" w:rsidRPr="00000000">
              <w:rPr>
                <w:rtl w:val="0"/>
              </w:rPr>
            </w:r>
          </w:p>
        </w:tc>
        <w:tc>
          <w:tcPr/>
          <w:p w:rsidR="00000000" w:rsidDel="00000000" w:rsidP="00000000" w:rsidRDefault="00000000" w:rsidRPr="00000000" w14:paraId="00000027">
            <w:pPr>
              <w:pageBreakBefore w:val="0"/>
              <w:rPr/>
            </w:pPr>
            <w:r w:rsidDel="00000000" w:rsidR="00000000" w:rsidRPr="00000000">
              <w:rPr>
                <w:rtl w:val="0"/>
              </w:rPr>
            </w:r>
          </w:p>
        </w:tc>
      </w:tr>
      <w:tr>
        <w:trPr>
          <w:cantSplit w:val="0"/>
          <w:trHeight w:val="940" w:hRule="atLeast"/>
          <w:tblHeader w:val="0"/>
        </w:trPr>
        <w:tc>
          <w:tcPr/>
          <w:p w:rsidR="00000000" w:rsidDel="00000000" w:rsidP="00000000" w:rsidRDefault="00000000" w:rsidRPr="00000000" w14:paraId="00000028">
            <w:pPr>
              <w:pageBreakBefore w:val="0"/>
              <w:rPr/>
            </w:pPr>
            <w:r w:rsidDel="00000000" w:rsidR="00000000" w:rsidRPr="00000000">
              <w:rPr>
                <w:rtl w:val="0"/>
              </w:rPr>
            </w:r>
          </w:p>
        </w:tc>
        <w:tc>
          <w:tcPr/>
          <w:p w:rsidR="00000000" w:rsidDel="00000000" w:rsidP="00000000" w:rsidRDefault="00000000" w:rsidRPr="00000000" w14:paraId="00000029">
            <w:pPr>
              <w:pageBreakBefore w:val="0"/>
              <w:rPr/>
            </w:pPr>
            <w:r w:rsidDel="00000000" w:rsidR="00000000" w:rsidRPr="00000000">
              <w:rPr>
                <w:rtl w:val="0"/>
              </w:rPr>
            </w:r>
          </w:p>
        </w:tc>
        <w:tc>
          <w:tcPr/>
          <w:p w:rsidR="00000000" w:rsidDel="00000000" w:rsidP="00000000" w:rsidRDefault="00000000" w:rsidRPr="00000000" w14:paraId="0000002A">
            <w:pPr>
              <w:pageBreakBefore w:val="0"/>
              <w:rPr/>
            </w:pPr>
            <w:r w:rsidDel="00000000" w:rsidR="00000000" w:rsidRPr="00000000">
              <w:rPr>
                <w:rtl w:val="0"/>
              </w:rPr>
            </w:r>
          </w:p>
        </w:tc>
        <w:tc>
          <w:tcPr/>
          <w:p w:rsidR="00000000" w:rsidDel="00000000" w:rsidP="00000000" w:rsidRDefault="00000000" w:rsidRPr="00000000" w14:paraId="0000002B">
            <w:pPr>
              <w:pageBreakBefore w:val="0"/>
              <w:rPr/>
            </w:pPr>
            <w:r w:rsidDel="00000000" w:rsidR="00000000" w:rsidRPr="00000000">
              <w:rPr>
                <w:rtl w:val="0"/>
              </w:rPr>
            </w:r>
          </w:p>
        </w:tc>
      </w:tr>
      <w:tr>
        <w:trPr>
          <w:cantSplit w:val="0"/>
          <w:trHeight w:val="840" w:hRule="atLeast"/>
          <w:tblHeader w:val="0"/>
        </w:trPr>
        <w:tc>
          <w:tcPr/>
          <w:p w:rsidR="00000000" w:rsidDel="00000000" w:rsidP="00000000" w:rsidRDefault="00000000" w:rsidRPr="00000000" w14:paraId="0000002C">
            <w:pPr>
              <w:pageBreakBefore w:val="0"/>
              <w:rPr/>
            </w:pPr>
            <w:r w:rsidDel="00000000" w:rsidR="00000000" w:rsidRPr="00000000">
              <w:rPr>
                <w:rtl w:val="0"/>
              </w:rPr>
            </w:r>
          </w:p>
        </w:tc>
        <w:tc>
          <w:tcPr/>
          <w:p w:rsidR="00000000" w:rsidDel="00000000" w:rsidP="00000000" w:rsidRDefault="00000000" w:rsidRPr="00000000" w14:paraId="0000002D">
            <w:pPr>
              <w:pageBreakBefore w:val="0"/>
              <w:rPr/>
            </w:pPr>
            <w:r w:rsidDel="00000000" w:rsidR="00000000" w:rsidRPr="00000000">
              <w:rPr>
                <w:rtl w:val="0"/>
              </w:rPr>
            </w:r>
          </w:p>
        </w:tc>
        <w:tc>
          <w:tcPr/>
          <w:p w:rsidR="00000000" w:rsidDel="00000000" w:rsidP="00000000" w:rsidRDefault="00000000" w:rsidRPr="00000000" w14:paraId="0000002E">
            <w:pPr>
              <w:pageBreakBefore w:val="0"/>
              <w:rPr/>
            </w:pPr>
            <w:r w:rsidDel="00000000" w:rsidR="00000000" w:rsidRPr="00000000">
              <w:rPr>
                <w:rtl w:val="0"/>
              </w:rPr>
            </w:r>
          </w:p>
        </w:tc>
        <w:tc>
          <w:tcPr/>
          <w:p w:rsidR="00000000" w:rsidDel="00000000" w:rsidP="00000000" w:rsidRDefault="00000000" w:rsidRPr="00000000" w14:paraId="0000002F">
            <w:pPr>
              <w:pageBreakBefore w:val="0"/>
              <w:rPr/>
            </w:pPr>
            <w:r w:rsidDel="00000000" w:rsidR="00000000" w:rsidRPr="00000000">
              <w:rPr>
                <w:rtl w:val="0"/>
              </w:rPr>
            </w:r>
          </w:p>
        </w:tc>
      </w:tr>
    </w:tbl>
    <w:p w:rsidR="00000000" w:rsidDel="00000000" w:rsidP="00000000" w:rsidRDefault="00000000" w:rsidRPr="00000000" w14:paraId="00000030">
      <w:pPr>
        <w:pageBreakBefore w:val="0"/>
        <w:rPr/>
      </w:pPr>
      <w:r w:rsidDel="00000000" w:rsidR="00000000" w:rsidRPr="00000000">
        <w:rPr>
          <w:rtl w:val="0"/>
        </w:rPr>
      </w:r>
    </w:p>
    <w:sectPr>
      <w:headerReference r:id="rId6" w:type="default"/>
      <w:footerReference r:id="rId7"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Program/Goal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Child’s Name: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Program Name:  Parent, DC on Child’s Behavior (Tantrums)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