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Alongside a therapist/supervisor ________ will rate his/her behavior with his/her child during the session with 90% (IOA) agreement with the rating obtained by the therapist/supervisor, across two consecutive sessions.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At the end of each session, graph IOA percentage agreement.  Criteria is 90% x 2.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Self Rating Checklist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