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---------- will implement the extinction procedures that he\she had been trained in, collect data on ----------- total number of assaults, and graph the data collection daily (100% completion of daily graphing) for two consecutive weeks.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the LTO.  Therapist to graph on a separate graph at the end of each day whether the parent graphed the number of assaults daily as 100% complete or not.  Graph will either be 100% or 0% daily.  Criteria is 100% x two weeks (14 days).    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Graphing Child’s Behavior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