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----------- will read and complete a brief one paragraph summary for  10 presented applied behavior analysis articles  relevant to his/her child’s intervention.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Articles:   MOs, O’Reilly et al. (2010);   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A:  Target reading and completing a brief one paragraph summary on the O’Reilly et al (2010) article.  Graph as 1/1 when completed. 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Formal Instruction 2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