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After completing an assignment on the different verbal operants, having been checked for understanding, and being presented with models by the therapist, d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uring a two hour session ---------- will present ----------- with 10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mand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tact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vertAlign w:val="baseline"/>
                <w:rtl w:val="0"/>
              </w:rPr>
              <w:t xml:space="preserve">/intraverbal 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opportunities to respond across two consecutive sessions.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mand; tact; intraverbal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</w:t>
            </w:r>
            <w:r w:rsidDel="00000000" w:rsidR="00000000" w:rsidRPr="00000000">
              <w:rPr>
                <w:rtl w:val="0"/>
              </w:rPr>
              <w:t xml:space="preserve"> the parent presenting 10 mand opportunities per 2 hour session</w:t>
            </w:r>
            <w:r w:rsidDel="00000000" w:rsidR="00000000" w:rsidRPr="00000000">
              <w:rPr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The parent should have first completed an assignment on verbal operants.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Therapist to check for understanding by having the parent provide a definition/example of the operant at the start of the session. </w:t>
            </w:r>
          </w:p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Therapist to model creating the appropriate motivating operations for a </w:t>
            </w:r>
            <w:r w:rsidDel="00000000" w:rsidR="00000000" w:rsidRPr="00000000">
              <w:rPr>
                <w:rtl w:val="0"/>
              </w:rPr>
              <w:t xml:space="preserve">mand</w:t>
            </w:r>
            <w:r w:rsidDel="00000000" w:rsidR="00000000" w:rsidRPr="00000000">
              <w:rPr>
                <w:rtl w:val="0"/>
              </w:rPr>
              <w:t xml:space="preserve"> before each session.</w:t>
            </w:r>
          </w:p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Provide reinforcement and/or corrective feedback at the end of the session. </w:t>
            </w:r>
          </w:p>
          <w:p w:rsidR="00000000" w:rsidDel="00000000" w:rsidP="00000000" w:rsidRDefault="00000000" w:rsidRPr="00000000" w14:paraId="00000010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At the end of each two hour session, graph the number of parent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vertAlign w:val="baseline"/>
                <w:rtl w:val="0"/>
              </w:rPr>
              <w:t xml:space="preserve">presented </w:t>
            </w:r>
            <w:r w:rsidDel="00000000" w:rsidR="00000000" w:rsidRPr="00000000">
              <w:rPr>
                <w:i w:val="1"/>
                <w:rtl w:val="0"/>
              </w:rPr>
              <w:t xml:space="preserve">mand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opportunities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Criteria is at least 10</w:t>
            </w:r>
            <w:r w:rsidDel="00000000" w:rsidR="00000000" w:rsidRPr="00000000">
              <w:rPr>
                <w:rtl w:val="0"/>
              </w:rPr>
              <w:t xml:space="preserve"> x 2.  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Opportunities to Respond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