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SELF-CHECK YOUR INTAKE REPORT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One (initial report components, 34 in total)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Identifying Information (12 components)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Client’s name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Birth date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Gender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Caregivers’ names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Phone number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Address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Funding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Current diagnosis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 of assessment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Behavior analyst’s name 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Referral Information (3 components)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Entity requesting the referral provided.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Overall reason for referral provided.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the targeted behaviors necessitating the referral in observable and measurable terms.</w:t>
      </w:r>
    </w:p>
    <w:p w:rsidR="00000000" w:rsidDel="00000000" w:rsidP="00000000" w:rsidRDefault="00000000" w:rsidRPr="00000000" w14:paraId="00000015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Description of the Indirect Assessment Process (3 components)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Dates and locations of interviews and/or observations included.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Stated person interviewed and their relationship to the client.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tools used during the interview. </w:t>
      </w:r>
    </w:p>
    <w:p w:rsidR="00000000" w:rsidDel="00000000" w:rsidP="00000000" w:rsidRDefault="00000000" w:rsidRPr="00000000" w14:paraId="0000001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Background Information (13 components)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is made clear that the information was not directly assessed, but based on caregiver report.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general statement on the client’s strengths and deficits provided.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 of the client’s communication (speaker and listener) skills provided.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 of the client’s self-help/adaptive skills provided.  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Description of the client’s motor skills provided.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Description of the client’s academic skills provided.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Description of the client’s play skills provided. 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Description of the client’s social skills provided. 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Living situation/family history described.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School/day program placement and history described.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Medical history described. 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Language and culture described.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Previous and/or concurrent interventions described, or stated that none were provided.  </w:t>
      </w:r>
    </w:p>
    <w:p w:rsidR="00000000" w:rsidDel="00000000" w:rsidP="00000000" w:rsidRDefault="00000000" w:rsidRPr="00000000" w14:paraId="00000027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Preferences (3 components)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It is made clear that the information was not directly assessed, but based on caregiver report.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method for collecting the information from the caregiver is made clear (e.g., questionnaire, interview).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Potential reinforcers are listed.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Two (challenging behavior report components, 28 in total)</w:t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Functional Assessment for Behavior One  </w:t>
      </w:r>
      <w:r w:rsidDel="00000000" w:rsidR="00000000" w:rsidRPr="00000000">
        <w:rPr>
          <w:i w:val="1"/>
          <w:rtl w:val="0"/>
        </w:rPr>
        <w:t xml:space="preserve">(14 components)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Stated functional assessment tool(s) used.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Named an observable and measurable behavior.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Operational definition of the behavior is clear, concise, and in-line with ABA terminology.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 on the length of time that the behavior has been happening (e.g., a week, a month, etc..) is provided.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Information on historical changes in the severity of the behavior is provided (e.g., used to happen more or less, has become more intense, etc..).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Quantitative baseline data included.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Graph of the baseline data included.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antecedents likely to trigger/precede problem behavior.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stated antecedents are not the behavior of the client.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stated antecedents are observable and measurable.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the consequences likely to support/follow the problem behavior.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consequences are not the behavior of the client.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consequences are observable and measurable (unless specific to behaviors maintained by automatic reinforcement, in which case the behavior should be described as a change within the skin).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Stated the hypothesized function the behavior serves for the client. 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Functional Assessment for Behavior Two (14 components)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Stated functional assessment tool(s) used.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Named an observable and measurable behavior. 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Operational definition of the behavior is clear, concise, and in-line with ABA terminology.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Information on the length of time that the behavior has been happening (e.g., a week, a month, etc..) is provided.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Information on historical changes in the severity of the behavior is provided (e.g., used to happen more or less, has become more intense, etc..).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Quantitative baseline data included.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Graph of the baseline data included.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Stated antecedents likely to trigger/precede problem behavior.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antecedents are not the behavior of the client.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antecedents are observable and measurable. 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Stated the consequences likely to support/follow the problem behavior.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consequences are not the behavior of the client.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stated consequences are observable and measurable (unless specific to behaviors maintained by automatic reinforcement, in which case the behavior should be described as a change within the skin).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Stated the hypothesized function the behavior serves for the client. </w:t>
      </w:r>
    </w:p>
    <w:p w:rsidR="00000000" w:rsidDel="00000000" w:rsidP="00000000" w:rsidRDefault="00000000" w:rsidRPr="00000000" w14:paraId="0000004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Three (intervention planning/program development components, 30 in total)</w:t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Intervention Strategies for Behavior One</w:t>
      </w:r>
      <w:r w:rsidDel="00000000" w:rsidR="00000000" w:rsidRPr="00000000">
        <w:rPr>
          <w:i w:val="1"/>
          <w:rtl w:val="0"/>
        </w:rPr>
        <w:t xml:space="preserve">  (11 components)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Named at least one ABA-based antecedent strategy.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Described at least one ABA-based antecedent strategy in technological detail. 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Named at least one ABA-based consequence strategy.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Described at least one ABA-based consequence strategy in technological detail. 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Named one </w:t>
      </w:r>
      <w:r w:rsidDel="00000000" w:rsidR="00000000" w:rsidRPr="00000000">
        <w:rPr>
          <w:rtl w:val="0"/>
        </w:rPr>
        <w:t xml:space="preserve">functionally equivalent replacement behavior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Included one goal related to decreasing the challenging behavior or increasing the functionally equivalent replacement behavior. 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included goal states the behavior targeted for change (increase or decrease).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included goal states the criteria for change.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included goal is reasonable in regard to the baseline data presented on the targeted behavior or objectives are included to break down the goal into needed successive approximations.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plan for ongoing data collection and analysis specific to the target behavior is included. 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brief sentence or two about the plan for generalization or maintenance is included.  </w:t>
      </w:r>
    </w:p>
    <w:p w:rsidR="00000000" w:rsidDel="00000000" w:rsidP="00000000" w:rsidRDefault="00000000" w:rsidRPr="00000000" w14:paraId="0000005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Intervention Strategies for Behavior Two (11 components)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Named at least one ABA-based antecedent strategy.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Described at least one ABA-based antecedent strategy in technological detail. 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Named at least one ABA-based consequence strategy.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Described at least one ABA-based consequence strategy in technological detail. 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Named one functionally equivalent replacement behavior. 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Included one goal related to decreasing the challenging behavior or increasing the functionally equivalent replacement behavior. 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included goal states the behavior targeted for change (increase or decrease).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included goal states the criteria for change. 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The included goal is reasonable in regard to the baseline data presented on the targeted behavior or objectives are included to break down the goal into needed successive approximations.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plan for ongoing data collection and analysis specific to the target behavior is included.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 brief sentence or two about the plan for generalization or maintenance is included.  </w:t>
      </w:r>
    </w:p>
    <w:p w:rsidR="00000000" w:rsidDel="00000000" w:rsidP="00000000" w:rsidRDefault="00000000" w:rsidRPr="00000000" w14:paraId="0000006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Additional Skill Acquisition Targets  (8 components)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Description of procedures for assessing skills (e.g., assessment tool used, number of assessment sessions, assessment location)  is included, or a statement as to why skills were not assessed.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Baseline data are referenced (do not need to be fully provided), or the lack of baseline data are explained.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 acquisition goals which support this client’s reason for referral are included. 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 skill acquisition goals state the antecedent condition (e.g., when presented with).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 skill acquisition goals state the behavior targeted for change (increase or decrease).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 skill acquisition goals state the criteria for change.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 general plan for ongoing data collection and analysis for all skill acquisition goals is included.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general plan for generalization/maintenance of all skill acquisition goals is included. </w:t>
      </w:r>
    </w:p>
    <w:p w:rsidR="00000000" w:rsidDel="00000000" w:rsidP="00000000" w:rsidRDefault="00000000" w:rsidRPr="00000000" w14:paraId="0000006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Four (caregiver support components, 20 in total)</w:t>
      </w:r>
    </w:p>
    <w:p w:rsidR="00000000" w:rsidDel="00000000" w:rsidP="00000000" w:rsidRDefault="00000000" w:rsidRPr="00000000" w14:paraId="0000007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Basic Caregiver Training Plan</w:t>
      </w:r>
      <w:r w:rsidDel="00000000" w:rsidR="00000000" w:rsidRPr="00000000">
        <w:rPr>
          <w:i w:val="1"/>
          <w:rtl w:val="0"/>
        </w:rPr>
        <w:t xml:space="preserve">  (5 components)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Includes a few sentences about the general plan for caregiver training (e.g., who, where, when, how).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is made clear that multiple caregivers were recruited to participate in the training; therefore including multiple caregivers in the training plan or a reason why only one caregiver was targeted.  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States the expected level of caregiver participation (e.g., sessions, workshops, etc..).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Outlines the general time commitment expected of caregivers. 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Mentions the use of specific goals and training procedures. </w:t>
      </w:r>
    </w:p>
    <w:p w:rsidR="00000000" w:rsidDel="00000000" w:rsidP="00000000" w:rsidRDefault="00000000" w:rsidRPr="00000000" w14:paraId="00000076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Baseline Data (2 components) 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Includes baseline data, which can be quantitative (e.g., based on probes of caregiver goals) or qualitative (e.g., based on observations and/or caregiver reports) which demonstrate a rationale for caregiver training.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data/rationale for training include positive and negative aspects of the caregiver(s) behavior. </w:t>
      </w:r>
    </w:p>
    <w:p w:rsidR="00000000" w:rsidDel="00000000" w:rsidP="00000000" w:rsidRDefault="00000000" w:rsidRPr="00000000" w14:paraId="0000007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Caregiver Support Goals (13 components) 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least two caregiver support goals are included.  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For caregiver goal number one: it </w:t>
      </w:r>
      <w:r w:rsidDel="00000000" w:rsidR="00000000" w:rsidRPr="00000000">
        <w:rPr>
          <w:rtl w:val="0"/>
        </w:rPr>
        <w:t xml:space="preserve">aligns with the challenging behavior and/or skill acquisition goals.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caregiver goal number one:  it clearly supports the client’s reason for referral.  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caregiver goal number one: it clearly states the antecedent condition (e.g., when presented with).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caregiver goal number one: it clearly states the behavior targeted for change (increase or decrease).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caregiver goal number one: it clearly states the criteria for change.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caregiver goal number one: it clearly states a plan for ongoing data collection and analysis. 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For caregiver goal number two: it aligns with the challenging behavior and/or skill acquisition goals.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caregiver goal number two:  it clearly supports the client’s reason for referral.  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caregiver goal number two: it clearly states the antecedent condition (e.g., when presented with).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caregiver goal number two: it clearly states the behavior targeted for change (increase or decrease).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caregiver goal number two: it clearly states the criteria for change. 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For caregiver goal number two: it clearly states a plan for ongoing data collection and analysis. </w:t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b w:val="1"/>
          <w:rtl w:val="0"/>
        </w:rPr>
        <w:t xml:space="preserve">Total number of points: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