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F17C4" w14:textId="28BEBF87" w:rsidR="0073305F" w:rsidRDefault="00A22608">
      <w:pPr>
        <w:pStyle w:val="Title"/>
        <w:pBdr>
          <w:top w:val="nil"/>
          <w:left w:val="nil"/>
          <w:bottom w:val="nil"/>
          <w:right w:val="nil"/>
          <w:between w:val="nil"/>
        </w:pBdr>
      </w:pPr>
      <w:r>
        <w:t>Specific Learning Disabilities</w:t>
      </w:r>
    </w:p>
    <w:p w14:paraId="376FB550" w14:textId="77777777" w:rsidR="0073305F" w:rsidRDefault="00A2260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  <w:r>
        <w:rPr>
          <w:noProof/>
          <w:color w:val="666666"/>
          <w:sz w:val="20"/>
          <w:szCs w:val="20"/>
        </w:rPr>
        <w:drawing>
          <wp:inline distT="114300" distB="114300" distL="114300" distR="114300" wp14:anchorId="5D98DFCF" wp14:editId="4CCEE556">
            <wp:extent cx="447675" cy="57150"/>
            <wp:effectExtent l="0" t="0" r="0" b="0"/>
            <wp:docPr id="7" name="image1.png" descr="short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ort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B823F" w14:textId="5BD2B1DE" w:rsidR="0073305F" w:rsidRDefault="00A22608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840E59D" wp14:editId="2CB59BEB">
            <wp:simplePos x="0" y="0"/>
            <wp:positionH relativeFrom="column">
              <wp:posOffset>19051</wp:posOffset>
            </wp:positionH>
            <wp:positionV relativeFrom="paragraph">
              <wp:posOffset>146050</wp:posOffset>
            </wp:positionV>
            <wp:extent cx="3371850" cy="2590800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F0B1A">
        <w:t>1.</w:t>
      </w:r>
    </w:p>
    <w:p w14:paraId="586FD1D8" w14:textId="77777777" w:rsidR="0073305F" w:rsidRDefault="0073305F" w:rsidP="000F0B1A">
      <w:bookmarkStart w:id="0" w:name="_d6g1yh6jqwss" w:colFirst="0" w:colLast="0"/>
      <w:bookmarkEnd w:id="0"/>
    </w:p>
    <w:p w14:paraId="54D22083" w14:textId="77777777" w:rsidR="0073305F" w:rsidRDefault="0073305F">
      <w:pPr>
        <w:ind w:left="720"/>
      </w:pPr>
    </w:p>
    <w:p w14:paraId="1C3621A7" w14:textId="77777777" w:rsidR="0073305F" w:rsidRDefault="0073305F">
      <w:pPr>
        <w:ind w:left="720"/>
      </w:pPr>
    </w:p>
    <w:p w14:paraId="63B5B1E6" w14:textId="77777777" w:rsidR="0073305F" w:rsidRDefault="0073305F">
      <w:pPr>
        <w:ind w:left="720"/>
      </w:pPr>
    </w:p>
    <w:p w14:paraId="4C76A12A" w14:textId="77777777" w:rsidR="0073305F" w:rsidRDefault="0073305F">
      <w:pPr>
        <w:ind w:left="720"/>
      </w:pPr>
    </w:p>
    <w:p w14:paraId="7E11B593" w14:textId="77777777" w:rsidR="0073305F" w:rsidRDefault="00A22608">
      <w:pPr>
        <w:ind w:left="720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E2B3EB7" wp14:editId="6C11E318">
            <wp:simplePos x="0" y="0"/>
            <wp:positionH relativeFrom="column">
              <wp:posOffset>19051</wp:posOffset>
            </wp:positionH>
            <wp:positionV relativeFrom="paragraph">
              <wp:posOffset>381000</wp:posOffset>
            </wp:positionV>
            <wp:extent cx="3371850" cy="2497667"/>
            <wp:effectExtent l="0" t="0" r="0" b="0"/>
            <wp:wrapSquare wrapText="bothSides" distT="114300" distB="11430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2394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9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6FC922" w14:textId="552BF2CF" w:rsidR="0073305F" w:rsidRDefault="000F0B1A" w:rsidP="000F0B1A">
      <w:pPr>
        <w:pStyle w:val="Heading3"/>
        <w:ind w:left="360"/>
      </w:pPr>
      <w:bookmarkStart w:id="1" w:name="_xhhroh4dozvs" w:colFirst="0" w:colLast="0"/>
      <w:bookmarkEnd w:id="1"/>
      <w:r>
        <w:t xml:space="preserve">2. </w:t>
      </w:r>
      <w:r w:rsidR="00A22608">
        <w:t xml:space="preserve">“The day jumped up and down.” </w:t>
      </w:r>
    </w:p>
    <w:p w14:paraId="334B228D" w14:textId="77777777" w:rsidR="0073305F" w:rsidRDefault="0073305F">
      <w:bookmarkStart w:id="2" w:name="_khusglhfqhea" w:colFirst="0" w:colLast="0"/>
      <w:bookmarkEnd w:id="2"/>
    </w:p>
    <w:p w14:paraId="647943D4" w14:textId="77777777" w:rsidR="0073305F" w:rsidRDefault="0073305F"/>
    <w:p w14:paraId="1B2BF63B" w14:textId="77777777" w:rsidR="0073305F" w:rsidRDefault="0073305F"/>
    <w:p w14:paraId="00920397" w14:textId="0184600E" w:rsidR="0073305F" w:rsidRDefault="0073305F"/>
    <w:p w14:paraId="7CA05646" w14:textId="5E111FD3" w:rsidR="0073305F" w:rsidRDefault="0073305F"/>
    <w:p w14:paraId="2E1AB1E5" w14:textId="4E65A7B1" w:rsidR="0073305F" w:rsidRDefault="000F0B1A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5421026" wp14:editId="2CDF0A65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2843213" cy="2706674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2706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323F3C" w14:textId="72C98A0A" w:rsidR="0073305F" w:rsidRDefault="0073305F">
      <w:bookmarkStart w:id="3" w:name="_bon4pm9324v2" w:colFirst="0" w:colLast="0"/>
      <w:bookmarkEnd w:id="3"/>
    </w:p>
    <w:p w14:paraId="6EA9E6BB" w14:textId="1E052AB7" w:rsidR="006E3B4A" w:rsidRDefault="000F0B1A" w:rsidP="006E3B4A">
      <w:pPr>
        <w:pStyle w:val="Heading1"/>
      </w:pPr>
      <w:r>
        <w:rPr>
          <w:rFonts w:asciiTheme="majorHAnsi" w:hAnsiTheme="majorHAnsi" w:cstheme="maj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A22608">
        <w:br w:type="page"/>
      </w:r>
      <w:bookmarkStart w:id="4" w:name="_tbb1nurmkxgd" w:colFirst="0" w:colLast="0"/>
      <w:bookmarkStart w:id="5" w:name="_1ff2rrdipw5w" w:colFirst="0" w:colLast="0"/>
      <w:bookmarkEnd w:id="4"/>
      <w:bookmarkEnd w:id="5"/>
    </w:p>
    <w:p w14:paraId="07058BF9" w14:textId="77777777" w:rsidR="006E3B4A" w:rsidRDefault="006E3B4A" w:rsidP="006E3B4A">
      <w:pPr>
        <w:pStyle w:val="Heading1"/>
      </w:pPr>
      <w:r>
        <w:lastRenderedPageBreak/>
        <w:t>Specific Learning Disabilities Definition</w:t>
      </w:r>
    </w:p>
    <w:p w14:paraId="7AD782A1" w14:textId="77777777" w:rsidR="006E3B4A" w:rsidRDefault="006E3B4A" w:rsidP="006E3B4A">
      <w:pPr>
        <w:pStyle w:val="Subtitle"/>
      </w:pPr>
      <w:bookmarkStart w:id="6" w:name="_wnqoeubqvoq2" w:colFirst="0" w:colLast="0"/>
      <w:bookmarkEnd w:id="6"/>
      <w:r>
        <w:t>Fill in the missing words for the following definition.</w:t>
      </w:r>
    </w:p>
    <w:tbl>
      <w:tblPr>
        <w:tblStyle w:val="a4"/>
        <w:tblW w:w="9360" w:type="dxa"/>
        <w:jc w:val="center"/>
        <w:tblInd w:w="0" w:type="dxa"/>
        <w:tblBorders>
          <w:top w:val="single" w:sz="18" w:space="0" w:color="FF9900"/>
          <w:left w:val="single" w:sz="18" w:space="0" w:color="FF9900"/>
          <w:bottom w:val="single" w:sz="18" w:space="0" w:color="FF9900"/>
          <w:right w:val="single" w:sz="18" w:space="0" w:color="FF9900"/>
          <w:insideH w:val="single" w:sz="18" w:space="0" w:color="FF9900"/>
          <w:insideV w:val="single" w:sz="18" w:space="0" w:color="FF99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6E3B4A" w14:paraId="1F5DD320" w14:textId="77777777" w:rsidTr="00171ECD">
        <w:trPr>
          <w:jc w:val="center"/>
        </w:trPr>
        <w:tc>
          <w:tcPr>
            <w:tcW w:w="3120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B5D04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>language</w:t>
            </w:r>
          </w:p>
        </w:tc>
        <w:tc>
          <w:tcPr>
            <w:tcW w:w="3120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C261E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>dyslexia</w:t>
            </w:r>
          </w:p>
        </w:tc>
        <w:tc>
          <w:tcPr>
            <w:tcW w:w="3120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F0133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>impairment</w:t>
            </w:r>
          </w:p>
        </w:tc>
      </w:tr>
      <w:tr w:rsidR="006E3B4A" w14:paraId="10DD8DB9" w14:textId="77777777" w:rsidTr="00171ECD">
        <w:trPr>
          <w:jc w:val="center"/>
        </w:trPr>
        <w:tc>
          <w:tcPr>
            <w:tcW w:w="3120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9450B" w14:textId="78402D13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>behavioral</w:t>
            </w:r>
          </w:p>
        </w:tc>
        <w:tc>
          <w:tcPr>
            <w:tcW w:w="3120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AFB4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>learning</w:t>
            </w:r>
          </w:p>
        </w:tc>
        <w:tc>
          <w:tcPr>
            <w:tcW w:w="3120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7E36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>reading</w:t>
            </w:r>
          </w:p>
        </w:tc>
      </w:tr>
      <w:tr w:rsidR="006E3B4A" w14:paraId="4F528FC3" w14:textId="77777777" w:rsidTr="00171ECD">
        <w:trPr>
          <w:jc w:val="center"/>
        </w:trPr>
        <w:tc>
          <w:tcPr>
            <w:tcW w:w="3120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2BD36" w14:textId="77777777" w:rsidR="006E3B4A" w:rsidRDefault="006E3B4A" w:rsidP="00171ECD">
            <w:pPr>
              <w:widowControl w:val="0"/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>abilities</w:t>
            </w:r>
          </w:p>
        </w:tc>
        <w:tc>
          <w:tcPr>
            <w:tcW w:w="3120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93A2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>cognitive</w:t>
            </w:r>
          </w:p>
        </w:tc>
        <w:tc>
          <w:tcPr>
            <w:tcW w:w="3120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B7F1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666666"/>
                <w:sz w:val="24"/>
                <w:szCs w:val="24"/>
                <w:highlight w:val="white"/>
              </w:rPr>
              <w:t xml:space="preserve">intelligence </w:t>
            </w:r>
          </w:p>
        </w:tc>
      </w:tr>
    </w:tbl>
    <w:p w14:paraId="2D62054E" w14:textId="77777777" w:rsidR="006E3B4A" w:rsidRDefault="006E3B4A" w:rsidP="006E3B4A">
      <w:pPr>
        <w:rPr>
          <w:rFonts w:ascii="Arial" w:eastAsia="Arial" w:hAnsi="Arial" w:cs="Arial"/>
          <w:color w:val="666666"/>
          <w:sz w:val="24"/>
          <w:szCs w:val="24"/>
          <w:highlight w:val="white"/>
        </w:rPr>
      </w:pPr>
    </w:p>
    <w:p w14:paraId="24725688" w14:textId="77777777" w:rsidR="006E3B4A" w:rsidRDefault="006E3B4A" w:rsidP="006E3B4A">
      <w:pPr>
        <w:rPr>
          <w:rFonts w:ascii="Arial" w:eastAsia="Arial" w:hAnsi="Arial" w:cs="Arial"/>
          <w:color w:val="666666"/>
          <w:sz w:val="26"/>
          <w:szCs w:val="26"/>
          <w:highlight w:val="white"/>
        </w:rPr>
      </w:pP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For some students, the barrier to effective learning is a part of their developmental makeup. These students, although almost always of average or above average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(IQ), have a specific condition that has a large impact on their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>. These students have a specific learning disability.</w:t>
      </w:r>
    </w:p>
    <w:p w14:paraId="516E6709" w14:textId="77777777" w:rsidR="006E3B4A" w:rsidRDefault="006E3B4A" w:rsidP="006E3B4A">
      <w:pPr>
        <w:rPr>
          <w:rFonts w:ascii="Arial" w:eastAsia="Arial" w:hAnsi="Arial" w:cs="Arial"/>
          <w:color w:val="666666"/>
          <w:sz w:val="26"/>
          <w:szCs w:val="26"/>
          <w:highlight w:val="white"/>
        </w:rPr>
      </w:pP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The learning difficulties associated with a Specific Learning Disability are not the result of intellectual disability, physical or sensory </w:t>
      </w:r>
      <w:hyperlink r:id="rId11">
        <w:r>
          <w:rPr>
            <w:rFonts w:ascii="Arial" w:eastAsia="Arial" w:hAnsi="Arial" w:cs="Arial"/>
            <w:color w:val="1155CC"/>
            <w:sz w:val="26"/>
            <w:szCs w:val="26"/>
            <w:highlight w:val="white"/>
            <w:u w:val="single"/>
          </w:rPr>
          <w:t>deficits</w:t>
        </w:r>
      </w:hyperlink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 (e.g., hearing impairment), emotional or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 difficulties, or poor educational opportunities. A specific learning disability results from an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 in one or more of the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 processes related to learning, such as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 processing from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 or spoken language or math processing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>. Students with a specific learning disability have difficulty in one academic area while coping well or even excelling in other areas.</w:t>
      </w:r>
    </w:p>
    <w:p w14:paraId="1373B6FD" w14:textId="77777777" w:rsidR="006E3B4A" w:rsidRDefault="006E3B4A" w:rsidP="006E3B4A">
      <w:pPr>
        <w:rPr>
          <w:rFonts w:ascii="Arial" w:eastAsia="Arial" w:hAnsi="Arial" w:cs="Arial"/>
          <w:color w:val="666666"/>
          <w:sz w:val="26"/>
          <w:szCs w:val="26"/>
          <w:highlight w:val="white"/>
        </w:rPr>
      </w:pP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 xml:space="preserve">All specific learning disabilities are severe, persistent, occur despite a good level of educational opportunities, and the students do well in other academic areas. The most common specific learning disability is </w:t>
      </w:r>
      <w:r>
        <w:rPr>
          <w:rFonts w:ascii="Arial" w:eastAsia="Arial" w:hAnsi="Arial" w:cs="Arial"/>
          <w:b/>
          <w:color w:val="666666"/>
          <w:sz w:val="26"/>
          <w:szCs w:val="26"/>
          <w:highlight w:val="white"/>
        </w:rPr>
        <w:t>___________</w:t>
      </w:r>
      <w:r>
        <w:rPr>
          <w:rFonts w:ascii="Arial" w:eastAsia="Arial" w:hAnsi="Arial" w:cs="Arial"/>
          <w:color w:val="666666"/>
          <w:sz w:val="26"/>
          <w:szCs w:val="26"/>
          <w:highlight w:val="white"/>
        </w:rPr>
        <w:t>, which is a persistent difficulty in the area of reading and spelling.</w:t>
      </w:r>
    </w:p>
    <w:p w14:paraId="7D8BB08E" w14:textId="77777777" w:rsidR="006E3B4A" w:rsidRDefault="006E3B4A" w:rsidP="006E3B4A">
      <w:pPr>
        <w:rPr>
          <w:rFonts w:ascii="Arial" w:eastAsia="Arial" w:hAnsi="Arial" w:cs="Arial"/>
          <w:color w:val="666666"/>
          <w:sz w:val="26"/>
          <w:szCs w:val="26"/>
          <w:highlight w:val="white"/>
        </w:rPr>
      </w:pPr>
    </w:p>
    <w:p w14:paraId="73013576" w14:textId="77777777" w:rsidR="006E3B4A" w:rsidRPr="001D4131" w:rsidRDefault="006E3B4A" w:rsidP="001D4131">
      <w:pPr>
        <w:tabs>
          <w:tab w:val="right" w:pos="9345"/>
        </w:tabs>
        <w:jc w:val="right"/>
        <w:rPr>
          <w:rFonts w:ascii="Arial" w:eastAsia="Arial" w:hAnsi="Arial" w:cs="Arial"/>
          <w:i/>
          <w:iCs/>
          <w:color w:val="666666"/>
          <w:sz w:val="26"/>
          <w:szCs w:val="26"/>
          <w:highlight w:val="white"/>
        </w:rPr>
      </w:pPr>
      <w:r w:rsidRPr="001D4131">
        <w:rPr>
          <w:i/>
          <w:iCs/>
        </w:rPr>
        <w:t xml:space="preserve">Adapted from: </w:t>
      </w:r>
      <w:proofErr w:type="gramStart"/>
      <w:r w:rsidRPr="001D4131">
        <w:rPr>
          <w:i/>
          <w:iCs/>
        </w:rPr>
        <w:t>https://dsf.net.au/what-are-learning-disabilities/</w:t>
      </w:r>
      <w:proofErr w:type="gramEnd"/>
    </w:p>
    <w:p w14:paraId="5DD0F9F4" w14:textId="106CF611" w:rsidR="0073305F" w:rsidRPr="006E3B4A" w:rsidRDefault="00A22608" w:rsidP="006E3B4A">
      <w:pPr>
        <w:rPr>
          <w:rFonts w:ascii="Arial" w:eastAsia="Arial" w:hAnsi="Arial" w:cs="Arial"/>
          <w:color w:val="666666"/>
          <w:sz w:val="24"/>
          <w:szCs w:val="24"/>
          <w:highlight w:val="white"/>
        </w:rPr>
      </w:pPr>
      <w:r>
        <w:br w:type="page"/>
      </w:r>
    </w:p>
    <w:p w14:paraId="5FD9D988" w14:textId="77777777" w:rsidR="006E3B4A" w:rsidRDefault="006E3B4A" w:rsidP="006E3B4A">
      <w:pPr>
        <w:pStyle w:val="Heading1"/>
      </w:pPr>
      <w:bookmarkStart w:id="7" w:name="_po5ipd3hp0nt" w:colFirst="0" w:colLast="0"/>
      <w:bookmarkEnd w:id="7"/>
      <w:r>
        <w:lastRenderedPageBreak/>
        <w:t>Typical Learning Difficulties</w:t>
      </w:r>
    </w:p>
    <w:p w14:paraId="437B1FE8" w14:textId="77777777" w:rsidR="006E3B4A" w:rsidRDefault="006E3B4A" w:rsidP="006E3B4A">
      <w:pPr>
        <w:pStyle w:val="Subtitle"/>
      </w:pPr>
      <w:bookmarkStart w:id="8" w:name="_4eh5spuskx8f" w:colFirst="0" w:colLast="0"/>
      <w:bookmarkEnd w:id="8"/>
      <w:r>
        <w:t>What are the learning difficulties for each specific learning disability?</w:t>
      </w:r>
    </w:p>
    <w:p w14:paraId="6583D787" w14:textId="77777777" w:rsidR="006E3B4A" w:rsidRDefault="006E3B4A" w:rsidP="006E3B4A">
      <w:pPr>
        <w:pStyle w:val="Subtitle"/>
      </w:pPr>
      <w:bookmarkStart w:id="9" w:name="_yfkc2jxybkpr" w:colFirst="0" w:colLast="0"/>
      <w:bookmarkEnd w:id="9"/>
    </w:p>
    <w:tbl>
      <w:tblPr>
        <w:tblStyle w:val="a"/>
        <w:tblW w:w="8460" w:type="dxa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60"/>
      </w:tblGrid>
      <w:tr w:rsidR="006E3B4A" w14:paraId="60B6AEAE" w14:textId="77777777" w:rsidTr="00171ECD">
        <w:tc>
          <w:tcPr>
            <w:tcW w:w="8460" w:type="dxa"/>
            <w:tcBorders>
              <w:top w:val="single" w:sz="18" w:space="0" w:color="039BE5"/>
              <w:left w:val="single" w:sz="18" w:space="0" w:color="039BE5"/>
              <w:bottom w:val="single" w:sz="18" w:space="0" w:color="039BE5"/>
              <w:right w:val="single" w:sz="18" w:space="0" w:color="039BE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0447E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  <w:r>
              <w:rPr>
                <w:b/>
                <w:color w:val="404040"/>
                <w:sz w:val="24"/>
                <w:szCs w:val="24"/>
              </w:rPr>
              <w:t>Dyslexia</w:t>
            </w:r>
            <w:r>
              <w:rPr>
                <w:color w:val="404040"/>
                <w:sz w:val="24"/>
                <w:szCs w:val="24"/>
              </w:rPr>
              <w:t>:</w:t>
            </w:r>
          </w:p>
          <w:p w14:paraId="55803F35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3405BF41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5B86E2C6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</w:tc>
      </w:tr>
    </w:tbl>
    <w:p w14:paraId="5B582080" w14:textId="77777777" w:rsidR="006E3B4A" w:rsidRDefault="006E3B4A" w:rsidP="006E3B4A">
      <w:pPr>
        <w:pStyle w:val="Subtitle"/>
      </w:pPr>
      <w:bookmarkStart w:id="10" w:name="_fj8a6nvz0j3f" w:colFirst="0" w:colLast="0"/>
      <w:bookmarkEnd w:id="10"/>
    </w:p>
    <w:tbl>
      <w:tblPr>
        <w:tblStyle w:val="a0"/>
        <w:tblW w:w="8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6E3B4A" w14:paraId="29F31139" w14:textId="77777777" w:rsidTr="00171ECD">
        <w:tc>
          <w:tcPr>
            <w:tcW w:w="8580" w:type="dxa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3BFCA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  <w:r>
              <w:rPr>
                <w:b/>
                <w:color w:val="404040"/>
                <w:sz w:val="24"/>
                <w:szCs w:val="24"/>
              </w:rPr>
              <w:t>Dysgraphia</w:t>
            </w:r>
            <w:r>
              <w:rPr>
                <w:color w:val="404040"/>
                <w:sz w:val="24"/>
                <w:szCs w:val="24"/>
              </w:rPr>
              <w:t>:</w:t>
            </w:r>
          </w:p>
          <w:p w14:paraId="62419ACC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09DC6BF7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68268CC3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</w:tc>
      </w:tr>
    </w:tbl>
    <w:p w14:paraId="6CE87F43" w14:textId="77777777" w:rsidR="006E3B4A" w:rsidRDefault="006E3B4A" w:rsidP="006E3B4A">
      <w:pPr>
        <w:pStyle w:val="Subtitle"/>
      </w:pPr>
      <w:bookmarkStart w:id="11" w:name="_ez97stydjw2" w:colFirst="0" w:colLast="0"/>
      <w:bookmarkEnd w:id="11"/>
    </w:p>
    <w:tbl>
      <w:tblPr>
        <w:tblStyle w:val="a1"/>
        <w:tblW w:w="8490" w:type="dxa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90"/>
      </w:tblGrid>
      <w:tr w:rsidR="006E3B4A" w14:paraId="79D65ED8" w14:textId="77777777" w:rsidTr="00171ECD">
        <w:tc>
          <w:tcPr>
            <w:tcW w:w="8490" w:type="dxa"/>
            <w:tcBorders>
              <w:top w:val="single" w:sz="18" w:space="0" w:color="039BE5"/>
              <w:left w:val="single" w:sz="18" w:space="0" w:color="039BE5"/>
              <w:bottom w:val="single" w:sz="18" w:space="0" w:color="039BE5"/>
              <w:right w:val="single" w:sz="18" w:space="0" w:color="039BE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1917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  <w:r>
              <w:rPr>
                <w:b/>
                <w:color w:val="404040"/>
                <w:sz w:val="24"/>
                <w:szCs w:val="24"/>
              </w:rPr>
              <w:t>Dyscalculia</w:t>
            </w:r>
            <w:r>
              <w:rPr>
                <w:color w:val="404040"/>
                <w:sz w:val="24"/>
                <w:szCs w:val="24"/>
              </w:rPr>
              <w:t>:</w:t>
            </w:r>
          </w:p>
          <w:p w14:paraId="443A42A0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0A1AC19B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3F8203BE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</w:tc>
      </w:tr>
    </w:tbl>
    <w:p w14:paraId="300187F8" w14:textId="77777777" w:rsidR="006E3B4A" w:rsidRDefault="006E3B4A" w:rsidP="006E3B4A">
      <w:pPr>
        <w:pStyle w:val="Subtitle"/>
      </w:pPr>
      <w:bookmarkStart w:id="12" w:name="_s0jn6jor5b1r" w:colFirst="0" w:colLast="0"/>
      <w:bookmarkEnd w:id="12"/>
    </w:p>
    <w:tbl>
      <w:tblPr>
        <w:tblStyle w:val="a2"/>
        <w:tblW w:w="85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0"/>
      </w:tblGrid>
      <w:tr w:rsidR="006E3B4A" w14:paraId="3D514F5D" w14:textId="77777777" w:rsidTr="00171ECD">
        <w:tc>
          <w:tcPr>
            <w:tcW w:w="8550" w:type="dxa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A068A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  <w:r>
              <w:rPr>
                <w:b/>
                <w:color w:val="404040"/>
                <w:sz w:val="24"/>
                <w:szCs w:val="24"/>
              </w:rPr>
              <w:t>Dyspraxia</w:t>
            </w:r>
            <w:r>
              <w:rPr>
                <w:color w:val="404040"/>
                <w:sz w:val="24"/>
                <w:szCs w:val="24"/>
              </w:rPr>
              <w:t>:</w:t>
            </w:r>
          </w:p>
          <w:p w14:paraId="7269C6FA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5F0365C5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206427A3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</w:tc>
      </w:tr>
    </w:tbl>
    <w:p w14:paraId="735E70A2" w14:textId="77777777" w:rsidR="006E3B4A" w:rsidRDefault="006E3B4A" w:rsidP="006E3B4A">
      <w:pPr>
        <w:pStyle w:val="Subtitle"/>
      </w:pPr>
      <w:bookmarkStart w:id="13" w:name="_qfz5vxlvggkd" w:colFirst="0" w:colLast="0"/>
      <w:bookmarkEnd w:id="13"/>
    </w:p>
    <w:tbl>
      <w:tblPr>
        <w:tblStyle w:val="a3"/>
        <w:tblW w:w="8445" w:type="dxa"/>
        <w:tblInd w:w="1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45"/>
      </w:tblGrid>
      <w:tr w:rsidR="006E3B4A" w14:paraId="2AC9A482" w14:textId="77777777" w:rsidTr="00171ECD">
        <w:tc>
          <w:tcPr>
            <w:tcW w:w="8445" w:type="dxa"/>
            <w:tcBorders>
              <w:top w:val="single" w:sz="18" w:space="0" w:color="039BE5"/>
              <w:left w:val="single" w:sz="18" w:space="0" w:color="039BE5"/>
              <w:bottom w:val="single" w:sz="18" w:space="0" w:color="039BE5"/>
              <w:right w:val="single" w:sz="18" w:space="0" w:color="039BE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3EC7E" w14:textId="77777777" w:rsidR="006E3B4A" w:rsidRP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6E3B4A">
              <w:rPr>
                <w:b/>
                <w:bCs/>
                <w:color w:val="404040"/>
                <w:sz w:val="24"/>
                <w:szCs w:val="24"/>
              </w:rPr>
              <w:t>Dysorthographia</w:t>
            </w:r>
            <w:proofErr w:type="spellEnd"/>
            <w:r w:rsidRPr="006E3B4A">
              <w:rPr>
                <w:b/>
                <w:bCs/>
                <w:color w:val="404040"/>
                <w:sz w:val="24"/>
                <w:szCs w:val="24"/>
              </w:rPr>
              <w:t>:</w:t>
            </w:r>
          </w:p>
          <w:p w14:paraId="5C645824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10964A07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  <w:p w14:paraId="70A2A610" w14:textId="77777777" w:rsidR="006E3B4A" w:rsidRDefault="006E3B4A" w:rsidP="00171E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404040"/>
                <w:sz w:val="24"/>
                <w:szCs w:val="24"/>
              </w:rPr>
            </w:pPr>
          </w:p>
        </w:tc>
      </w:tr>
    </w:tbl>
    <w:p w14:paraId="75DDEB4D" w14:textId="2DB40829" w:rsidR="0073305F" w:rsidRDefault="0073305F" w:rsidP="006E3B4A">
      <w:pPr>
        <w:pStyle w:val="Heading1"/>
        <w:rPr>
          <w:rFonts w:ascii="Arial" w:eastAsia="Arial" w:hAnsi="Arial" w:cs="Arial"/>
          <w:color w:val="666666"/>
          <w:sz w:val="26"/>
          <w:szCs w:val="26"/>
          <w:highlight w:val="white"/>
        </w:rPr>
      </w:pPr>
    </w:p>
    <w:p w14:paraId="7350EF9A" w14:textId="77777777" w:rsidR="001D4131" w:rsidRDefault="001D4131" w:rsidP="001D4131">
      <w:pPr>
        <w:rPr>
          <w:highlight w:val="white"/>
        </w:rPr>
      </w:pPr>
    </w:p>
    <w:p w14:paraId="6A72B92C" w14:textId="77777777" w:rsidR="001D4131" w:rsidRDefault="001D4131" w:rsidP="001D4131">
      <w:pPr>
        <w:rPr>
          <w:highlight w:val="white"/>
        </w:rPr>
      </w:pPr>
    </w:p>
    <w:p w14:paraId="00882A57" w14:textId="77777777" w:rsidR="001D4131" w:rsidRDefault="001D4131" w:rsidP="001D4131">
      <w:pPr>
        <w:rPr>
          <w:rFonts w:ascii="Arial Narrow" w:hAnsi="Arial Narrow"/>
          <w:sz w:val="24"/>
          <w:szCs w:val="24"/>
          <w:lang w:val="en-GB"/>
        </w:rPr>
      </w:pPr>
      <w:r w:rsidRPr="00A024ED">
        <w:rPr>
          <w:rFonts w:ascii="Arial Narrow" w:hAnsi="Arial Narrow"/>
          <w:sz w:val="24"/>
          <w:szCs w:val="24"/>
          <w:lang w:val="en-GB"/>
        </w:rPr>
        <w:t xml:space="preserve">2. </w:t>
      </w:r>
    </w:p>
    <w:p w14:paraId="0C99635C" w14:textId="77777777" w:rsidR="001D4131" w:rsidRDefault="001D4131" w:rsidP="001D4131">
      <w:pPr>
        <w:rPr>
          <w:rFonts w:ascii="Arial Narrow" w:hAnsi="Arial Narrow"/>
          <w:sz w:val="24"/>
          <w:szCs w:val="24"/>
          <w:lang w:val="en-GB"/>
        </w:rPr>
      </w:pPr>
    </w:p>
    <w:p w14:paraId="1D6B9F07" w14:textId="02CCF9D7" w:rsidR="001D4131" w:rsidRPr="001D4131" w:rsidRDefault="001D4131" w:rsidP="001D4131">
      <w:pPr>
        <w:rPr>
          <w:rFonts w:ascii="Arial Narrow" w:hAnsi="Arial Narrow"/>
          <w:b/>
          <w:bCs/>
          <w:sz w:val="24"/>
          <w:szCs w:val="24"/>
          <w:lang w:val="en-GB"/>
        </w:rPr>
      </w:pPr>
      <w:r w:rsidRPr="001D4131">
        <w:rPr>
          <w:rFonts w:ascii="Arial Narrow" w:hAnsi="Arial Narrow"/>
          <w:b/>
          <w:bCs/>
          <w:sz w:val="24"/>
          <w:szCs w:val="24"/>
          <w:lang w:val="en-GB"/>
        </w:rPr>
        <w:lastRenderedPageBreak/>
        <w:t>Making a suggestion</w:t>
      </w:r>
    </w:p>
    <w:p w14:paraId="44C08A23" w14:textId="77777777" w:rsidR="001D4131" w:rsidRPr="00A024ED" w:rsidRDefault="001D4131" w:rsidP="001D4131">
      <w:pPr>
        <w:rPr>
          <w:rFonts w:ascii="Arial Narrow" w:hAnsi="Arial Narrow"/>
          <w:lang w:val="en-GB"/>
        </w:rPr>
      </w:pPr>
      <w:r w:rsidRPr="00A024ED">
        <w:rPr>
          <w:rFonts w:ascii="Arial Narrow" w:hAnsi="Arial Narrow"/>
          <w:lang w:val="en-GB"/>
        </w:rPr>
        <w:t>You will be given a role-play card with a description of a difficult situation. Brainstorm solutions, evaluate possibilities, agree on a solution and formulate a suggestion.</w:t>
      </w:r>
    </w:p>
    <w:p w14:paraId="29803C34" w14:textId="77777777" w:rsidR="001D4131" w:rsidRPr="00A024ED" w:rsidRDefault="001D4131" w:rsidP="001D4131">
      <w:pPr>
        <w:rPr>
          <w:rFonts w:ascii="Arial Narrow" w:hAnsi="Arial Narrow"/>
          <w:lang w:val="en-GB"/>
        </w:rPr>
      </w:pPr>
    </w:p>
    <w:p w14:paraId="3792686A" w14:textId="77777777" w:rsidR="001D4131" w:rsidRPr="00A024ED" w:rsidRDefault="001D4131" w:rsidP="001D4131">
      <w:pPr>
        <w:rPr>
          <w:rFonts w:ascii="Arial Narrow" w:hAnsi="Arial Narrow"/>
          <w:sz w:val="24"/>
          <w:szCs w:val="24"/>
          <w:u w:val="single"/>
          <w:lang w:val="en-GB"/>
        </w:rPr>
      </w:pPr>
      <w:r w:rsidRPr="00A024ED">
        <w:rPr>
          <w:rFonts w:ascii="Arial Narrow" w:hAnsi="Arial Narrow"/>
          <w:sz w:val="24"/>
          <w:szCs w:val="24"/>
          <w:u w:val="single"/>
          <w:lang w:val="en-GB"/>
        </w:rPr>
        <w:t>Useful language</w:t>
      </w:r>
    </w:p>
    <w:p w14:paraId="070634D7" w14:textId="77777777" w:rsidR="001D4131" w:rsidRDefault="001D4131" w:rsidP="001D4131">
      <w:pPr>
        <w:rPr>
          <w:rFonts w:ascii="Arial Narrow" w:hAnsi="Arial Narrow"/>
          <w:lang w:val="en-GB"/>
        </w:rPr>
        <w:sectPr w:rsidR="001D413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425C0C0" w14:textId="77777777" w:rsidR="001D4131" w:rsidRPr="0009434E" w:rsidRDefault="001D4131" w:rsidP="001D4131">
      <w:pPr>
        <w:rPr>
          <w:rFonts w:ascii="Arial Narrow" w:hAnsi="Arial Narrow"/>
          <w:b/>
          <w:lang w:val="en-GB"/>
        </w:rPr>
      </w:pPr>
      <w:r w:rsidRPr="0009434E">
        <w:rPr>
          <w:rFonts w:ascii="Arial Narrow" w:hAnsi="Arial Narrow"/>
          <w:b/>
          <w:lang w:val="en-GB"/>
        </w:rPr>
        <w:t>How to respond to ideas:</w:t>
      </w:r>
    </w:p>
    <w:p w14:paraId="07603269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That´s a good idea.</w:t>
      </w:r>
    </w:p>
    <w:p w14:paraId="107AA384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I´m not happy about that at all.</w:t>
      </w:r>
    </w:p>
    <w:p w14:paraId="4BDFA95D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That might work.</w:t>
      </w:r>
    </w:p>
    <w:p w14:paraId="5E712748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 think that´s a great idea.</w:t>
      </w:r>
    </w:p>
    <w:p w14:paraId="35FCCE79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 am not sure about that.</w:t>
      </w:r>
    </w:p>
    <w:p w14:paraId="3E89BF37" w14:textId="77777777" w:rsidR="001D4131" w:rsidRDefault="001D4131" w:rsidP="001D4131">
      <w:pPr>
        <w:rPr>
          <w:rFonts w:ascii="Arial Narrow" w:hAnsi="Arial Narrow"/>
          <w:lang w:val="en-GB"/>
        </w:rPr>
      </w:pPr>
    </w:p>
    <w:p w14:paraId="457970DB" w14:textId="77777777" w:rsidR="001D4131" w:rsidRPr="00520D55" w:rsidRDefault="001D4131" w:rsidP="001D4131">
      <w:pPr>
        <w:rPr>
          <w:rFonts w:ascii="Arial Narrow" w:hAnsi="Arial Narrow"/>
          <w:b/>
          <w:lang w:val="en-GB"/>
        </w:rPr>
      </w:pPr>
      <w:r w:rsidRPr="00520D55">
        <w:rPr>
          <w:rFonts w:ascii="Arial Narrow" w:hAnsi="Arial Narrow"/>
          <w:b/>
          <w:lang w:val="en-GB"/>
        </w:rPr>
        <w:t>Showing you are listening:</w:t>
      </w:r>
    </w:p>
    <w:p w14:paraId="5EEB4D29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 see.</w:t>
      </w:r>
    </w:p>
    <w:p w14:paraId="03FC024D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Right.</w:t>
      </w:r>
    </w:p>
    <w:p w14:paraId="75F106BB" w14:textId="77777777" w:rsidR="001D4131" w:rsidRDefault="001D4131" w:rsidP="001D4131">
      <w:pPr>
        <w:rPr>
          <w:rFonts w:ascii="Arial Narrow" w:hAnsi="Arial Narrow"/>
          <w:lang w:val="en-GB"/>
        </w:rPr>
      </w:pPr>
    </w:p>
    <w:p w14:paraId="3A9C2E11" w14:textId="77777777" w:rsidR="001D4131" w:rsidRPr="0009434E" w:rsidRDefault="001D4131" w:rsidP="001D4131">
      <w:pPr>
        <w:rPr>
          <w:rFonts w:ascii="Arial Narrow" w:hAnsi="Arial Narrow"/>
          <w:b/>
          <w:lang w:val="en-GB"/>
        </w:rPr>
      </w:pPr>
      <w:r w:rsidRPr="0009434E">
        <w:rPr>
          <w:rFonts w:ascii="Arial Narrow" w:hAnsi="Arial Narrow"/>
          <w:b/>
          <w:lang w:val="en-GB"/>
        </w:rPr>
        <w:t>Making suggestions:</w:t>
      </w:r>
    </w:p>
    <w:p w14:paraId="14A01F04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Why don´t we (do)…?</w:t>
      </w:r>
    </w:p>
    <w:p w14:paraId="5DD291F3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Maybe we should (do)…</w:t>
      </w:r>
    </w:p>
    <w:p w14:paraId="72360BA3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We could (do)…</w:t>
      </w:r>
    </w:p>
    <w:p w14:paraId="1E696FCB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How / What about (doing)…?</w:t>
      </w:r>
    </w:p>
    <w:p w14:paraId="4DF270B9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Shall we (do) …</w:t>
      </w:r>
    </w:p>
    <w:p w14:paraId="68DB48F7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We must …</w:t>
      </w:r>
    </w:p>
    <w:p w14:paraId="3F8B0AD1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 suggest we (should do) …</w:t>
      </w:r>
    </w:p>
    <w:p w14:paraId="542ABAA8" w14:textId="77777777" w:rsidR="001D4131" w:rsidRDefault="001D4131" w:rsidP="001D4131">
      <w:pPr>
        <w:rPr>
          <w:rFonts w:ascii="Arial Narrow" w:hAnsi="Arial Narrow"/>
          <w:b/>
          <w:lang w:val="en-GB"/>
        </w:rPr>
      </w:pPr>
    </w:p>
    <w:p w14:paraId="60A0D5F8" w14:textId="77777777" w:rsidR="001D4131" w:rsidRDefault="001D4131" w:rsidP="001D4131">
      <w:pPr>
        <w:rPr>
          <w:rFonts w:ascii="Arial Narrow" w:hAnsi="Arial Narrow"/>
          <w:b/>
          <w:lang w:val="en-GB"/>
        </w:rPr>
      </w:pPr>
    </w:p>
    <w:p w14:paraId="736687AD" w14:textId="77777777" w:rsidR="001D4131" w:rsidRDefault="001D4131" w:rsidP="001D4131">
      <w:pPr>
        <w:rPr>
          <w:rFonts w:ascii="Arial Narrow" w:hAnsi="Arial Narrow"/>
          <w:b/>
          <w:lang w:val="en-GB"/>
        </w:rPr>
      </w:pPr>
    </w:p>
    <w:p w14:paraId="0647AADB" w14:textId="153D800F" w:rsidR="001D4131" w:rsidRPr="0009434E" w:rsidRDefault="001D4131" w:rsidP="001D4131">
      <w:pPr>
        <w:rPr>
          <w:rFonts w:ascii="Arial Narrow" w:hAnsi="Arial Narrow"/>
          <w:b/>
          <w:lang w:val="en-GB"/>
        </w:rPr>
      </w:pPr>
      <w:r w:rsidRPr="0009434E">
        <w:rPr>
          <w:rFonts w:ascii="Arial Narrow" w:hAnsi="Arial Narrow"/>
          <w:b/>
          <w:lang w:val="en-GB"/>
        </w:rPr>
        <w:t>Accepting suggestions:</w:t>
      </w:r>
    </w:p>
    <w:p w14:paraId="067255A6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Yes, I think we should…</w:t>
      </w:r>
    </w:p>
    <w:p w14:paraId="6B4C7CB8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Fine.</w:t>
      </w:r>
    </w:p>
    <w:p w14:paraId="7059A09E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OK. Let´s (do)…</w:t>
      </w:r>
    </w:p>
    <w:p w14:paraId="3973BE51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That´s a great idea.</w:t>
      </w:r>
    </w:p>
    <w:p w14:paraId="2858F914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 xml:space="preserve">That might be </w:t>
      </w:r>
      <w:proofErr w:type="gramStart"/>
      <w:r>
        <w:rPr>
          <w:rFonts w:ascii="Arial Narrow" w:hAnsi="Arial Narrow"/>
          <w:lang w:val="en-GB"/>
        </w:rPr>
        <w:t>possible</w:t>
      </w:r>
      <w:proofErr w:type="gramEnd"/>
    </w:p>
    <w:p w14:paraId="78582AF6" w14:textId="77777777" w:rsidR="001D4131" w:rsidRDefault="001D4131" w:rsidP="001D4131">
      <w:pPr>
        <w:rPr>
          <w:rFonts w:ascii="Arial Narrow" w:hAnsi="Arial Narrow"/>
          <w:lang w:val="en-GB"/>
        </w:rPr>
      </w:pPr>
    </w:p>
    <w:p w14:paraId="69751022" w14:textId="77777777" w:rsidR="001D4131" w:rsidRPr="0009434E" w:rsidRDefault="001D4131" w:rsidP="001D4131">
      <w:pPr>
        <w:rPr>
          <w:rFonts w:ascii="Arial Narrow" w:hAnsi="Arial Narrow"/>
          <w:b/>
          <w:lang w:val="en-GB"/>
        </w:rPr>
      </w:pPr>
      <w:r w:rsidRPr="0009434E">
        <w:rPr>
          <w:rFonts w:ascii="Arial Narrow" w:hAnsi="Arial Narrow"/>
          <w:b/>
          <w:lang w:val="en-GB"/>
        </w:rPr>
        <w:t>Rejecting suggestions:</w:t>
      </w:r>
    </w:p>
    <w:p w14:paraId="4AF8D06D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I´m not sure about that.</w:t>
      </w:r>
    </w:p>
    <w:p w14:paraId="4660CAE7" w14:textId="77777777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 don´t think that will work.</w:t>
      </w:r>
    </w:p>
    <w:p w14:paraId="0A54C993" w14:textId="77777777" w:rsidR="001D4131" w:rsidRDefault="001D4131" w:rsidP="001D4131">
      <w:pPr>
        <w:rPr>
          <w:rFonts w:ascii="Arial Narrow" w:hAnsi="Arial Narrow"/>
          <w:lang w:val="en-GB"/>
        </w:rPr>
      </w:pPr>
    </w:p>
    <w:p w14:paraId="71C5D514" w14:textId="77777777" w:rsidR="001D4131" w:rsidRPr="00520D55" w:rsidRDefault="001D4131" w:rsidP="001D4131">
      <w:pPr>
        <w:rPr>
          <w:rFonts w:ascii="Arial Narrow" w:hAnsi="Arial Narrow"/>
          <w:b/>
          <w:lang w:val="en-GB"/>
        </w:rPr>
      </w:pPr>
      <w:r w:rsidRPr="00520D55">
        <w:rPr>
          <w:rFonts w:ascii="Arial Narrow" w:hAnsi="Arial Narrow"/>
          <w:b/>
          <w:lang w:val="en-GB"/>
        </w:rPr>
        <w:t>Expressing sympathy:</w:t>
      </w:r>
    </w:p>
    <w:p w14:paraId="4D8C67CF" w14:textId="0C05CC52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I completely understand.</w:t>
      </w:r>
    </w:p>
    <w:p w14:paraId="1825A8FC" w14:textId="4B4708E1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That can’t be easy for you.</w:t>
      </w:r>
    </w:p>
    <w:p w14:paraId="067FD84D" w14:textId="2A3848A4" w:rsidR="001D4131" w:rsidRDefault="001D4131" w:rsidP="001D4131">
      <w:pPr>
        <w:rPr>
          <w:rFonts w:ascii="Arial Narrow" w:hAnsi="Arial Narrow"/>
          <w:lang w:val="en-GB"/>
        </w:rPr>
      </w:pPr>
      <w:r>
        <w:rPr>
          <w:rFonts w:ascii="Arial Narrow" w:hAnsi="Arial Narrow"/>
          <w:lang w:val="en-GB"/>
        </w:rPr>
        <w:t>That must be really difficult.</w:t>
      </w:r>
    </w:p>
    <w:p w14:paraId="7199C602" w14:textId="3F6FFBF2" w:rsidR="001D4131" w:rsidRDefault="001D4131" w:rsidP="001D4131">
      <w:pPr>
        <w:rPr>
          <w:rFonts w:ascii="Arial Narrow" w:hAnsi="Arial Narrow"/>
          <w:lang w:val="en-GB"/>
        </w:rPr>
        <w:sectPr w:rsidR="001D4131" w:rsidSect="00520D5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 Narrow" w:hAnsi="Arial Narrow"/>
          <w:lang w:val="en-GB"/>
        </w:rPr>
        <w:t>(</w:t>
      </w:r>
      <w:r w:rsidRPr="00882072">
        <w:rPr>
          <w:rFonts w:ascii="Arial Narrow" w:hAnsi="Arial Narrow"/>
          <w:sz w:val="18"/>
          <w:szCs w:val="18"/>
          <w:lang w:val="en-GB"/>
        </w:rPr>
        <w:t xml:space="preserve">Adapted from Business Result Pre-Intermediate and Intermediate, Oxford   Press, </w:t>
      </w:r>
    </w:p>
    <w:p w14:paraId="25A7476B" w14:textId="77777777" w:rsidR="001D4131" w:rsidRPr="001D4131" w:rsidRDefault="001D4131" w:rsidP="001D4131">
      <w:pPr>
        <w:rPr>
          <w:highlight w:val="white"/>
        </w:rPr>
      </w:pPr>
    </w:p>
    <w:sectPr w:rsidR="001D4131" w:rsidRPr="001D4131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B71BD" w14:textId="77777777" w:rsidR="00DD4000" w:rsidRDefault="00DD4000">
      <w:pPr>
        <w:spacing w:before="0" w:line="240" w:lineRule="auto"/>
      </w:pPr>
      <w:r>
        <w:separator/>
      </w:r>
    </w:p>
  </w:endnote>
  <w:endnote w:type="continuationSeparator" w:id="0">
    <w:p w14:paraId="30807623" w14:textId="77777777" w:rsidR="00DD4000" w:rsidRDefault="00DD400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9D6AF" w14:textId="77777777" w:rsidR="0073305F" w:rsidRDefault="00A22608">
    <w:pPr>
      <w:pBdr>
        <w:top w:val="nil"/>
        <w:left w:val="nil"/>
        <w:bottom w:val="nil"/>
        <w:right w:val="nil"/>
        <w:between w:val="nil"/>
      </w:pBdr>
      <w:tabs>
        <w:tab w:val="right" w:pos="9345"/>
      </w:tabs>
    </w:pPr>
    <w:r>
      <w:tab/>
    </w:r>
    <w:r>
      <w:fldChar w:fldCharType="begin"/>
    </w:r>
    <w:r>
      <w:instrText>PAGE</w:instrText>
    </w:r>
    <w:r>
      <w:fldChar w:fldCharType="separate"/>
    </w:r>
    <w:r w:rsidR="006E3B4A"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2F373C1A" wp14:editId="75097F1B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4" name="image6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oot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6148E" w14:textId="77777777" w:rsidR="0073305F" w:rsidRDefault="00A22608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6E3B4A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0" locked="0" layoutInCell="1" hidden="0" allowOverlap="1" wp14:anchorId="75698302" wp14:editId="6BD3E3C7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5" name="image6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oot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81899" w14:textId="77777777" w:rsidR="00DD4000" w:rsidRDefault="00DD4000">
      <w:pPr>
        <w:spacing w:before="0" w:line="240" w:lineRule="auto"/>
      </w:pPr>
      <w:r>
        <w:separator/>
      </w:r>
    </w:p>
  </w:footnote>
  <w:footnote w:type="continuationSeparator" w:id="0">
    <w:p w14:paraId="79DEBA09" w14:textId="77777777" w:rsidR="00DD4000" w:rsidRDefault="00DD400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2A4C" w14:textId="77777777" w:rsidR="0073305F" w:rsidRDefault="00A22608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5CC4B547" wp14:editId="016B5AA9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8" name="image6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D06B38" w14:textId="77777777" w:rsidR="0073305F" w:rsidRDefault="00A22608">
    <w:pPr>
      <w:pBdr>
        <w:top w:val="nil"/>
        <w:left w:val="nil"/>
        <w:bottom w:val="nil"/>
        <w:right w:val="nil"/>
        <w:between w:val="nil"/>
      </w:pBdr>
    </w:pPr>
    <w:r>
      <w:rPr>
        <w:noProof/>
        <w:color w:val="666666"/>
        <w:sz w:val="20"/>
        <w:szCs w:val="20"/>
      </w:rPr>
      <w:drawing>
        <wp:inline distT="114300" distB="114300" distL="114300" distR="114300" wp14:anchorId="0E81AE29" wp14:editId="2003072E">
          <wp:extent cx="447675" cy="57150"/>
          <wp:effectExtent l="0" t="0" r="0" b="0"/>
          <wp:docPr id="1" name="image2.png" descr="short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hort lin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07B1C" w14:textId="77777777" w:rsidR="0073305F" w:rsidRDefault="00A22608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</w:rPr>
      <w:drawing>
        <wp:anchor distT="0" distB="0" distL="0" distR="0" simplePos="0" relativeHeight="251659264" behindDoc="0" locked="0" layoutInCell="1" hidden="0" allowOverlap="1" wp14:anchorId="085E2636" wp14:editId="1EEC96FF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2" name="image6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8865A1"/>
    <w:multiLevelType w:val="multilevel"/>
    <w:tmpl w:val="4580B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40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1MDC1MDEzM7MwNDdW0lEKTi0uzszPAykwrAUALOgSvywAAAA="/>
  </w:docVars>
  <w:rsids>
    <w:rsidRoot w:val="0073305F"/>
    <w:rsid w:val="0008508B"/>
    <w:rsid w:val="000F0B1A"/>
    <w:rsid w:val="001D4131"/>
    <w:rsid w:val="006E3B4A"/>
    <w:rsid w:val="0073305F"/>
    <w:rsid w:val="00A22608"/>
    <w:rsid w:val="00DD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144E8"/>
  <w15:docId w15:val="{920F6A71-054F-4AA3-9188-C39773DF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sz w:val="22"/>
        <w:szCs w:val="22"/>
        <w:lang w:val="en" w:eastAsia="cs-CZ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color w:val="404040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oxforddictionaries.com/definition/defic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Miryana Georgieva Slavíková</cp:lastModifiedBy>
  <cp:revision>4</cp:revision>
  <cp:lastPrinted>2023-05-02T11:32:00Z</cp:lastPrinted>
  <dcterms:created xsi:type="dcterms:W3CDTF">2023-05-01T20:49:00Z</dcterms:created>
  <dcterms:modified xsi:type="dcterms:W3CDTF">2023-05-02T11:42:00Z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983ddd746cd6f03b9f29fea9f57e29b8dc6367c876c3a5ed987a464d0a7cd660</vt:lpwstr>
  </property>
</Properties>
</file>