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91" w:rsidRPr="006C5320" w:rsidRDefault="0044633A" w:rsidP="00CD665D">
      <w:pPr>
        <w:pStyle w:val="Nadpis1"/>
        <w:spacing w:before="0"/>
        <w:rPr>
          <w:color w:val="000000"/>
          <w:shd w:val="clear" w:color="auto" w:fill="FDFDFE"/>
        </w:rPr>
      </w:pPr>
      <w:bookmarkStart w:id="0" w:name="_Toc525940797"/>
      <w:r w:rsidRPr="006C5320">
        <w:rPr>
          <w:color w:val="000000"/>
          <w:shd w:val="clear" w:color="auto" w:fill="FDFDFE"/>
        </w:rPr>
        <w:t>GAL</w:t>
      </w:r>
      <w:bookmarkStart w:id="1" w:name="_GoBack"/>
      <w:bookmarkEnd w:id="1"/>
      <w:r w:rsidRPr="006C5320">
        <w:rPr>
          <w:color w:val="000000"/>
          <w:shd w:val="clear" w:color="auto" w:fill="FDFDFE"/>
        </w:rPr>
        <w:t>LAGHER, R. a P. INGRAM. </w:t>
      </w:r>
      <w:r w:rsidRPr="006C5320">
        <w:rPr>
          <w:i/>
          <w:iCs/>
          <w:color w:val="000000"/>
          <w:shd w:val="clear" w:color="auto" w:fill="FDFDFE"/>
        </w:rPr>
        <w:t xml:space="preserve">Chemistry </w:t>
      </w:r>
      <w:r w:rsidR="00134091" w:rsidRPr="006C5320">
        <w:rPr>
          <w:i/>
          <w:iCs/>
          <w:color w:val="000000"/>
          <w:shd w:val="clear" w:color="auto" w:fill="FDFDFE"/>
        </w:rPr>
        <w:t>M</w:t>
      </w:r>
      <w:r w:rsidRPr="006C5320">
        <w:rPr>
          <w:i/>
          <w:iCs/>
          <w:color w:val="000000"/>
          <w:shd w:val="clear" w:color="auto" w:fill="FDFDFE"/>
        </w:rPr>
        <w:t xml:space="preserve">ade </w:t>
      </w:r>
      <w:r w:rsidR="00134091" w:rsidRPr="006C5320">
        <w:rPr>
          <w:i/>
          <w:iCs/>
          <w:color w:val="000000"/>
          <w:shd w:val="clear" w:color="auto" w:fill="FDFDFE"/>
        </w:rPr>
        <w:t>C</w:t>
      </w:r>
      <w:r w:rsidRPr="006C5320">
        <w:rPr>
          <w:i/>
          <w:iCs/>
          <w:color w:val="000000"/>
          <w:shd w:val="clear" w:color="auto" w:fill="FDFDFE"/>
        </w:rPr>
        <w:t>lear</w:t>
      </w:r>
      <w:r w:rsidRPr="006C5320">
        <w:rPr>
          <w:color w:val="000000"/>
          <w:shd w:val="clear" w:color="auto" w:fill="FDFDFE"/>
        </w:rPr>
        <w:t>.</w:t>
      </w:r>
      <w:bookmarkEnd w:id="0"/>
    </w:p>
    <w:p w:rsidR="006F2B68" w:rsidRPr="006C5320" w:rsidRDefault="0044633A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192B7A" w:rsidRPr="00CD665D" w:rsidRDefault="00EA0225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EA0225" w:rsidRPr="00CD665D" w:rsidRDefault="00192B7A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</w:t>
      </w:r>
      <w:r w:rsidRPr="00CD665D">
        <w:rPr>
          <w:rFonts w:ascii="Arial" w:hAnsi="Arial" w:cs="Arial"/>
          <w:sz w:val="28"/>
          <w:szCs w:val="28"/>
          <w:lang w:val="en-GB"/>
        </w:rPr>
        <w:t>-</w:t>
      </w:r>
      <w:r w:rsidRPr="00CD665D">
        <w:rPr>
          <w:rFonts w:ascii="Arial" w:hAnsi="Arial" w:cs="Arial"/>
          <w:sz w:val="28"/>
          <w:szCs w:val="28"/>
          <w:lang w:val="en-GB"/>
        </w:rPr>
        <w:t>3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 xml:space="preserve">101/1, 103/2 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105/1</w:t>
      </w:r>
      <w:r w:rsidRPr="00CD665D">
        <w:rPr>
          <w:rFonts w:ascii="Arial" w:hAnsi="Arial" w:cs="Arial"/>
          <w:sz w:val="28"/>
          <w:szCs w:val="28"/>
          <w:lang w:val="en-GB"/>
        </w:rPr>
        <w:t>-</w:t>
      </w:r>
      <w:r w:rsidR="00EA0225" w:rsidRPr="00CD665D">
        <w:rPr>
          <w:rFonts w:ascii="Arial" w:hAnsi="Arial" w:cs="Arial"/>
          <w:sz w:val="28"/>
          <w:szCs w:val="28"/>
          <w:lang w:val="en-GB"/>
        </w:rPr>
        <w:t>3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141/1, 2, 4, 6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143/2, 3, 5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145/1</w:t>
      </w:r>
      <w:r w:rsidRPr="00CD665D">
        <w:rPr>
          <w:rFonts w:ascii="Arial" w:hAnsi="Arial" w:cs="Arial"/>
          <w:sz w:val="28"/>
          <w:szCs w:val="28"/>
          <w:lang w:val="en-GB"/>
        </w:rPr>
        <w:t>-</w:t>
      </w:r>
      <w:r w:rsidR="00EA0225" w:rsidRPr="00CD665D">
        <w:rPr>
          <w:rFonts w:ascii="Arial" w:hAnsi="Arial" w:cs="Arial"/>
          <w:sz w:val="28"/>
          <w:szCs w:val="28"/>
          <w:lang w:val="en-GB"/>
        </w:rPr>
        <w:t>5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147/1</w:t>
      </w:r>
      <w:r w:rsidRPr="00CD665D">
        <w:rPr>
          <w:rFonts w:ascii="Arial" w:hAnsi="Arial" w:cs="Arial"/>
          <w:sz w:val="28"/>
          <w:szCs w:val="28"/>
          <w:lang w:val="en-GB"/>
        </w:rPr>
        <w:t>-</w:t>
      </w:r>
      <w:r w:rsidR="00EA0225" w:rsidRPr="00CD665D">
        <w:rPr>
          <w:rFonts w:ascii="Arial" w:hAnsi="Arial" w:cs="Arial"/>
          <w:sz w:val="28"/>
          <w:szCs w:val="28"/>
          <w:lang w:val="en-GB"/>
        </w:rPr>
        <w:t>9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149/2, 149/7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153/1, 2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Pr="00CD665D">
        <w:rPr>
          <w:rFonts w:ascii="Arial" w:hAnsi="Arial" w:cs="Arial"/>
          <w:sz w:val="28"/>
          <w:szCs w:val="28"/>
          <w:lang w:val="en-GB"/>
        </w:rPr>
        <w:t>159/1, 2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Pr="00CD665D">
        <w:rPr>
          <w:rFonts w:ascii="Arial" w:hAnsi="Arial" w:cs="Arial"/>
          <w:sz w:val="28"/>
          <w:szCs w:val="28"/>
          <w:lang w:val="en-GB"/>
        </w:rPr>
        <w:t>163/1</w:t>
      </w:r>
      <w:r w:rsidRPr="00CD665D">
        <w:rPr>
          <w:rFonts w:ascii="Arial" w:hAnsi="Arial" w:cs="Arial"/>
          <w:sz w:val="28"/>
          <w:szCs w:val="28"/>
          <w:lang w:val="en-GB"/>
        </w:rPr>
        <w:t>-</w:t>
      </w:r>
      <w:r w:rsidRPr="00CD665D">
        <w:rPr>
          <w:rFonts w:ascii="Arial" w:hAnsi="Arial" w:cs="Arial"/>
          <w:sz w:val="28"/>
          <w:szCs w:val="28"/>
          <w:lang w:val="en-GB"/>
        </w:rPr>
        <w:t>6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Pr="00CD665D">
        <w:rPr>
          <w:rFonts w:ascii="Arial" w:hAnsi="Arial" w:cs="Arial"/>
          <w:sz w:val="28"/>
          <w:szCs w:val="28"/>
          <w:lang w:val="en-GB"/>
        </w:rPr>
        <w:t>171/1, 173/1, 2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Pr="00CD665D">
        <w:rPr>
          <w:rFonts w:ascii="Arial" w:hAnsi="Arial" w:cs="Arial"/>
          <w:sz w:val="28"/>
          <w:szCs w:val="28"/>
          <w:lang w:val="en-GB"/>
        </w:rPr>
        <w:t>175/1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187/2, 5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Pr="00CD665D">
        <w:rPr>
          <w:rFonts w:ascii="Arial" w:hAnsi="Arial" w:cs="Arial"/>
          <w:sz w:val="28"/>
          <w:szCs w:val="28"/>
          <w:lang w:val="en-GB"/>
        </w:rPr>
        <w:t>195/3, 4</w:t>
      </w:r>
      <w:r w:rsidRPr="00CD665D">
        <w:rPr>
          <w:rFonts w:ascii="Arial" w:hAnsi="Arial" w:cs="Arial"/>
          <w:sz w:val="28"/>
          <w:szCs w:val="28"/>
          <w:lang w:val="en-GB"/>
        </w:rPr>
        <w:t xml:space="preserve">, </w:t>
      </w:r>
      <w:r w:rsidR="00EA0225" w:rsidRPr="00CD665D">
        <w:rPr>
          <w:rFonts w:ascii="Arial" w:hAnsi="Arial" w:cs="Arial"/>
          <w:sz w:val="28"/>
          <w:szCs w:val="28"/>
          <w:lang w:val="en-GB"/>
        </w:rPr>
        <w:t>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p w:rsidR="00CD665D" w:rsidRPr="006C5320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  <w:r w:rsidRPr="006C5320">
        <w:rPr>
          <w:color w:val="000000"/>
          <w:shd w:val="clear" w:color="auto" w:fill="FDFDFE"/>
        </w:rPr>
        <w:t>GALLAGHER, R. a P. INGRAM. </w:t>
      </w:r>
      <w:r w:rsidRPr="006C5320">
        <w:rPr>
          <w:i/>
          <w:iCs/>
          <w:color w:val="000000"/>
          <w:shd w:val="clear" w:color="auto" w:fill="FDFDFE"/>
        </w:rPr>
        <w:t>Chemistry Made Clear</w:t>
      </w:r>
      <w:r w:rsidRPr="006C5320">
        <w:rPr>
          <w:color w:val="000000"/>
          <w:shd w:val="clear" w:color="auto" w:fill="FDFDFE"/>
        </w:rPr>
        <w:t>.</w:t>
      </w:r>
    </w:p>
    <w:p w:rsidR="00CD665D" w:rsidRPr="006C5320" w:rsidRDefault="00CD665D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83/1-3, 101/1, 103/2 , 105/1-3, 141/1, 2, 4, 6, 143/2, 3, 5, 145/1-5, 147/1-9, 149/2, 149/7, 153/1, 2, 159/1, 2, 163/1-6, 171/1, 173/1, 2, 175/1, 187/2, 5, 195/3, 4, 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p w:rsidR="00CD665D" w:rsidRPr="006C5320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  <w:r w:rsidRPr="006C5320">
        <w:rPr>
          <w:color w:val="000000"/>
          <w:shd w:val="clear" w:color="auto" w:fill="FDFDFE"/>
        </w:rPr>
        <w:t>GALLAGHER, R. a P. INGRAM. </w:t>
      </w:r>
      <w:r w:rsidRPr="006C5320">
        <w:rPr>
          <w:i/>
          <w:iCs/>
          <w:color w:val="000000"/>
          <w:shd w:val="clear" w:color="auto" w:fill="FDFDFE"/>
        </w:rPr>
        <w:t>Chemistry Made Clear</w:t>
      </w:r>
      <w:r w:rsidRPr="006C5320">
        <w:rPr>
          <w:color w:val="000000"/>
          <w:shd w:val="clear" w:color="auto" w:fill="FDFDFE"/>
        </w:rPr>
        <w:t>.</w:t>
      </w:r>
    </w:p>
    <w:p w:rsidR="00CD665D" w:rsidRPr="006C5320" w:rsidRDefault="00CD665D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83/1-3, 101/1, 103/2 , 105/1-3, 141/1, 2, 4, 6, 143/2, 3, 5, 145/1-5, 147/1-9, 149/2, 149/7, 153/1, 2, 159/1, 2, 163/1-6, 171/1, 173/1, 2, 175/1, 187/2, 5, 195/3, 4, 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p w:rsidR="00CD665D" w:rsidRPr="006C5320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  <w:r w:rsidRPr="006C5320">
        <w:rPr>
          <w:color w:val="000000"/>
          <w:shd w:val="clear" w:color="auto" w:fill="FDFDFE"/>
        </w:rPr>
        <w:t>GALLAGHER, R. a P. INGRAM. </w:t>
      </w:r>
      <w:r w:rsidRPr="006C5320">
        <w:rPr>
          <w:i/>
          <w:iCs/>
          <w:color w:val="000000"/>
          <w:shd w:val="clear" w:color="auto" w:fill="FDFDFE"/>
        </w:rPr>
        <w:t>Chemistry Made Clear</w:t>
      </w:r>
      <w:r w:rsidRPr="006C5320">
        <w:rPr>
          <w:color w:val="000000"/>
          <w:shd w:val="clear" w:color="auto" w:fill="FDFDFE"/>
        </w:rPr>
        <w:t>.</w:t>
      </w:r>
    </w:p>
    <w:p w:rsidR="00CD665D" w:rsidRPr="006C5320" w:rsidRDefault="00CD665D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83/1-3, 101/1, 103/2 , 105/1-3, 141/1, 2, 4, 6, 143/2, 3, 5, 145/1-5, 147/1-9, 149/2, 149/7, 153/1, 2, 159/1, 2, 163/1-6, 171/1, 173/1, 2, 175/1, 187/2, 5, 195/3, 4, 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p w:rsidR="00CD665D" w:rsidRPr="006C5320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  <w:r w:rsidRPr="006C5320">
        <w:rPr>
          <w:color w:val="000000"/>
          <w:shd w:val="clear" w:color="auto" w:fill="FDFDFE"/>
        </w:rPr>
        <w:t>GALLAGHER, R. a P. INGRAM. </w:t>
      </w:r>
      <w:r w:rsidRPr="006C5320">
        <w:rPr>
          <w:i/>
          <w:iCs/>
          <w:color w:val="000000"/>
          <w:shd w:val="clear" w:color="auto" w:fill="FDFDFE"/>
        </w:rPr>
        <w:t>Chemistry Made Clear</w:t>
      </w:r>
      <w:r w:rsidRPr="006C5320">
        <w:rPr>
          <w:color w:val="000000"/>
          <w:shd w:val="clear" w:color="auto" w:fill="FDFDFE"/>
        </w:rPr>
        <w:t>.</w:t>
      </w:r>
    </w:p>
    <w:p w:rsidR="00CD665D" w:rsidRPr="006C5320" w:rsidRDefault="00CD665D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83/1-3, 101/1, 103/2 , 105/1-3, 141/1, 2, 4, 6, 143/2, 3, 5, 145/1-5, 147/1-9, 149/2, 149/7, 153/1, 2, 159/1, 2, 163/1-6, 171/1, 173/1, 2, 175/1, 187/2, 5, 195/3, 4, 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p w:rsidR="00CD665D" w:rsidRPr="006C5320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  <w:r w:rsidRPr="006C5320">
        <w:rPr>
          <w:color w:val="000000"/>
          <w:shd w:val="clear" w:color="auto" w:fill="FDFDFE"/>
        </w:rPr>
        <w:t>GALLAGHER, R. a P. INGRAM. </w:t>
      </w:r>
      <w:r w:rsidRPr="006C5320">
        <w:rPr>
          <w:i/>
          <w:iCs/>
          <w:color w:val="000000"/>
          <w:shd w:val="clear" w:color="auto" w:fill="FDFDFE"/>
        </w:rPr>
        <w:t>Chemistry Made Clear</w:t>
      </w:r>
      <w:r w:rsidRPr="006C5320">
        <w:rPr>
          <w:color w:val="000000"/>
          <w:shd w:val="clear" w:color="auto" w:fill="FDFDFE"/>
        </w:rPr>
        <w:t>.</w:t>
      </w:r>
    </w:p>
    <w:p w:rsidR="00CD665D" w:rsidRPr="006C5320" w:rsidRDefault="00CD665D" w:rsidP="00CD665D">
      <w:pPr>
        <w:spacing w:after="0"/>
        <w:rPr>
          <w:rFonts w:ascii="Arial" w:hAnsi="Arial" w:cs="Arial"/>
          <w:b/>
          <w:sz w:val="32"/>
          <w:szCs w:val="32"/>
        </w:rPr>
      </w:pPr>
      <w:r w:rsidRPr="006C5320">
        <w:rPr>
          <w:rFonts w:ascii="Arial" w:hAnsi="Arial" w:cs="Arial"/>
          <w:b/>
          <w:sz w:val="32"/>
          <w:szCs w:val="32"/>
          <w:shd w:val="clear" w:color="auto" w:fill="FDFDFE"/>
        </w:rPr>
        <w:t>GCSE ed. Oxford: Oxford University Press, 1987.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 xml:space="preserve">Questions: </w:t>
      </w:r>
    </w:p>
    <w:p w:rsidR="00CD665D" w:rsidRPr="00CD665D" w:rsidRDefault="00CD665D" w:rsidP="00CD665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CD665D">
        <w:rPr>
          <w:rFonts w:ascii="Arial" w:hAnsi="Arial" w:cs="Arial"/>
          <w:sz w:val="28"/>
          <w:szCs w:val="28"/>
          <w:lang w:val="en-GB"/>
        </w:rPr>
        <w:t>83/1-3, 101/1, 103/2 , 105/1-3, 141/1, 2, 4, 6, 143/2, 3, 5, 145/1-5, 147/1-9, 149/2, 149/7, 153/1, 2, 159/1, 2, 163/1-6, 171/1, 173/1, 2, 175/1, 187/2, 5, 195/3, 4, 197/1-4</w:t>
      </w:r>
    </w:p>
    <w:p w:rsidR="00CD665D" w:rsidRDefault="00CD665D" w:rsidP="00CD665D">
      <w:pPr>
        <w:pStyle w:val="Nadpis1"/>
        <w:spacing w:before="0"/>
        <w:rPr>
          <w:color w:val="000000"/>
          <w:shd w:val="clear" w:color="auto" w:fill="FDFDFE"/>
        </w:rPr>
      </w:pPr>
    </w:p>
    <w:sectPr w:rsidR="00CD665D" w:rsidSect="00CD665D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CA" w:rsidRDefault="00822ACA" w:rsidP="006C787B">
      <w:pPr>
        <w:spacing w:after="0" w:line="240" w:lineRule="auto"/>
      </w:pPr>
      <w:r>
        <w:separator/>
      </w:r>
    </w:p>
  </w:endnote>
  <w:endnote w:type="continuationSeparator" w:id="0">
    <w:p w:rsidR="00822ACA" w:rsidRDefault="00822ACA" w:rsidP="006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CA" w:rsidRDefault="00822ACA" w:rsidP="006C787B">
      <w:pPr>
        <w:spacing w:after="0" w:line="240" w:lineRule="auto"/>
      </w:pPr>
      <w:r>
        <w:separator/>
      </w:r>
    </w:p>
  </w:footnote>
  <w:footnote w:type="continuationSeparator" w:id="0">
    <w:p w:rsidR="00822ACA" w:rsidRDefault="00822ACA" w:rsidP="006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F76"/>
    <w:multiLevelType w:val="hybridMultilevel"/>
    <w:tmpl w:val="B000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5344"/>
    <w:multiLevelType w:val="hybridMultilevel"/>
    <w:tmpl w:val="4B7EA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87B68"/>
    <w:multiLevelType w:val="hybridMultilevel"/>
    <w:tmpl w:val="2B42F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108B"/>
    <w:multiLevelType w:val="hybridMultilevel"/>
    <w:tmpl w:val="3B185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1607"/>
    <w:multiLevelType w:val="hybridMultilevel"/>
    <w:tmpl w:val="876A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05"/>
    <w:rsid w:val="00004E0F"/>
    <w:rsid w:val="000413B8"/>
    <w:rsid w:val="00052185"/>
    <w:rsid w:val="00057C56"/>
    <w:rsid w:val="0006592E"/>
    <w:rsid w:val="00074813"/>
    <w:rsid w:val="0007569F"/>
    <w:rsid w:val="000910E5"/>
    <w:rsid w:val="000919F8"/>
    <w:rsid w:val="000A14DD"/>
    <w:rsid w:val="000D002D"/>
    <w:rsid w:val="001265B0"/>
    <w:rsid w:val="00131840"/>
    <w:rsid w:val="00134091"/>
    <w:rsid w:val="00140E01"/>
    <w:rsid w:val="001716A9"/>
    <w:rsid w:val="001852F1"/>
    <w:rsid w:val="00191080"/>
    <w:rsid w:val="00192B7A"/>
    <w:rsid w:val="001B23B4"/>
    <w:rsid w:val="001D4135"/>
    <w:rsid w:val="001E58B8"/>
    <w:rsid w:val="001E7D36"/>
    <w:rsid w:val="00222FD0"/>
    <w:rsid w:val="00230C59"/>
    <w:rsid w:val="0023627B"/>
    <w:rsid w:val="0024070A"/>
    <w:rsid w:val="00241F7D"/>
    <w:rsid w:val="00253E61"/>
    <w:rsid w:val="002566D6"/>
    <w:rsid w:val="00290FFB"/>
    <w:rsid w:val="002955F7"/>
    <w:rsid w:val="002B654C"/>
    <w:rsid w:val="002B7BDD"/>
    <w:rsid w:val="002C6612"/>
    <w:rsid w:val="002D285B"/>
    <w:rsid w:val="002E458F"/>
    <w:rsid w:val="0030341E"/>
    <w:rsid w:val="003151AE"/>
    <w:rsid w:val="00317669"/>
    <w:rsid w:val="00334891"/>
    <w:rsid w:val="0034458B"/>
    <w:rsid w:val="00344F8D"/>
    <w:rsid w:val="00347C48"/>
    <w:rsid w:val="00363098"/>
    <w:rsid w:val="003645EC"/>
    <w:rsid w:val="00391343"/>
    <w:rsid w:val="003956D4"/>
    <w:rsid w:val="003B7684"/>
    <w:rsid w:val="003C7684"/>
    <w:rsid w:val="003D0C0B"/>
    <w:rsid w:val="003D5809"/>
    <w:rsid w:val="003E0F59"/>
    <w:rsid w:val="00406474"/>
    <w:rsid w:val="0042380D"/>
    <w:rsid w:val="004332D2"/>
    <w:rsid w:val="00444E50"/>
    <w:rsid w:val="0044633A"/>
    <w:rsid w:val="00463423"/>
    <w:rsid w:val="00464B61"/>
    <w:rsid w:val="004763D8"/>
    <w:rsid w:val="004905E0"/>
    <w:rsid w:val="00491138"/>
    <w:rsid w:val="004A087F"/>
    <w:rsid w:val="004B5743"/>
    <w:rsid w:val="004C36BB"/>
    <w:rsid w:val="004C4B41"/>
    <w:rsid w:val="004C5239"/>
    <w:rsid w:val="004C63E6"/>
    <w:rsid w:val="004D0B3F"/>
    <w:rsid w:val="004E389B"/>
    <w:rsid w:val="004E684E"/>
    <w:rsid w:val="004F10AF"/>
    <w:rsid w:val="004F45DA"/>
    <w:rsid w:val="0051175E"/>
    <w:rsid w:val="0051206C"/>
    <w:rsid w:val="005159C2"/>
    <w:rsid w:val="00527287"/>
    <w:rsid w:val="00534021"/>
    <w:rsid w:val="00537D96"/>
    <w:rsid w:val="00554F8A"/>
    <w:rsid w:val="005617AC"/>
    <w:rsid w:val="0056593D"/>
    <w:rsid w:val="005671E2"/>
    <w:rsid w:val="005740E1"/>
    <w:rsid w:val="005D6245"/>
    <w:rsid w:val="005E215D"/>
    <w:rsid w:val="00616A64"/>
    <w:rsid w:val="00622D6F"/>
    <w:rsid w:val="00636A39"/>
    <w:rsid w:val="0064156B"/>
    <w:rsid w:val="00682893"/>
    <w:rsid w:val="00695A67"/>
    <w:rsid w:val="00696A0B"/>
    <w:rsid w:val="006A1BA5"/>
    <w:rsid w:val="006A5B0C"/>
    <w:rsid w:val="006C36F6"/>
    <w:rsid w:val="006C5320"/>
    <w:rsid w:val="006C787B"/>
    <w:rsid w:val="006D1EF7"/>
    <w:rsid w:val="006D4555"/>
    <w:rsid w:val="006E53D0"/>
    <w:rsid w:val="006F2B68"/>
    <w:rsid w:val="0070478C"/>
    <w:rsid w:val="0072365D"/>
    <w:rsid w:val="00743D62"/>
    <w:rsid w:val="0079111A"/>
    <w:rsid w:val="007C093F"/>
    <w:rsid w:val="007E1EFD"/>
    <w:rsid w:val="00822ACA"/>
    <w:rsid w:val="00823167"/>
    <w:rsid w:val="00837C2F"/>
    <w:rsid w:val="00855DB2"/>
    <w:rsid w:val="00866FF8"/>
    <w:rsid w:val="008856DA"/>
    <w:rsid w:val="008D4449"/>
    <w:rsid w:val="009119F1"/>
    <w:rsid w:val="009142D2"/>
    <w:rsid w:val="00927C99"/>
    <w:rsid w:val="00930107"/>
    <w:rsid w:val="00930128"/>
    <w:rsid w:val="00934008"/>
    <w:rsid w:val="009671CA"/>
    <w:rsid w:val="00984BD3"/>
    <w:rsid w:val="00984C44"/>
    <w:rsid w:val="009A3FA1"/>
    <w:rsid w:val="009B5C03"/>
    <w:rsid w:val="009D633E"/>
    <w:rsid w:val="009F4517"/>
    <w:rsid w:val="00A01AA8"/>
    <w:rsid w:val="00A11246"/>
    <w:rsid w:val="00A2568B"/>
    <w:rsid w:val="00A34A92"/>
    <w:rsid w:val="00A401D5"/>
    <w:rsid w:val="00A4390E"/>
    <w:rsid w:val="00A6731C"/>
    <w:rsid w:val="00A713ED"/>
    <w:rsid w:val="00A853E2"/>
    <w:rsid w:val="00B4098D"/>
    <w:rsid w:val="00B523C3"/>
    <w:rsid w:val="00B524A7"/>
    <w:rsid w:val="00B5367B"/>
    <w:rsid w:val="00B7502F"/>
    <w:rsid w:val="00B85AC1"/>
    <w:rsid w:val="00B87AB2"/>
    <w:rsid w:val="00BA1E8B"/>
    <w:rsid w:val="00BA2513"/>
    <w:rsid w:val="00BB02C4"/>
    <w:rsid w:val="00BB75BE"/>
    <w:rsid w:val="00BC63F9"/>
    <w:rsid w:val="00BD0C1D"/>
    <w:rsid w:val="00BE5956"/>
    <w:rsid w:val="00BE6FE7"/>
    <w:rsid w:val="00C12805"/>
    <w:rsid w:val="00C17E4A"/>
    <w:rsid w:val="00C208D2"/>
    <w:rsid w:val="00C248E3"/>
    <w:rsid w:val="00C543C8"/>
    <w:rsid w:val="00C677C7"/>
    <w:rsid w:val="00C8403B"/>
    <w:rsid w:val="00C87F7A"/>
    <w:rsid w:val="00C94D93"/>
    <w:rsid w:val="00CC4B50"/>
    <w:rsid w:val="00CD665D"/>
    <w:rsid w:val="00CE6515"/>
    <w:rsid w:val="00CE7F04"/>
    <w:rsid w:val="00D13BE2"/>
    <w:rsid w:val="00D37C23"/>
    <w:rsid w:val="00D460A8"/>
    <w:rsid w:val="00D47834"/>
    <w:rsid w:val="00D673D2"/>
    <w:rsid w:val="00D76B39"/>
    <w:rsid w:val="00D91A16"/>
    <w:rsid w:val="00D92213"/>
    <w:rsid w:val="00D96CE6"/>
    <w:rsid w:val="00DB3B37"/>
    <w:rsid w:val="00DC0339"/>
    <w:rsid w:val="00DC5935"/>
    <w:rsid w:val="00E254D9"/>
    <w:rsid w:val="00E27718"/>
    <w:rsid w:val="00E44993"/>
    <w:rsid w:val="00E47AD4"/>
    <w:rsid w:val="00E504B4"/>
    <w:rsid w:val="00E75EF3"/>
    <w:rsid w:val="00E761FF"/>
    <w:rsid w:val="00E878CB"/>
    <w:rsid w:val="00EA0225"/>
    <w:rsid w:val="00EA5093"/>
    <w:rsid w:val="00EB21FB"/>
    <w:rsid w:val="00EC646A"/>
    <w:rsid w:val="00EF0ACD"/>
    <w:rsid w:val="00EF2B37"/>
    <w:rsid w:val="00F000F6"/>
    <w:rsid w:val="00F076E1"/>
    <w:rsid w:val="00F2090B"/>
    <w:rsid w:val="00F35F30"/>
    <w:rsid w:val="00F76106"/>
    <w:rsid w:val="00F80393"/>
    <w:rsid w:val="00F83F05"/>
    <w:rsid w:val="00F87B35"/>
    <w:rsid w:val="00FA1666"/>
    <w:rsid w:val="00FA6857"/>
    <w:rsid w:val="00FB4944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0B24-EF16-4C3C-AA0D-6BFC797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287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287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42D2"/>
    <w:pPr>
      <w:keepNext/>
      <w:keepLines/>
      <w:spacing w:before="200"/>
      <w:outlineLvl w:val="2"/>
    </w:pPr>
    <w:rPr>
      <w:rFonts w:ascii="Arial" w:eastAsiaTheme="majorEastAsia" w:hAnsi="Arial" w:cs="Arial"/>
      <w:b/>
      <w:bCs/>
      <w:color w:val="000000" w:themeColor="text1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287"/>
    <w:rPr>
      <w:rFonts w:ascii="Arial" w:eastAsiaTheme="majorEastAsia" w:hAnsi="Arial" w:cs="Arial"/>
      <w:b/>
      <w:bCs/>
      <w:color w:val="000000" w:themeColor="text1"/>
      <w:sz w:val="32"/>
      <w:szCs w:val="32"/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1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1280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FA6857"/>
  </w:style>
  <w:style w:type="character" w:customStyle="1" w:styleId="Nadpis3Char">
    <w:name w:val="Nadpis 3 Char"/>
    <w:basedOn w:val="Standardnpsmoodstavce"/>
    <w:link w:val="Nadpis3"/>
    <w:uiPriority w:val="9"/>
    <w:rsid w:val="009142D2"/>
    <w:rPr>
      <w:rFonts w:ascii="Arial" w:eastAsiaTheme="majorEastAsia" w:hAnsi="Arial" w:cs="Arial"/>
      <w:b/>
      <w:bCs/>
      <w:color w:val="000000" w:themeColor="text1"/>
      <w:sz w:val="24"/>
      <w:szCs w:val="2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27287"/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6F2B6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000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rdnpsmoodstavce"/>
    <w:rsid w:val="00837C2F"/>
  </w:style>
  <w:style w:type="character" w:customStyle="1" w:styleId="chemf">
    <w:name w:val="chemf"/>
    <w:basedOn w:val="Standardnpsmoodstavce"/>
    <w:rsid w:val="00930107"/>
  </w:style>
  <w:style w:type="paragraph" w:styleId="Obsah1">
    <w:name w:val="toc 1"/>
    <w:basedOn w:val="Normln"/>
    <w:next w:val="Normln"/>
    <w:autoRedefine/>
    <w:uiPriority w:val="39"/>
    <w:unhideWhenUsed/>
    <w:rsid w:val="00290FFB"/>
    <w:pPr>
      <w:spacing w:before="240" w:after="120"/>
    </w:pPr>
    <w:rPr>
      <w:rFonts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90FFB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90FFB"/>
    <w:pPr>
      <w:spacing w:after="0"/>
      <w:ind w:left="440"/>
    </w:pPr>
    <w:rPr>
      <w:rFonts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90FFB"/>
    <w:pPr>
      <w:spacing w:after="0"/>
      <w:ind w:left="660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90FFB"/>
    <w:pPr>
      <w:spacing w:after="0"/>
      <w:ind w:left="88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90FFB"/>
    <w:pPr>
      <w:spacing w:after="0"/>
      <w:ind w:left="110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90FFB"/>
    <w:pPr>
      <w:spacing w:after="0"/>
      <w:ind w:left="132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90FFB"/>
    <w:pPr>
      <w:spacing w:after="0"/>
      <w:ind w:left="154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90FFB"/>
    <w:pPr>
      <w:spacing w:after="0"/>
      <w:ind w:left="1760"/>
    </w:pPr>
    <w:rPr>
      <w:rFonts w:cstheme="minorHAns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53E2"/>
    <w:pPr>
      <w:ind w:left="720"/>
      <w:contextualSpacing/>
    </w:pPr>
  </w:style>
  <w:style w:type="table" w:styleId="Mkatabulky">
    <w:name w:val="Table Grid"/>
    <w:basedOn w:val="Normlntabulka"/>
    <w:uiPriority w:val="59"/>
    <w:rsid w:val="00A8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B3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78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78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78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75EF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85B"/>
  </w:style>
  <w:style w:type="paragraph" w:styleId="Zpat">
    <w:name w:val="footer"/>
    <w:basedOn w:val="Normln"/>
    <w:link w:val="ZpatChar"/>
    <w:uiPriority w:val="99"/>
    <w:unhideWhenUsed/>
    <w:rsid w:val="002D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B5CA-40AD-4AFE-A779-081D473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Cídlová</dc:creator>
  <cp:lastModifiedBy>Cídlová</cp:lastModifiedBy>
  <cp:revision>4</cp:revision>
  <cp:lastPrinted>2018-05-02T12:50:00Z</cp:lastPrinted>
  <dcterms:created xsi:type="dcterms:W3CDTF">2023-03-03T12:37:00Z</dcterms:created>
  <dcterms:modified xsi:type="dcterms:W3CDTF">2023-03-03T12:44:00Z</dcterms:modified>
</cp:coreProperties>
</file>