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D8547" w14:textId="35F0973B" w:rsidR="00565D0F" w:rsidRPr="00565D0F" w:rsidRDefault="00565D0F" w:rsidP="00A61E8D">
      <w:pPr>
        <w:rPr>
          <w:rFonts w:ascii="Arial" w:hAnsi="Arial" w:cs="Arial"/>
          <w:b/>
          <w:sz w:val="28"/>
          <w:szCs w:val="28"/>
        </w:rPr>
      </w:pPr>
      <w:r w:rsidRPr="0060530A">
        <w:rPr>
          <w:rFonts w:ascii="Arial" w:hAnsi="Arial" w:cs="Arial"/>
          <w:b/>
          <w:sz w:val="32"/>
          <w:szCs w:val="32"/>
        </w:rPr>
        <w:t>Shodná zobrazení</w:t>
      </w:r>
      <w:r w:rsidR="0060530A">
        <w:rPr>
          <w:rFonts w:ascii="Arial" w:hAnsi="Arial" w:cs="Arial"/>
          <w:b/>
          <w:sz w:val="28"/>
          <w:szCs w:val="28"/>
        </w:rPr>
        <w:t xml:space="preserve"> </w:t>
      </w:r>
      <w:r w:rsidR="0060530A" w:rsidRPr="0060530A">
        <w:rPr>
          <w:rFonts w:ascii="Arial" w:hAnsi="Arial" w:cs="Arial"/>
          <w:bCs/>
          <w:i/>
          <w:iCs/>
        </w:rPr>
        <w:t>(pracovní list 1)</w:t>
      </w:r>
    </w:p>
    <w:p w14:paraId="21DECABD" w14:textId="77777777" w:rsidR="00565D0F" w:rsidRPr="0002496B" w:rsidRDefault="00565D0F" w:rsidP="00565D0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02496B">
        <w:rPr>
          <w:rFonts w:ascii="Arial" w:hAnsi="Arial" w:cs="Arial"/>
          <w:sz w:val="22"/>
          <w:szCs w:val="22"/>
        </w:rPr>
        <w:t xml:space="preserve">Zobrazení v rovině je předpis, který každému bodu X roviny připisuje právě jeden bod X´ roviny. Bod X se nazývá vzor, bod </w:t>
      </w:r>
      <w:proofErr w:type="spellStart"/>
      <w:r w:rsidRPr="0002496B">
        <w:rPr>
          <w:rFonts w:ascii="Arial" w:hAnsi="Arial" w:cs="Arial"/>
          <w:sz w:val="22"/>
          <w:szCs w:val="22"/>
        </w:rPr>
        <w:t>X´se</w:t>
      </w:r>
      <w:proofErr w:type="spellEnd"/>
      <w:r w:rsidRPr="0002496B">
        <w:rPr>
          <w:rFonts w:ascii="Arial" w:hAnsi="Arial" w:cs="Arial"/>
          <w:sz w:val="22"/>
          <w:szCs w:val="22"/>
        </w:rPr>
        <w:t xml:space="preserve"> nazývá obraz. </w:t>
      </w:r>
    </w:p>
    <w:p w14:paraId="7B14753F" w14:textId="77777777" w:rsidR="00565D0F" w:rsidRPr="001F173E" w:rsidRDefault="00565D0F" w:rsidP="00565D0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02496B">
        <w:rPr>
          <w:rFonts w:ascii="Arial" w:hAnsi="Arial" w:cs="Arial"/>
          <w:b/>
          <w:bCs/>
          <w:color w:val="252525"/>
          <w:sz w:val="22"/>
          <w:szCs w:val="22"/>
        </w:rPr>
        <w:t xml:space="preserve">Shodné </w:t>
      </w:r>
      <w:r w:rsidRPr="0002496B">
        <w:rPr>
          <w:rFonts w:ascii="Arial" w:hAnsi="Arial" w:cs="Arial"/>
          <w:b/>
          <w:bCs/>
          <w:sz w:val="22"/>
          <w:szCs w:val="22"/>
        </w:rPr>
        <w:t>zobrazení</w:t>
      </w:r>
      <w:r w:rsidRPr="0002496B">
        <w:rPr>
          <w:rStyle w:val="apple-converted-space"/>
          <w:rFonts w:ascii="Arial" w:hAnsi="Arial" w:cs="Arial"/>
          <w:sz w:val="22"/>
          <w:szCs w:val="22"/>
        </w:rPr>
        <w:t> </w:t>
      </w:r>
      <w:r w:rsidRPr="0002496B">
        <w:rPr>
          <w:rFonts w:ascii="Arial" w:hAnsi="Arial" w:cs="Arial"/>
          <w:sz w:val="22"/>
          <w:szCs w:val="22"/>
        </w:rPr>
        <w:t>je v</w:t>
      </w:r>
      <w:r w:rsidRPr="0002496B">
        <w:rPr>
          <w:rStyle w:val="apple-converted-space"/>
          <w:rFonts w:ascii="Arial" w:hAnsi="Arial" w:cs="Arial"/>
          <w:sz w:val="22"/>
          <w:szCs w:val="22"/>
        </w:rPr>
        <w:t> </w:t>
      </w:r>
      <w:hyperlink r:id="rId5" w:tooltip="Geometrie" w:history="1">
        <w:r w:rsidRPr="0002496B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geometrii</w:t>
        </w:r>
      </w:hyperlink>
      <w:r w:rsidRPr="0002496B">
        <w:rPr>
          <w:rStyle w:val="apple-converted-space"/>
          <w:rFonts w:ascii="Arial" w:hAnsi="Arial" w:cs="Arial"/>
          <w:sz w:val="22"/>
          <w:szCs w:val="22"/>
        </w:rPr>
        <w:t> </w:t>
      </w:r>
      <w:r w:rsidRPr="0002496B">
        <w:rPr>
          <w:rFonts w:ascii="Arial" w:hAnsi="Arial" w:cs="Arial"/>
          <w:sz w:val="22"/>
          <w:szCs w:val="22"/>
        </w:rPr>
        <w:t>takové</w:t>
      </w:r>
      <w:r w:rsidRPr="0002496B">
        <w:rPr>
          <w:rStyle w:val="apple-converted-space"/>
          <w:rFonts w:ascii="Arial" w:hAnsi="Arial" w:cs="Arial"/>
          <w:sz w:val="22"/>
          <w:szCs w:val="22"/>
        </w:rPr>
        <w:t> </w:t>
      </w:r>
      <w:hyperlink r:id="rId6" w:tooltip="Geometrické zobrazení" w:history="1">
        <w:r w:rsidRPr="0002496B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zobrazení</w:t>
        </w:r>
      </w:hyperlink>
      <w:r w:rsidRPr="0002496B">
        <w:rPr>
          <w:rStyle w:val="apple-converted-space"/>
          <w:rFonts w:ascii="Arial" w:hAnsi="Arial" w:cs="Arial"/>
          <w:sz w:val="22"/>
          <w:szCs w:val="22"/>
        </w:rPr>
        <w:t> </w:t>
      </w:r>
      <w:r w:rsidRPr="0002496B">
        <w:rPr>
          <w:rFonts w:ascii="Arial" w:hAnsi="Arial" w:cs="Arial"/>
          <w:sz w:val="22"/>
          <w:szCs w:val="22"/>
        </w:rPr>
        <w:t>mezi</w:t>
      </w:r>
      <w:r w:rsidRPr="0002496B">
        <w:rPr>
          <w:rStyle w:val="apple-converted-space"/>
          <w:rFonts w:ascii="Arial" w:hAnsi="Arial" w:cs="Arial"/>
          <w:sz w:val="22"/>
          <w:szCs w:val="22"/>
        </w:rPr>
        <w:t> </w:t>
      </w:r>
      <w:hyperlink r:id="rId7" w:tooltip="Eukleidovský prostor" w:history="1">
        <w:r w:rsidRPr="0002496B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Euklidovskými prostory</w:t>
        </w:r>
      </w:hyperlink>
      <w:r w:rsidRPr="0002496B">
        <w:rPr>
          <w:rFonts w:ascii="Arial" w:hAnsi="Arial" w:cs="Arial"/>
          <w:sz w:val="22"/>
          <w:szCs w:val="22"/>
        </w:rPr>
        <w:t>, které zachovává vzdálenost.</w:t>
      </w:r>
      <w:r w:rsidR="001F173E">
        <w:rPr>
          <w:rFonts w:ascii="Arial" w:hAnsi="Arial" w:cs="Arial"/>
          <w:sz w:val="22"/>
          <w:szCs w:val="22"/>
        </w:rPr>
        <w:t xml:space="preserve"> </w:t>
      </w:r>
      <w:r w:rsidRPr="0002496B">
        <w:rPr>
          <w:rFonts w:ascii="Arial" w:hAnsi="Arial" w:cs="Arial"/>
          <w:sz w:val="22"/>
          <w:szCs w:val="22"/>
        </w:rPr>
        <w:t>Shodné zobrazení prostoru do sebe se nazývá</w:t>
      </w:r>
      <w:r w:rsidRPr="0002496B">
        <w:rPr>
          <w:rStyle w:val="apple-converted-space"/>
          <w:rFonts w:ascii="Arial" w:hAnsi="Arial" w:cs="Arial"/>
          <w:sz w:val="22"/>
          <w:szCs w:val="22"/>
        </w:rPr>
        <w:t> </w:t>
      </w:r>
      <w:r w:rsidRPr="0002496B">
        <w:rPr>
          <w:rFonts w:ascii="Arial" w:hAnsi="Arial" w:cs="Arial"/>
          <w:b/>
          <w:iCs/>
          <w:sz w:val="22"/>
          <w:szCs w:val="22"/>
        </w:rPr>
        <w:t>shodnost</w:t>
      </w:r>
      <w:r w:rsidRPr="0002496B">
        <w:rPr>
          <w:rFonts w:ascii="Arial" w:hAnsi="Arial" w:cs="Arial"/>
          <w:b/>
          <w:sz w:val="22"/>
          <w:szCs w:val="22"/>
        </w:rPr>
        <w:t>.</w:t>
      </w:r>
    </w:p>
    <w:p w14:paraId="5AE2E1C1" w14:textId="77777777" w:rsidR="001F173E" w:rsidRPr="001F173E" w:rsidRDefault="001F173E" w:rsidP="00565D0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16"/>
          <w:szCs w:val="16"/>
        </w:rPr>
      </w:pPr>
    </w:p>
    <w:p w14:paraId="4CFB8A4B" w14:textId="5FAAEEC4" w:rsidR="00565D0F" w:rsidRDefault="0002496B" w:rsidP="00565D0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b/>
        </w:rPr>
      </w:pPr>
      <w:r w:rsidRPr="0002496B">
        <w:rPr>
          <w:rFonts w:ascii="Arial" w:hAnsi="Arial" w:cs="Arial"/>
          <w:b/>
        </w:rPr>
        <w:t>Druhy shodností</w:t>
      </w:r>
    </w:p>
    <w:p w14:paraId="1F220688" w14:textId="77777777" w:rsidR="007202B8" w:rsidRPr="0002496B" w:rsidRDefault="004A3FC8" w:rsidP="007202B8">
      <w:pPr>
        <w:shd w:val="clear" w:color="auto" w:fill="FFFFFF"/>
        <w:spacing w:before="100" w:beforeAutospacing="1" w:after="24" w:line="240" w:lineRule="auto"/>
        <w:ind w:left="24"/>
        <w:rPr>
          <w:rFonts w:ascii="Arial" w:eastAsia="Times New Roman" w:hAnsi="Arial" w:cs="Arial"/>
          <w:lang w:eastAsia="cs-CZ"/>
        </w:rPr>
      </w:pPr>
      <w:hyperlink r:id="rId8" w:tooltip="Identita (matematika)" w:history="1">
        <w:r w:rsidR="007202B8" w:rsidRPr="0002496B">
          <w:rPr>
            <w:rFonts w:ascii="Arial" w:eastAsia="Times New Roman" w:hAnsi="Arial" w:cs="Arial"/>
            <w:b/>
            <w:u w:val="single"/>
            <w:lang w:eastAsia="cs-CZ"/>
          </w:rPr>
          <w:t>totožnost</w:t>
        </w:r>
      </w:hyperlink>
      <w:r w:rsidR="007202B8" w:rsidRPr="0002496B">
        <w:rPr>
          <w:rFonts w:ascii="Arial" w:eastAsia="Times New Roman" w:hAnsi="Arial" w:cs="Arial"/>
          <w:b/>
          <w:lang w:eastAsia="cs-CZ"/>
        </w:rPr>
        <w:t xml:space="preserve"> (identita) </w:t>
      </w:r>
      <w:r w:rsidR="007202B8" w:rsidRPr="0002496B">
        <w:rPr>
          <w:rFonts w:ascii="Arial" w:eastAsia="Times New Roman" w:hAnsi="Arial" w:cs="Arial"/>
          <w:lang w:eastAsia="cs-CZ"/>
        </w:rPr>
        <w:t>- zobrazení, které každý bod zobrazuje na sebe sama. Lze ji považovat za posunutí o úsečku nulové délky nebo za otočení o nulový úhel.</w:t>
      </w:r>
    </w:p>
    <w:p w14:paraId="3B96B171" w14:textId="77777777" w:rsidR="007202B8" w:rsidRPr="0002496B" w:rsidRDefault="007202B8" w:rsidP="00565D0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b/>
        </w:rPr>
      </w:pPr>
    </w:p>
    <w:p w14:paraId="68F54FA3" w14:textId="540D9058" w:rsidR="00565D0F" w:rsidRDefault="00565D0F" w:rsidP="00565D0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02496B">
        <w:rPr>
          <w:rFonts w:ascii="Arial" w:hAnsi="Arial" w:cs="Arial"/>
          <w:b/>
          <w:bCs/>
          <w:color w:val="252525"/>
          <w:sz w:val="22"/>
          <w:szCs w:val="22"/>
          <w:u w:val="single"/>
        </w:rPr>
        <w:t>posunutí</w:t>
      </w:r>
      <w:r w:rsidRPr="0002496B"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r w:rsidRPr="0002496B">
        <w:rPr>
          <w:rFonts w:ascii="Arial" w:hAnsi="Arial" w:cs="Arial"/>
          <w:color w:val="252525"/>
          <w:sz w:val="22"/>
          <w:szCs w:val="22"/>
        </w:rPr>
        <w:t>(</w:t>
      </w:r>
      <w:r w:rsidRPr="0002496B">
        <w:rPr>
          <w:rFonts w:ascii="Arial" w:hAnsi="Arial" w:cs="Arial"/>
          <w:b/>
          <w:bCs/>
          <w:color w:val="252525"/>
          <w:sz w:val="22"/>
          <w:szCs w:val="22"/>
        </w:rPr>
        <w:t>translace</w:t>
      </w:r>
      <w:r w:rsidRPr="0002496B">
        <w:rPr>
          <w:rFonts w:ascii="Arial" w:hAnsi="Arial" w:cs="Arial"/>
          <w:color w:val="252525"/>
          <w:sz w:val="22"/>
          <w:szCs w:val="22"/>
        </w:rPr>
        <w:t>)</w:t>
      </w:r>
      <w:r w:rsidRPr="0002496B"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r w:rsidRPr="0002496B">
        <w:rPr>
          <w:rStyle w:val="apple-converted-space"/>
          <w:rFonts w:ascii="Arial" w:hAnsi="Arial" w:cs="Arial"/>
          <w:sz w:val="22"/>
          <w:szCs w:val="22"/>
        </w:rPr>
        <w:t>-</w:t>
      </w:r>
      <w:r w:rsidRPr="0002496B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Pr="0002496B">
        <w:rPr>
          <w:rFonts w:ascii="Arial" w:hAnsi="Arial" w:cs="Arial"/>
          <w:sz w:val="22"/>
          <w:szCs w:val="22"/>
          <w:shd w:val="clear" w:color="auto" w:fill="FFFFFF"/>
        </w:rPr>
        <w:t>všechny body roviny jsou posunuty stejným směrem o stejnou vzdálenost směr a vzdálenost jsou dány orientovanou</w:t>
      </w:r>
      <w:r w:rsidRPr="0002496B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hyperlink r:id="rId9" w:tooltip="Úsečka" w:history="1">
        <w:r w:rsidRPr="0002496B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úsečkou</w:t>
        </w:r>
      </w:hyperlink>
      <w:r w:rsidR="0002496B" w:rsidRPr="0002496B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, resp. </w:t>
      </w:r>
      <w:hyperlink r:id="rId10" w:tooltip="Vektor" w:history="1">
        <w:r w:rsidRPr="0002496B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vektorem</w:t>
        </w:r>
      </w:hyperlink>
      <w:r w:rsidRPr="0002496B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="0002496B" w:rsidRPr="0002496B">
        <w:rPr>
          <w:rFonts w:ascii="Arial" w:hAnsi="Arial" w:cs="Arial"/>
          <w:sz w:val="22"/>
          <w:szCs w:val="22"/>
        </w:rPr>
        <w:t xml:space="preserve"> posunutí</w:t>
      </w:r>
      <w:r w:rsidR="00B32495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Pr="0002496B">
        <w:rPr>
          <w:rFonts w:ascii="Arial" w:hAnsi="Arial" w:cs="Arial"/>
          <w:sz w:val="22"/>
          <w:szCs w:val="22"/>
        </w:rPr>
        <w:t>Dané posunutí je vektorem posunutí určeno jednoznačně.</w:t>
      </w:r>
    </w:p>
    <w:p w14:paraId="27676101" w14:textId="1037B068" w:rsidR="00F00E32" w:rsidRPr="00B32495" w:rsidRDefault="00867E08" w:rsidP="00565D0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sz w:val="22"/>
          <w:szCs w:val="22"/>
          <w:shd w:val="clear" w:color="auto" w:fill="FFFFFF"/>
        </w:rPr>
        <w:drawing>
          <wp:inline distT="0" distB="0" distL="0" distR="0" wp14:anchorId="43774745" wp14:editId="7E617FCE">
            <wp:extent cx="5760720" cy="24784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D0BBD" w14:textId="22EF243F" w:rsidR="0002496B" w:rsidRDefault="004A3FC8" w:rsidP="0002496B">
      <w:pPr>
        <w:shd w:val="clear" w:color="auto" w:fill="FFFFFF"/>
        <w:spacing w:before="100" w:beforeAutospacing="1" w:after="24" w:line="240" w:lineRule="auto"/>
        <w:ind w:left="24"/>
        <w:rPr>
          <w:rFonts w:ascii="Arial" w:eastAsia="Times New Roman" w:hAnsi="Arial" w:cs="Arial"/>
          <w:lang w:eastAsia="cs-CZ"/>
        </w:rPr>
      </w:pPr>
      <w:hyperlink r:id="rId12" w:tooltip="Otočení" w:history="1">
        <w:r w:rsidR="0002496B" w:rsidRPr="0002496B">
          <w:rPr>
            <w:rFonts w:ascii="Arial" w:eastAsia="Times New Roman" w:hAnsi="Arial" w:cs="Arial"/>
            <w:b/>
            <w:u w:val="single"/>
            <w:lang w:eastAsia="cs-CZ"/>
          </w:rPr>
          <w:t>otočení</w:t>
        </w:r>
      </w:hyperlink>
      <w:r w:rsidR="0002496B" w:rsidRPr="0002496B">
        <w:rPr>
          <w:rFonts w:ascii="Arial" w:eastAsia="Times New Roman" w:hAnsi="Arial" w:cs="Arial"/>
          <w:b/>
          <w:lang w:eastAsia="cs-CZ"/>
        </w:rPr>
        <w:t xml:space="preserve"> (rotace) </w:t>
      </w:r>
      <w:r w:rsidR="0002496B" w:rsidRPr="0002496B">
        <w:rPr>
          <w:rFonts w:ascii="Arial" w:eastAsia="Times New Roman" w:hAnsi="Arial" w:cs="Arial"/>
          <w:lang w:eastAsia="cs-CZ"/>
        </w:rPr>
        <w:t>- všechny body roviny jsou otočeny kolem pevně daného bodu (středu otočení) stejným směrem o stejný úhel (úhel otočení)</w:t>
      </w:r>
      <w:r w:rsidR="00B32495">
        <w:rPr>
          <w:rFonts w:ascii="Arial" w:eastAsia="Times New Roman" w:hAnsi="Arial" w:cs="Arial"/>
          <w:lang w:eastAsia="cs-CZ"/>
        </w:rPr>
        <w:t>.</w:t>
      </w:r>
    </w:p>
    <w:p w14:paraId="4B4E3FEE" w14:textId="07C2E8EE" w:rsidR="000D0B12" w:rsidRDefault="007202B8" w:rsidP="0002496B">
      <w:pPr>
        <w:shd w:val="clear" w:color="auto" w:fill="FFFFFF"/>
        <w:spacing w:before="100" w:beforeAutospacing="1" w:after="24" w:line="240" w:lineRule="auto"/>
        <w:ind w:left="24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noProof/>
          <w:lang w:eastAsia="cs-CZ"/>
        </w:rPr>
        <w:drawing>
          <wp:inline distT="0" distB="0" distL="0" distR="0" wp14:anchorId="5B6EB945" wp14:editId="1959E8DA">
            <wp:extent cx="5760720" cy="26104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81E3C" w14:textId="77615802" w:rsidR="0002496B" w:rsidRDefault="004A3FC8" w:rsidP="001424F5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lang w:eastAsia="cs-CZ"/>
        </w:rPr>
      </w:pPr>
      <w:hyperlink r:id="rId14" w:tooltip="Středová souměrnost" w:history="1">
        <w:r w:rsidR="0002496B" w:rsidRPr="0002496B">
          <w:rPr>
            <w:rFonts w:ascii="Arial" w:eastAsia="Times New Roman" w:hAnsi="Arial" w:cs="Arial"/>
            <w:b/>
            <w:u w:val="single"/>
            <w:lang w:eastAsia="cs-CZ"/>
          </w:rPr>
          <w:t>středová souměrnost</w:t>
        </w:r>
      </w:hyperlink>
      <w:r w:rsidR="0002496B" w:rsidRPr="0002496B">
        <w:rPr>
          <w:rFonts w:ascii="Arial" w:eastAsia="Times New Roman" w:hAnsi="Arial" w:cs="Arial"/>
          <w:b/>
          <w:lang w:eastAsia="cs-CZ"/>
        </w:rPr>
        <w:t> (středová symetrie)</w:t>
      </w:r>
      <w:r w:rsidR="0002496B" w:rsidRPr="0002496B">
        <w:rPr>
          <w:rFonts w:ascii="Arial" w:eastAsia="Times New Roman" w:hAnsi="Arial" w:cs="Arial"/>
          <w:lang w:eastAsia="cs-CZ"/>
        </w:rPr>
        <w:t xml:space="preserve"> - středová souměrnost v rovině je zvláštní případ </w:t>
      </w:r>
      <w:proofErr w:type="gramStart"/>
      <w:r w:rsidR="0002496B" w:rsidRPr="0002496B">
        <w:rPr>
          <w:rFonts w:ascii="Arial" w:eastAsia="Times New Roman" w:hAnsi="Arial" w:cs="Arial"/>
          <w:lang w:eastAsia="cs-CZ"/>
        </w:rPr>
        <w:t>otočení - otočení</w:t>
      </w:r>
      <w:proofErr w:type="gramEnd"/>
      <w:r w:rsidR="0002496B" w:rsidRPr="0002496B">
        <w:rPr>
          <w:rFonts w:ascii="Arial" w:eastAsia="Times New Roman" w:hAnsi="Arial" w:cs="Arial"/>
          <w:lang w:eastAsia="cs-CZ"/>
        </w:rPr>
        <w:t xml:space="preserve"> kolem středu souměrnosti o 180 stupňů</w:t>
      </w:r>
    </w:p>
    <w:p w14:paraId="6C7A454D" w14:textId="01AA7346" w:rsidR="007202B8" w:rsidRPr="0002496B" w:rsidRDefault="007202B8" w:rsidP="0002496B">
      <w:pPr>
        <w:shd w:val="clear" w:color="auto" w:fill="FFFFFF"/>
        <w:spacing w:before="100" w:beforeAutospacing="1" w:after="24" w:line="240" w:lineRule="auto"/>
        <w:ind w:left="24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noProof/>
          <w:lang w:eastAsia="cs-CZ"/>
        </w:rPr>
        <w:drawing>
          <wp:inline distT="0" distB="0" distL="0" distR="0" wp14:anchorId="0314F523" wp14:editId="4EDA84DB">
            <wp:extent cx="5760720" cy="246126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534" b="-8534"/>
                    <a:stretch/>
                  </pic:blipFill>
                  <pic:spPr>
                    <a:xfrm>
                      <a:off x="0" y="0"/>
                      <a:ext cx="576072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CFDCE" w14:textId="077DF64B" w:rsidR="008C3B6D" w:rsidRDefault="004A3FC8" w:rsidP="0002496B">
      <w:pPr>
        <w:shd w:val="clear" w:color="auto" w:fill="FFFFFF"/>
        <w:spacing w:before="100" w:beforeAutospacing="1" w:after="24" w:line="240" w:lineRule="auto"/>
        <w:ind w:left="24"/>
        <w:rPr>
          <w:rFonts w:ascii="Arial" w:hAnsi="Arial" w:cs="Arial"/>
        </w:rPr>
      </w:pPr>
      <w:hyperlink r:id="rId16" w:tooltip="Osová souměrnost" w:history="1">
        <w:r w:rsidR="0002496B" w:rsidRPr="008C3B6D">
          <w:rPr>
            <w:rFonts w:ascii="Arial" w:eastAsia="Times New Roman" w:hAnsi="Arial" w:cs="Arial"/>
            <w:b/>
            <w:u w:val="single"/>
            <w:lang w:eastAsia="cs-CZ"/>
          </w:rPr>
          <w:t>osová souměrnost</w:t>
        </w:r>
      </w:hyperlink>
      <w:r w:rsidR="0002496B" w:rsidRPr="008C3B6D">
        <w:rPr>
          <w:rFonts w:ascii="Arial" w:eastAsia="Times New Roman" w:hAnsi="Arial" w:cs="Arial"/>
          <w:b/>
          <w:lang w:eastAsia="cs-CZ"/>
        </w:rPr>
        <w:t> </w:t>
      </w:r>
      <w:r w:rsidR="0002496B" w:rsidRPr="0002496B">
        <w:rPr>
          <w:rFonts w:ascii="Arial" w:eastAsia="Times New Roman" w:hAnsi="Arial" w:cs="Arial"/>
          <w:b/>
          <w:lang w:eastAsia="cs-CZ"/>
        </w:rPr>
        <w:t>(zrcadlení, osová symetrie)</w:t>
      </w:r>
      <w:r w:rsidR="00B32495" w:rsidRPr="008C3B6D">
        <w:rPr>
          <w:rFonts w:ascii="Arial" w:eastAsia="Times New Roman" w:hAnsi="Arial" w:cs="Arial"/>
          <w:b/>
          <w:lang w:eastAsia="cs-CZ"/>
        </w:rPr>
        <w:t xml:space="preserve"> </w:t>
      </w:r>
      <w:r w:rsidR="008C3B6D" w:rsidRPr="008C3B6D">
        <w:rPr>
          <w:rFonts w:ascii="Arial" w:hAnsi="Arial" w:cs="Arial"/>
        </w:rPr>
        <w:t>- zobrazení dané</w:t>
      </w:r>
      <w:r w:rsidR="00B32495" w:rsidRPr="008C3B6D">
        <w:rPr>
          <w:rFonts w:ascii="Arial" w:hAnsi="Arial" w:cs="Arial"/>
        </w:rPr>
        <w:t xml:space="preserve"> osou souměrnosti, která dělí rovinu na dvě poloroviny. Odpovídající si body leží na kolmici k ose souměrnosti v opačných polorovinách a ve stejné vzdálenosti od osy. </w:t>
      </w:r>
    </w:p>
    <w:p w14:paraId="065E60A2" w14:textId="42C2CCFF" w:rsidR="007202B8" w:rsidRPr="008C3B6D" w:rsidRDefault="007202B8" w:rsidP="0002496B">
      <w:pPr>
        <w:shd w:val="clear" w:color="auto" w:fill="FFFFFF"/>
        <w:spacing w:before="100" w:beforeAutospacing="1" w:after="24" w:line="240" w:lineRule="auto"/>
        <w:ind w:left="2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63F2DAD" wp14:editId="0B1A35B5">
            <wp:extent cx="5760720" cy="2207895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18129" w14:textId="132B6FAB" w:rsidR="0002496B" w:rsidRDefault="004A3FC8" w:rsidP="0002496B">
      <w:pPr>
        <w:shd w:val="clear" w:color="auto" w:fill="FFFFFF"/>
        <w:spacing w:before="100" w:beforeAutospacing="1" w:after="24" w:line="240" w:lineRule="auto"/>
        <w:ind w:left="24"/>
        <w:rPr>
          <w:rFonts w:ascii="Arial" w:eastAsia="Times New Roman" w:hAnsi="Arial" w:cs="Arial"/>
          <w:lang w:eastAsia="cs-CZ"/>
        </w:rPr>
      </w:pPr>
      <w:hyperlink r:id="rId18" w:tooltip="Posunutá souměrnost (stránka neexistuje)" w:history="1">
        <w:r w:rsidR="0002496B" w:rsidRPr="0002496B">
          <w:rPr>
            <w:rFonts w:ascii="Arial" w:eastAsia="Times New Roman" w:hAnsi="Arial" w:cs="Arial"/>
            <w:b/>
            <w:u w:val="single"/>
            <w:lang w:eastAsia="cs-CZ"/>
          </w:rPr>
          <w:t>posunutá (osová) souměrnost</w:t>
        </w:r>
      </w:hyperlink>
      <w:r w:rsidR="0002496B" w:rsidRPr="0002496B">
        <w:rPr>
          <w:rFonts w:ascii="Arial" w:eastAsia="Times New Roman" w:hAnsi="Arial" w:cs="Arial"/>
          <w:b/>
          <w:lang w:eastAsia="cs-CZ"/>
        </w:rPr>
        <w:t> </w:t>
      </w:r>
      <w:r w:rsidR="0002496B" w:rsidRPr="0002496B">
        <w:rPr>
          <w:rFonts w:ascii="Arial" w:eastAsia="Times New Roman" w:hAnsi="Arial" w:cs="Arial"/>
          <w:lang w:eastAsia="cs-CZ"/>
        </w:rPr>
        <w:t>- složení osové souměrnosti a posunutí ve směru osy.</w:t>
      </w:r>
    </w:p>
    <w:p w14:paraId="0467B716" w14:textId="0A21C280" w:rsidR="001424F5" w:rsidRDefault="004A3FC8" w:rsidP="0002496B">
      <w:pPr>
        <w:shd w:val="clear" w:color="auto" w:fill="FFFFFF"/>
        <w:spacing w:before="100" w:beforeAutospacing="1" w:after="24" w:line="240" w:lineRule="auto"/>
        <w:ind w:left="24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noProof/>
          <w:lang w:eastAsia="cs-CZ"/>
        </w:rPr>
        <w:drawing>
          <wp:inline distT="0" distB="0" distL="0" distR="0" wp14:anchorId="4C2F6724" wp14:editId="456E05B2">
            <wp:extent cx="5760720" cy="229425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4B3A7" w14:textId="77777777" w:rsidR="0002496B" w:rsidRDefault="0002496B" w:rsidP="0002496B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</w:p>
    <w:p w14:paraId="66ACB228" w14:textId="44FF1AE6" w:rsidR="0002496B" w:rsidRDefault="0002496B" w:rsidP="0002496B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1F173E">
        <w:rPr>
          <w:rFonts w:ascii="Arial" w:hAnsi="Arial" w:cs="Arial"/>
          <w:sz w:val="22"/>
          <w:szCs w:val="22"/>
        </w:rPr>
        <w:t>Přímé shodnosti………………………………………………………</w:t>
      </w:r>
      <w:r w:rsidR="001424F5">
        <w:rPr>
          <w:rFonts w:ascii="Arial" w:hAnsi="Arial" w:cs="Arial"/>
          <w:sz w:val="22"/>
          <w:szCs w:val="22"/>
        </w:rPr>
        <w:t>………………………</w:t>
      </w:r>
    </w:p>
    <w:p w14:paraId="79C1ED3E" w14:textId="77777777" w:rsidR="001424F5" w:rsidRPr="001F173E" w:rsidRDefault="001424F5" w:rsidP="0002496B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</w:p>
    <w:p w14:paraId="0A3B93FC" w14:textId="2A625946" w:rsidR="0002496B" w:rsidRPr="001F173E" w:rsidRDefault="0002496B" w:rsidP="0002496B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1F173E">
        <w:rPr>
          <w:rFonts w:ascii="Arial" w:hAnsi="Arial" w:cs="Arial"/>
          <w:sz w:val="22"/>
          <w:szCs w:val="22"/>
        </w:rPr>
        <w:t>Nepřímé shodnosti……………………………………………………</w:t>
      </w:r>
      <w:r w:rsidR="001424F5">
        <w:rPr>
          <w:rFonts w:ascii="Arial" w:hAnsi="Arial" w:cs="Arial"/>
          <w:sz w:val="22"/>
          <w:szCs w:val="22"/>
        </w:rPr>
        <w:t>………………………</w:t>
      </w:r>
    </w:p>
    <w:p w14:paraId="2AA8D82E" w14:textId="1FB75F15" w:rsidR="0002496B" w:rsidRDefault="0002496B" w:rsidP="0002496B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</w:p>
    <w:p w14:paraId="58C77056" w14:textId="77777777" w:rsidR="001424F5" w:rsidRDefault="001424F5" w:rsidP="0002496B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</w:p>
    <w:p w14:paraId="2A7A27F1" w14:textId="77777777" w:rsidR="0002496B" w:rsidRPr="0002496B" w:rsidRDefault="0002496B" w:rsidP="0002496B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b/>
        </w:rPr>
      </w:pPr>
      <w:r w:rsidRPr="0002496B">
        <w:rPr>
          <w:rFonts w:ascii="Arial" w:hAnsi="Arial" w:cs="Arial"/>
          <w:b/>
        </w:rPr>
        <w:t>Základní vlastnosti</w:t>
      </w:r>
    </w:p>
    <w:p w14:paraId="2B5B0A1D" w14:textId="77777777" w:rsidR="0002496B" w:rsidRPr="0002496B" w:rsidRDefault="0002496B" w:rsidP="0002496B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02496B">
        <w:rPr>
          <w:rFonts w:ascii="Arial" w:eastAsia="Times New Roman" w:hAnsi="Arial" w:cs="Arial"/>
          <w:sz w:val="21"/>
          <w:szCs w:val="21"/>
          <w:lang w:eastAsia="cs-CZ"/>
        </w:rPr>
        <w:t>Složením shodných zobrazení vznikne opět shodné zobrazení.</w:t>
      </w:r>
    </w:p>
    <w:p w14:paraId="5E9FD1E6" w14:textId="77777777" w:rsidR="0002496B" w:rsidRPr="0002496B" w:rsidRDefault="0002496B" w:rsidP="0002496B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02496B">
        <w:rPr>
          <w:rFonts w:ascii="Arial" w:eastAsia="Times New Roman" w:hAnsi="Arial" w:cs="Arial"/>
          <w:sz w:val="21"/>
          <w:szCs w:val="21"/>
          <w:lang w:eastAsia="cs-CZ"/>
        </w:rPr>
        <w:t>Shodné zobrazení je </w:t>
      </w:r>
      <w:hyperlink r:id="rId20" w:tooltip="Prosté zobrazení" w:history="1">
        <w:r w:rsidRPr="0002496B">
          <w:rPr>
            <w:rFonts w:ascii="Arial" w:eastAsia="Times New Roman" w:hAnsi="Arial" w:cs="Arial"/>
            <w:sz w:val="21"/>
            <w:szCs w:val="21"/>
            <w:u w:val="single"/>
            <w:lang w:eastAsia="cs-CZ"/>
          </w:rPr>
          <w:t>prosté</w:t>
        </w:r>
      </w:hyperlink>
      <w:r w:rsidR="00B32495">
        <w:rPr>
          <w:rFonts w:ascii="Arial" w:eastAsia="Times New Roman" w:hAnsi="Arial" w:cs="Arial"/>
          <w:sz w:val="21"/>
          <w:szCs w:val="21"/>
          <w:lang w:eastAsia="cs-CZ"/>
        </w:rPr>
        <w:t xml:space="preserve"> (injekce)</w:t>
      </w:r>
      <w:r w:rsidRPr="0002496B">
        <w:rPr>
          <w:rFonts w:ascii="Arial" w:eastAsia="Times New Roman" w:hAnsi="Arial" w:cs="Arial"/>
          <w:sz w:val="21"/>
          <w:szCs w:val="21"/>
          <w:lang w:eastAsia="cs-CZ"/>
        </w:rPr>
        <w:t>.</w:t>
      </w:r>
    </w:p>
    <w:p w14:paraId="34445CD1" w14:textId="77777777" w:rsidR="0002496B" w:rsidRPr="0002496B" w:rsidRDefault="0002496B" w:rsidP="0002496B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02496B">
        <w:rPr>
          <w:rFonts w:ascii="Arial" w:eastAsia="Times New Roman" w:hAnsi="Arial" w:cs="Arial"/>
          <w:sz w:val="21"/>
          <w:szCs w:val="21"/>
          <w:lang w:eastAsia="cs-CZ"/>
        </w:rPr>
        <w:t>Pro každé shodné zobrazení je </w:t>
      </w:r>
      <w:hyperlink r:id="rId21" w:tooltip="Inverzní zobrazení" w:history="1">
        <w:r w:rsidRPr="0002496B">
          <w:rPr>
            <w:rFonts w:ascii="Arial" w:eastAsia="Times New Roman" w:hAnsi="Arial" w:cs="Arial"/>
            <w:sz w:val="21"/>
            <w:szCs w:val="21"/>
            <w:u w:val="single"/>
            <w:lang w:eastAsia="cs-CZ"/>
          </w:rPr>
          <w:t>inverzní zobrazení</w:t>
        </w:r>
      </w:hyperlink>
      <w:r w:rsidRPr="0002496B">
        <w:rPr>
          <w:rFonts w:ascii="Arial" w:eastAsia="Times New Roman" w:hAnsi="Arial" w:cs="Arial"/>
          <w:sz w:val="21"/>
          <w:szCs w:val="21"/>
          <w:lang w:eastAsia="cs-CZ"/>
        </w:rPr>
        <w:t> opět shodné.</w:t>
      </w:r>
    </w:p>
    <w:p w14:paraId="3DA985DB" w14:textId="77777777" w:rsidR="0002496B" w:rsidRPr="0002496B" w:rsidRDefault="004A3FC8" w:rsidP="0002496B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hyperlink r:id="rId22" w:tooltip="Identita (matematika)" w:history="1">
        <w:r w:rsidR="0002496B" w:rsidRPr="0002496B">
          <w:rPr>
            <w:rFonts w:ascii="Arial" w:eastAsia="Times New Roman" w:hAnsi="Arial" w:cs="Arial"/>
            <w:sz w:val="21"/>
            <w:szCs w:val="21"/>
            <w:u w:val="single"/>
            <w:lang w:eastAsia="cs-CZ"/>
          </w:rPr>
          <w:t>Identita</w:t>
        </w:r>
      </w:hyperlink>
      <w:r w:rsidR="0002496B" w:rsidRPr="0002496B">
        <w:rPr>
          <w:rFonts w:ascii="Arial" w:eastAsia="Times New Roman" w:hAnsi="Arial" w:cs="Arial"/>
          <w:sz w:val="21"/>
          <w:szCs w:val="21"/>
          <w:lang w:eastAsia="cs-CZ"/>
        </w:rPr>
        <w:t> je shodné zobrazení.</w:t>
      </w:r>
    </w:p>
    <w:p w14:paraId="2B810AC9" w14:textId="77777777" w:rsidR="0002496B" w:rsidRPr="0002496B" w:rsidRDefault="0002496B" w:rsidP="0002496B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02496B">
        <w:rPr>
          <w:rFonts w:ascii="Arial" w:eastAsia="Times New Roman" w:hAnsi="Arial" w:cs="Arial"/>
          <w:sz w:val="21"/>
          <w:szCs w:val="21"/>
          <w:lang w:eastAsia="cs-CZ"/>
        </w:rPr>
        <w:t>Všechny shodnosti euklidovského prostoru tvoří s operací skládání zobrazení </w:t>
      </w:r>
      <w:hyperlink r:id="rId23" w:tooltip="Grupa" w:history="1">
        <w:r w:rsidRPr="0002496B">
          <w:rPr>
            <w:rFonts w:ascii="Arial" w:eastAsia="Times New Roman" w:hAnsi="Arial" w:cs="Arial"/>
            <w:sz w:val="21"/>
            <w:szCs w:val="21"/>
            <w:u w:val="single"/>
            <w:lang w:eastAsia="cs-CZ"/>
          </w:rPr>
          <w:t>grupu</w:t>
        </w:r>
      </w:hyperlink>
      <w:r w:rsidRPr="0002496B">
        <w:rPr>
          <w:rFonts w:ascii="Arial" w:eastAsia="Times New Roman" w:hAnsi="Arial" w:cs="Arial"/>
          <w:sz w:val="21"/>
          <w:szCs w:val="21"/>
          <w:lang w:eastAsia="cs-CZ"/>
        </w:rPr>
        <w:t> shodností, tzv. euklidovskou grupu.</w:t>
      </w:r>
    </w:p>
    <w:p w14:paraId="10878DE6" w14:textId="77777777" w:rsidR="00565D0F" w:rsidRPr="0002496B" w:rsidRDefault="00565D0F" w:rsidP="00565D0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</w:p>
    <w:p w14:paraId="3B5B71F8" w14:textId="77777777" w:rsidR="001F173E" w:rsidRPr="001424F5" w:rsidRDefault="0052156F" w:rsidP="001F173E">
      <w:pPr>
        <w:pStyle w:val="Nadpis3"/>
        <w:shd w:val="clear" w:color="auto" w:fill="FFFFFF"/>
        <w:spacing w:before="72"/>
        <w:rPr>
          <w:rStyle w:val="mw-editsection-bracket"/>
          <w:rFonts w:ascii="Arial" w:hAnsi="Arial" w:cs="Arial"/>
          <w:b/>
          <w:bCs/>
          <w:color w:val="555555"/>
        </w:rPr>
      </w:pPr>
      <w:r w:rsidRPr="001424F5">
        <w:rPr>
          <w:rStyle w:val="mw-headline"/>
          <w:rFonts w:ascii="Arial" w:hAnsi="Arial" w:cs="Arial"/>
          <w:b/>
          <w:bCs/>
          <w:color w:val="000000"/>
        </w:rPr>
        <w:t>Skládání shodností</w:t>
      </w:r>
    </w:p>
    <w:p w14:paraId="3E300086" w14:textId="77777777" w:rsidR="0052156F" w:rsidRDefault="0052156F" w:rsidP="001F173E">
      <w:pPr>
        <w:pStyle w:val="Nadpis3"/>
        <w:numPr>
          <w:ilvl w:val="0"/>
          <w:numId w:val="9"/>
        </w:numPr>
        <w:shd w:val="clear" w:color="auto" w:fill="FFFFFF"/>
        <w:spacing w:before="72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Složením (dvou) posunutí je</w:t>
      </w:r>
      <w:r w:rsidR="001F173E">
        <w:rPr>
          <w:rFonts w:ascii="Arial" w:hAnsi="Arial" w:cs="Arial"/>
          <w:color w:val="252525"/>
          <w:sz w:val="21"/>
          <w:szCs w:val="21"/>
        </w:rPr>
        <w:t>…………………</w:t>
      </w:r>
      <w:r>
        <w:rPr>
          <w:rFonts w:ascii="Arial" w:hAnsi="Arial" w:cs="Arial"/>
          <w:color w:val="252525"/>
          <w:sz w:val="21"/>
          <w:szCs w:val="21"/>
        </w:rPr>
        <w:t>.</w:t>
      </w:r>
    </w:p>
    <w:p w14:paraId="5290EED1" w14:textId="77777777" w:rsidR="001F173E" w:rsidRDefault="0052156F" w:rsidP="00CB0AE7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rPr>
          <w:rFonts w:ascii="Arial" w:hAnsi="Arial" w:cs="Arial"/>
          <w:color w:val="252525"/>
          <w:sz w:val="21"/>
          <w:szCs w:val="21"/>
        </w:rPr>
      </w:pPr>
      <w:r w:rsidRPr="001F173E">
        <w:rPr>
          <w:rFonts w:ascii="Arial" w:hAnsi="Arial" w:cs="Arial"/>
          <w:color w:val="252525"/>
          <w:sz w:val="21"/>
          <w:szCs w:val="21"/>
        </w:rPr>
        <w:t xml:space="preserve">Složením dvou středových souměrností je </w:t>
      </w:r>
      <w:r w:rsidR="001F173E">
        <w:rPr>
          <w:rFonts w:ascii="Arial" w:hAnsi="Arial" w:cs="Arial"/>
          <w:color w:val="252525"/>
          <w:sz w:val="21"/>
          <w:szCs w:val="21"/>
        </w:rPr>
        <w:t>……………</w:t>
      </w:r>
    </w:p>
    <w:p w14:paraId="1D26B579" w14:textId="77777777" w:rsidR="0052156F" w:rsidRPr="001F173E" w:rsidRDefault="0052156F" w:rsidP="00CB0AE7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rPr>
          <w:rFonts w:ascii="Arial" w:hAnsi="Arial" w:cs="Arial"/>
          <w:color w:val="252525"/>
          <w:sz w:val="21"/>
          <w:szCs w:val="21"/>
        </w:rPr>
      </w:pPr>
      <w:r w:rsidRPr="001F173E">
        <w:rPr>
          <w:rFonts w:ascii="Arial" w:hAnsi="Arial" w:cs="Arial"/>
          <w:color w:val="252525"/>
          <w:sz w:val="21"/>
          <w:szCs w:val="21"/>
        </w:rPr>
        <w:t xml:space="preserve">Složením dvou otočení se stejným středem je </w:t>
      </w:r>
      <w:r w:rsidR="00C21CC9">
        <w:rPr>
          <w:rFonts w:ascii="Arial" w:hAnsi="Arial" w:cs="Arial"/>
          <w:color w:val="252525"/>
          <w:sz w:val="21"/>
          <w:szCs w:val="21"/>
        </w:rPr>
        <w:t>…………</w:t>
      </w:r>
      <w:proofErr w:type="gramStart"/>
      <w:r w:rsidR="00C21CC9">
        <w:rPr>
          <w:rFonts w:ascii="Arial" w:hAnsi="Arial" w:cs="Arial"/>
          <w:color w:val="252525"/>
          <w:sz w:val="21"/>
          <w:szCs w:val="21"/>
        </w:rPr>
        <w:t>…….</w:t>
      </w:r>
      <w:proofErr w:type="gramEnd"/>
      <w:r w:rsidR="00C21CC9">
        <w:rPr>
          <w:rFonts w:ascii="Arial" w:hAnsi="Arial" w:cs="Arial"/>
          <w:color w:val="252525"/>
          <w:sz w:val="21"/>
          <w:szCs w:val="21"/>
        </w:rPr>
        <w:t>.</w:t>
      </w:r>
    </w:p>
    <w:p w14:paraId="710CABDC" w14:textId="77777777" w:rsidR="0052156F" w:rsidRDefault="0052156F" w:rsidP="001F173E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Složením dvou osových souměrno</w:t>
      </w:r>
      <w:r w:rsidR="00C21CC9">
        <w:rPr>
          <w:rFonts w:ascii="Arial" w:hAnsi="Arial" w:cs="Arial"/>
          <w:color w:val="252525"/>
          <w:sz w:val="21"/>
          <w:szCs w:val="21"/>
        </w:rPr>
        <w:t>stí se stejnou osou je…………….</w:t>
      </w:r>
    </w:p>
    <w:p w14:paraId="0E2A0D03" w14:textId="77777777" w:rsidR="00C21CC9" w:rsidRDefault="0052156F" w:rsidP="005626F2">
      <w:pPr>
        <w:pStyle w:val="Odstavecseseznamem"/>
        <w:numPr>
          <w:ilvl w:val="0"/>
          <w:numId w:val="9"/>
        </w:numPr>
        <w:shd w:val="clear" w:color="auto" w:fill="FFFFFF"/>
        <w:spacing w:before="100" w:beforeAutospacing="1" w:after="24" w:line="240" w:lineRule="auto"/>
        <w:rPr>
          <w:rFonts w:ascii="Arial" w:hAnsi="Arial" w:cs="Arial"/>
          <w:color w:val="252525"/>
          <w:sz w:val="21"/>
          <w:szCs w:val="21"/>
        </w:rPr>
      </w:pPr>
      <w:r w:rsidRPr="00C21CC9">
        <w:rPr>
          <w:rFonts w:ascii="Arial" w:hAnsi="Arial" w:cs="Arial"/>
          <w:color w:val="252525"/>
          <w:sz w:val="21"/>
          <w:szCs w:val="21"/>
        </w:rPr>
        <w:t xml:space="preserve">Složením dvou osových souměrností s různými rovnoběžnými osami </w:t>
      </w:r>
      <w:r w:rsidR="00C21CC9">
        <w:rPr>
          <w:rFonts w:ascii="Arial" w:hAnsi="Arial" w:cs="Arial"/>
          <w:color w:val="252525"/>
          <w:sz w:val="21"/>
          <w:szCs w:val="21"/>
        </w:rPr>
        <w:t>je ………...</w:t>
      </w:r>
    </w:p>
    <w:p w14:paraId="7E41E9C1" w14:textId="77777777" w:rsidR="0052156F" w:rsidRPr="00C21CC9" w:rsidRDefault="0052156F" w:rsidP="005626F2">
      <w:pPr>
        <w:pStyle w:val="Odstavecseseznamem"/>
        <w:numPr>
          <w:ilvl w:val="0"/>
          <w:numId w:val="9"/>
        </w:numPr>
        <w:shd w:val="clear" w:color="auto" w:fill="FFFFFF"/>
        <w:spacing w:before="100" w:beforeAutospacing="1" w:after="24" w:line="240" w:lineRule="auto"/>
        <w:rPr>
          <w:rFonts w:ascii="Arial" w:hAnsi="Arial" w:cs="Arial"/>
          <w:color w:val="252525"/>
          <w:sz w:val="21"/>
          <w:szCs w:val="21"/>
        </w:rPr>
      </w:pPr>
      <w:r w:rsidRPr="00C21CC9">
        <w:rPr>
          <w:rFonts w:ascii="Arial" w:hAnsi="Arial" w:cs="Arial"/>
          <w:color w:val="252525"/>
          <w:sz w:val="21"/>
          <w:szCs w:val="21"/>
        </w:rPr>
        <w:t xml:space="preserve">Složením dvou osových souměrností s různoběžnými osami je </w:t>
      </w:r>
      <w:r w:rsidR="00C21CC9">
        <w:rPr>
          <w:rFonts w:ascii="Arial" w:hAnsi="Arial" w:cs="Arial"/>
          <w:color w:val="252525"/>
          <w:sz w:val="21"/>
          <w:szCs w:val="21"/>
        </w:rPr>
        <w:t>…………………….</w:t>
      </w:r>
    </w:p>
    <w:p w14:paraId="41B17DC2" w14:textId="77777777" w:rsidR="00635CA9" w:rsidRDefault="00635CA9" w:rsidP="00A61E8D"/>
    <w:sectPr w:rsidR="00635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44B10"/>
    <w:multiLevelType w:val="hybridMultilevel"/>
    <w:tmpl w:val="D4205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36A6F"/>
    <w:multiLevelType w:val="multilevel"/>
    <w:tmpl w:val="D536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F35EB5"/>
    <w:multiLevelType w:val="multilevel"/>
    <w:tmpl w:val="FC2E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EA7834"/>
    <w:multiLevelType w:val="hybridMultilevel"/>
    <w:tmpl w:val="4FE68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D7826"/>
    <w:multiLevelType w:val="hybridMultilevel"/>
    <w:tmpl w:val="1C5200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734DF"/>
    <w:multiLevelType w:val="hybridMultilevel"/>
    <w:tmpl w:val="29528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53783"/>
    <w:multiLevelType w:val="hybridMultilevel"/>
    <w:tmpl w:val="A97CA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12AD3"/>
    <w:multiLevelType w:val="multilevel"/>
    <w:tmpl w:val="501C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5271A6"/>
    <w:multiLevelType w:val="hybridMultilevel"/>
    <w:tmpl w:val="62A4BD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2E"/>
    <w:rsid w:val="0002496B"/>
    <w:rsid w:val="000D0B12"/>
    <w:rsid w:val="001424F5"/>
    <w:rsid w:val="00162FA2"/>
    <w:rsid w:val="001F173E"/>
    <w:rsid w:val="004A3FC8"/>
    <w:rsid w:val="0052156F"/>
    <w:rsid w:val="00565D0F"/>
    <w:rsid w:val="0060530A"/>
    <w:rsid w:val="00635CA9"/>
    <w:rsid w:val="007202B8"/>
    <w:rsid w:val="00867E08"/>
    <w:rsid w:val="008C3B6D"/>
    <w:rsid w:val="009C305F"/>
    <w:rsid w:val="00A61E8D"/>
    <w:rsid w:val="00AF022E"/>
    <w:rsid w:val="00B32495"/>
    <w:rsid w:val="00C21CC9"/>
    <w:rsid w:val="00F0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3CC1"/>
  <w15:chartTrackingRefBased/>
  <w15:docId w15:val="{785A18CF-E4ED-4654-A849-FE6C845F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249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15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6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65D0F"/>
  </w:style>
  <w:style w:type="character" w:styleId="Hypertextovodkaz">
    <w:name w:val="Hyperlink"/>
    <w:basedOn w:val="Standardnpsmoodstavce"/>
    <w:uiPriority w:val="99"/>
    <w:semiHidden/>
    <w:unhideWhenUsed/>
    <w:rsid w:val="00565D0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2496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02496B"/>
  </w:style>
  <w:style w:type="character" w:customStyle="1" w:styleId="mw-editsection">
    <w:name w:val="mw-editsection"/>
    <w:basedOn w:val="Standardnpsmoodstavce"/>
    <w:rsid w:val="0002496B"/>
  </w:style>
  <w:style w:type="character" w:customStyle="1" w:styleId="mw-editsection-bracket">
    <w:name w:val="mw-editsection-bracket"/>
    <w:basedOn w:val="Standardnpsmoodstavce"/>
    <w:rsid w:val="0002496B"/>
  </w:style>
  <w:style w:type="character" w:customStyle="1" w:styleId="mw-editsection-divider">
    <w:name w:val="mw-editsection-divider"/>
    <w:basedOn w:val="Standardnpsmoodstavce"/>
    <w:rsid w:val="0002496B"/>
  </w:style>
  <w:style w:type="paragraph" w:styleId="Odstavecseseznamem">
    <w:name w:val="List Paragraph"/>
    <w:basedOn w:val="Normln"/>
    <w:uiPriority w:val="34"/>
    <w:qFormat/>
    <w:rsid w:val="000249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5215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Identita_(matematika)" TargetMode="External"/><Relationship Id="rId13" Type="http://schemas.openxmlformats.org/officeDocument/2006/relationships/image" Target="media/image2.JPG"/><Relationship Id="rId18" Type="http://schemas.openxmlformats.org/officeDocument/2006/relationships/hyperlink" Target="https://cs.wikipedia.org/w/index.php?title=Posunut%C3%A1_soum%C4%9Brnost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s.wikipedia.org/wiki/Inverzn%C3%AD_zobrazen%C3%AD" TargetMode="External"/><Relationship Id="rId7" Type="http://schemas.openxmlformats.org/officeDocument/2006/relationships/hyperlink" Target="https://cs.wikipedia.org/wiki/Eukleidovsk%C3%BD_prostor" TargetMode="External"/><Relationship Id="rId12" Type="http://schemas.openxmlformats.org/officeDocument/2006/relationships/hyperlink" Target="https://cs.wikipedia.org/wiki/Oto%C4%8Den%C3%AD" TargetMode="External"/><Relationship Id="rId17" Type="http://schemas.openxmlformats.org/officeDocument/2006/relationships/image" Target="media/image4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s.wikipedia.org/wiki/Osov%C3%A1_soum%C4%9Brnost" TargetMode="External"/><Relationship Id="rId20" Type="http://schemas.openxmlformats.org/officeDocument/2006/relationships/hyperlink" Target="https://cs.wikipedia.org/wiki/Prost%C3%A9_zobrazen%C3%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Geometrick%C3%A9_zobrazen%C3%AD" TargetMode="Externa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hyperlink" Target="https://cs.wikipedia.org/wiki/Geometrie" TargetMode="External"/><Relationship Id="rId15" Type="http://schemas.openxmlformats.org/officeDocument/2006/relationships/image" Target="media/image3.JPG"/><Relationship Id="rId23" Type="http://schemas.openxmlformats.org/officeDocument/2006/relationships/hyperlink" Target="https://cs.wikipedia.org/wiki/Grupa" TargetMode="External"/><Relationship Id="rId10" Type="http://schemas.openxmlformats.org/officeDocument/2006/relationships/hyperlink" Target="https://cs.wikipedia.org/wiki/Vektor" TargetMode="External"/><Relationship Id="rId19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%C3%9Ase%C4%8Dka" TargetMode="External"/><Relationship Id="rId14" Type="http://schemas.openxmlformats.org/officeDocument/2006/relationships/hyperlink" Target="https://cs.wikipedia.org/wiki/St%C5%99edov%C3%A1_soum%C4%9Brnost" TargetMode="External"/><Relationship Id="rId22" Type="http://schemas.openxmlformats.org/officeDocument/2006/relationships/hyperlink" Target="https://cs.wikipedia.org/wiki/Identita_(matematika)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3</Pages>
  <Words>494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lenylvovska</dc:creator>
  <cp:keywords/>
  <dc:description/>
  <cp:lastModifiedBy>Leni Lvovská</cp:lastModifiedBy>
  <cp:revision>10</cp:revision>
  <dcterms:created xsi:type="dcterms:W3CDTF">2017-02-19T14:32:00Z</dcterms:created>
  <dcterms:modified xsi:type="dcterms:W3CDTF">2021-03-30T07:04:00Z</dcterms:modified>
</cp:coreProperties>
</file>