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79" w:rsidRPr="00881C6E" w:rsidRDefault="00A51479" w:rsidP="00A514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81C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Doc. PhDr. Marie </w:t>
      </w:r>
      <w:proofErr w:type="spellStart"/>
      <w:r w:rsidRPr="00881C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Fulková</w:t>
      </w:r>
      <w:proofErr w:type="spellEnd"/>
      <w:r w:rsidRPr="00881C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, </w:t>
      </w:r>
      <w:proofErr w:type="spellStart"/>
      <w:r w:rsidRPr="00881C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Ph.D</w:t>
      </w:r>
      <w:proofErr w:type="spellEnd"/>
      <w:r w:rsidRPr="00881C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7110"/>
      </w:tblGrid>
      <w:tr w:rsidR="00A51479" w:rsidRPr="00881C6E" w:rsidTr="00A51479">
        <w:trPr>
          <w:tblCellSpacing w:w="15" w:type="dxa"/>
        </w:trPr>
        <w:tc>
          <w:tcPr>
            <w:tcW w:w="1755" w:type="dxa"/>
            <w:shd w:val="clear" w:color="auto" w:fill="FFFFFF"/>
            <w:hideMark/>
          </w:tcPr>
          <w:p w:rsidR="00A51479" w:rsidRPr="00881C6E" w:rsidRDefault="00A51479" w:rsidP="00A5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047750" cy="1333500"/>
                  <wp:effectExtent l="19050" t="0" r="0" b="0"/>
                  <wp:docPr id="1" name="obrázek 1" descr="http://tarantula.ruk.cuni.cz/KVV-44-version1-fulkova_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arantula.ruk.cuni.cz/KVV-44-version1-fulkova_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5" w:type="dxa"/>
            <w:shd w:val="clear" w:color="auto" w:fill="FFFFFF"/>
            <w:hideMark/>
          </w:tcPr>
          <w:p w:rsidR="00A51479" w:rsidRPr="00881C6E" w:rsidRDefault="00A51479" w:rsidP="00A5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Didaktička výtvarné výchovy. </w:t>
            </w:r>
          </w:p>
          <w:p w:rsidR="00A51479" w:rsidRPr="00881C6E" w:rsidRDefault="00A51479" w:rsidP="00A5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Působí na katedře výtvarné výchovy, Pedagogické fakulty Univerzity Karlovy v Praze. </w:t>
            </w:r>
          </w:p>
          <w:p w:rsidR="00A51479" w:rsidRPr="00881C6E" w:rsidRDefault="00A51479" w:rsidP="00A5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Učitelkou katedry od r. 1990. </w:t>
            </w:r>
          </w:p>
          <w:p w:rsidR="00A51479" w:rsidRPr="00881C6E" w:rsidRDefault="00A51479" w:rsidP="00A5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C00278"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yučuje předměty:</w:t>
            </w:r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teorie vyučování - didaktika výtvarné výchovy, Orbis Pictus - galerijní edukace, speciální výtvarná výchova. </w:t>
            </w:r>
          </w:p>
          <w:p w:rsidR="00A51479" w:rsidRPr="00881C6E" w:rsidRDefault="00E43A57" w:rsidP="00E43A57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Autorkou četných pedagogických publikací v oboru výtvarné výchovy.</w:t>
            </w:r>
          </w:p>
          <w:p w:rsidR="00E43A57" w:rsidRPr="00881C6E" w:rsidRDefault="00E43A57" w:rsidP="00E43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51479" w:rsidRPr="00881C6E" w:rsidTr="00A51479">
        <w:trPr>
          <w:tblCellSpacing w:w="15" w:type="dxa"/>
        </w:trPr>
        <w:tc>
          <w:tcPr>
            <w:tcW w:w="1755" w:type="dxa"/>
            <w:shd w:val="clear" w:color="auto" w:fill="FFFFFF"/>
            <w:hideMark/>
          </w:tcPr>
          <w:p w:rsidR="00A51479" w:rsidRPr="00881C6E" w:rsidRDefault="00A51479" w:rsidP="00A5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65" w:type="dxa"/>
            <w:shd w:val="clear" w:color="auto" w:fill="FFFFFF"/>
            <w:hideMark/>
          </w:tcPr>
          <w:p w:rsidR="00A51479" w:rsidRPr="00881C6E" w:rsidRDefault="00A51479" w:rsidP="00A5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Narozena r. 1955 ve Strakonicích. V r. 1974 maturovala na tamějším gymnáziu a v r. 1978 ukončila studia na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PedF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UK v Praze, obor český jazyk - výtvarná výchova. Po absolutoriu působila jako učitelka výtvarné výchovy a češtiny na základních školách na Jižním Městě v Praze, kde se v oblasti výtvarné výchovy zaměřila především na práci s problematickými skupinami mládeže. Už tehdy spolupracovala s katedrou výtvarné výchovy jako fakultní učitelka, a to v oblasti využití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arteterapeutických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metod a hudebních a výtvarných korelací.</w:t>
            </w:r>
          </w:p>
          <w:p w:rsidR="00A51479" w:rsidRPr="00881C6E" w:rsidRDefault="00A51479" w:rsidP="00A5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 katedru přišla v r. 1990 na základě konkurzu a po roční stáži v Cambridge a Birminghamu se zde věnuje převážně teorii vyučování výtvarné výchovy se zaměřením na reflexivní kompetence učitele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což bylo i tématem její rigorózní práce. Druhou oblastí její práce je výzkum interdisciplinárních a sémiotických přístupů ve výtvarné výchově, výzkum sociálních a kulturních souvislostí v oblasti výuky ve školním a galerijním prostředí, výzkum a vývoj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kurikulárních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dokumentů a programů kulturního vzdělávání.</w:t>
            </w:r>
          </w:p>
          <w:p w:rsidR="00A51479" w:rsidRPr="00881C6E" w:rsidRDefault="00A51479" w:rsidP="00A5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Vyučuje didaktiku výtvarné výchovy, teorii výtvarné výchovy, speciální výtvarnou výchovu a disciplínu Orbis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pictus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Podílí se významným způsobem na tvorbě základních koncepčních materiálů katedry. Je členkou celostátní oborové rady doktorských studií výtvarné výchovy a školitelkou doktorandů, členkou komisí pro přijímací řízení, souborné odborné a státní závěrečné zkoušky, vede úspěšné diplomové a doktorské práce.</w:t>
            </w:r>
          </w:p>
          <w:p w:rsidR="00A51479" w:rsidRPr="00881C6E" w:rsidRDefault="00A51479" w:rsidP="00A5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Spolupracuje s Katedrou výtvarné výchovy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Kyoto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University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Education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s Národním muzeem moderního umění v Kjótu, s katedrami umění a designu University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Central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England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Birminghamu, Velká Británie, s University College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South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Vordingborgu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Dánsko, s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Lapland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University,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Rovaniemi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Finsko, v oblasti edukace s </w:t>
            </w:r>
            <w:proofErr w:type="gram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Louisiana</w:t>
            </w:r>
            <w:proofErr w:type="gram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Museum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Modern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Dánsku a domácími kulturními institucemi </w:t>
            </w:r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(např. s Galerií Rudolfinum, Praha, s U(P)M Praha).</w:t>
            </w:r>
          </w:p>
          <w:p w:rsidR="00A51479" w:rsidRPr="00881C6E" w:rsidRDefault="00A51479" w:rsidP="00A5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Zúčastnila se řady mezinárodních konferencí a pobytů na zahraničních pracovištích (Japonsko, Velká Británie, USA, Dánsko aj.). Byl jí udělen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Honorary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Research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Fellowship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UCE Birmingham a v letech 2001 - 2003 byla jmenována Senior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Research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Fellow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Centre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Research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Knowledge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Science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Society, University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Newcastle, Velká Británie. Pracuje v redakčních radách dvou mezinárodních oborových časopisů (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International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Journal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&amp;Design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Education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International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Journal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Education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through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).</w:t>
            </w:r>
          </w:p>
          <w:p w:rsidR="00A51479" w:rsidRPr="00881C6E" w:rsidRDefault="00A51479" w:rsidP="00A5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katedře je zodpovědná za program zahraničních studií LLP/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Erasmus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rozvíjí bohaté zahraniční kontakty katedry, koordinuje vysílání našich studentů do zahraničí a studijní pobyty zahraničních studentů na katedře výtvarné výchovy.</w:t>
            </w:r>
          </w:p>
          <w:p w:rsidR="00A51479" w:rsidRPr="00881C6E" w:rsidRDefault="00A51479" w:rsidP="00A5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členkou výboru a jednatelkou pro zahraničí komitétu České sekce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InSEA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(Mezinárodní společnosti pro výchovu uměním s poradním statutem pro UNESCO) a zástupkyní ČR v Evropské radě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InSEA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A51479" w:rsidRPr="00881C6E" w:rsidRDefault="00A51479" w:rsidP="00A5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 spolupráci s Galerií Rudolfinum v Praze od r. 1998 publikovala a realizovala řadu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edukativních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programů k výstavám současného umění. Publikuje v časopisech Výtvarná výchova,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Journal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Design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Education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ve sbornících INSEA. Překládá odbornou literaturu z angličtiny. Je autorkou učebnic výtvarné výchovy pro 6., 7., 8., a 9. ročník ZŠ a víceletá gymnázia, je spoluautorkou Osnov výtvarné výchovy pro ZŠ (2001). Je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řešitelkou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nebo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spoluřešitelkou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dvou mezinárodních grantů, v jejichž rámci je spoluautorkou Mezinárodních osnov pro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pregraduální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přípravu učitelů primární školy ETEPS, oblast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Culture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(2007 - 2009) mezinárodního edukačního modelu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Images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Identity: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Improving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Citizenship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through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Digital Media (2008 - 2010). V roce 2008 vydala vědeckou monografii Diskurs umění a vzdělávání. V r. 2009 se habilitovala na UK </w:t>
            </w:r>
            <w:proofErr w:type="spellStart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</w:t>
            </w:r>
            <w:proofErr w:type="spellEnd"/>
            <w:r w:rsidRPr="00881C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 v Praze a byla jmenována docentkou.</w:t>
            </w:r>
          </w:p>
          <w:p w:rsidR="00866B62" w:rsidRPr="00881C6E" w:rsidRDefault="00866B62" w:rsidP="00A5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66B62" w:rsidRPr="00881C6E" w:rsidRDefault="001B64AC" w:rsidP="00CC375E">
      <w:pPr>
        <w:ind w:left="1843"/>
        <w:rPr>
          <w:rFonts w:ascii="Times New Roman" w:hAnsi="Times New Roman" w:cs="Times New Roman"/>
          <w:sz w:val="24"/>
          <w:szCs w:val="24"/>
        </w:rPr>
      </w:pPr>
      <w:r w:rsidRPr="00881C6E">
        <w:rPr>
          <w:rFonts w:ascii="Times New Roman" w:hAnsi="Times New Roman" w:cs="Times New Roman"/>
          <w:sz w:val="24"/>
          <w:szCs w:val="24"/>
        </w:rPr>
        <w:lastRenderedPageBreak/>
        <w:t>Přínos</w:t>
      </w:r>
      <w:r w:rsidR="00866B62" w:rsidRPr="00881C6E">
        <w:rPr>
          <w:rFonts w:ascii="Times New Roman" w:hAnsi="Times New Roman" w:cs="Times New Roman"/>
          <w:sz w:val="24"/>
          <w:szCs w:val="24"/>
        </w:rPr>
        <w:t xml:space="preserve"> Marie </w:t>
      </w:r>
      <w:proofErr w:type="spellStart"/>
      <w:r w:rsidR="00866B62" w:rsidRPr="00881C6E">
        <w:rPr>
          <w:rFonts w:ascii="Times New Roman" w:hAnsi="Times New Roman" w:cs="Times New Roman"/>
          <w:sz w:val="24"/>
          <w:szCs w:val="24"/>
        </w:rPr>
        <w:t>Fulkové</w:t>
      </w:r>
      <w:proofErr w:type="spellEnd"/>
      <w:r w:rsidR="00866B62" w:rsidRPr="00881C6E">
        <w:rPr>
          <w:rFonts w:ascii="Times New Roman" w:hAnsi="Times New Roman" w:cs="Times New Roman"/>
          <w:sz w:val="24"/>
          <w:szCs w:val="24"/>
        </w:rPr>
        <w:t>:</w:t>
      </w:r>
    </w:p>
    <w:p w:rsidR="00524473" w:rsidRDefault="001B64AC" w:rsidP="00CC375E">
      <w:pPr>
        <w:ind w:left="1843"/>
        <w:rPr>
          <w:rFonts w:ascii="Times New Roman" w:hAnsi="Times New Roman" w:cs="Times New Roman"/>
          <w:sz w:val="24"/>
          <w:szCs w:val="24"/>
        </w:rPr>
      </w:pPr>
      <w:r w:rsidRPr="00881C6E">
        <w:rPr>
          <w:rFonts w:ascii="Times New Roman" w:hAnsi="Times New Roman" w:cs="Times New Roman"/>
          <w:sz w:val="24"/>
          <w:szCs w:val="24"/>
        </w:rPr>
        <w:t>Je výbornou didaktičkou výtva</w:t>
      </w:r>
      <w:r w:rsidR="00524473" w:rsidRPr="00881C6E">
        <w:rPr>
          <w:rFonts w:ascii="Times New Roman" w:hAnsi="Times New Roman" w:cs="Times New Roman"/>
          <w:sz w:val="24"/>
          <w:szCs w:val="24"/>
        </w:rPr>
        <w:t>rné výchovy. P</w:t>
      </w:r>
      <w:r w:rsidR="00CC375E" w:rsidRPr="00881C6E">
        <w:rPr>
          <w:rFonts w:ascii="Times New Roman" w:hAnsi="Times New Roman" w:cs="Times New Roman"/>
          <w:sz w:val="24"/>
          <w:szCs w:val="24"/>
        </w:rPr>
        <w:t xml:space="preserve">ublikovala a realizovala řadu </w:t>
      </w:r>
      <w:proofErr w:type="spellStart"/>
      <w:r w:rsidR="00CC375E" w:rsidRPr="00881C6E">
        <w:rPr>
          <w:rFonts w:ascii="Times New Roman" w:hAnsi="Times New Roman" w:cs="Times New Roman"/>
          <w:sz w:val="24"/>
          <w:szCs w:val="24"/>
        </w:rPr>
        <w:t>edukativních</w:t>
      </w:r>
      <w:proofErr w:type="spellEnd"/>
      <w:r w:rsidR="00CC375E" w:rsidRPr="00881C6E">
        <w:rPr>
          <w:rFonts w:ascii="Times New Roman" w:hAnsi="Times New Roman" w:cs="Times New Roman"/>
          <w:sz w:val="24"/>
          <w:szCs w:val="24"/>
        </w:rPr>
        <w:t xml:space="preserve"> programů k výstavám současného umění</w:t>
      </w:r>
      <w:r w:rsidR="00524473" w:rsidRPr="00881C6E">
        <w:rPr>
          <w:rFonts w:ascii="Times New Roman" w:hAnsi="Times New Roman" w:cs="Times New Roman"/>
          <w:sz w:val="24"/>
          <w:szCs w:val="24"/>
        </w:rPr>
        <w:t>. P</w:t>
      </w:r>
      <w:r w:rsidR="00CC375E" w:rsidRPr="00881C6E">
        <w:rPr>
          <w:rFonts w:ascii="Times New Roman" w:hAnsi="Times New Roman" w:cs="Times New Roman"/>
          <w:sz w:val="24"/>
          <w:szCs w:val="24"/>
        </w:rPr>
        <w:t>řekládá odbornou literaturu</w:t>
      </w:r>
      <w:r w:rsidR="00524473" w:rsidRPr="00881C6E">
        <w:rPr>
          <w:rFonts w:ascii="Times New Roman" w:hAnsi="Times New Roman" w:cs="Times New Roman"/>
          <w:sz w:val="24"/>
          <w:szCs w:val="24"/>
        </w:rPr>
        <w:t xml:space="preserve"> z angličtiny. </w:t>
      </w:r>
      <w:proofErr w:type="spellStart"/>
      <w:r w:rsidR="00524473" w:rsidRPr="00881C6E">
        <w:rPr>
          <w:rFonts w:ascii="Times New Roman" w:hAnsi="Times New Roman" w:cs="Times New Roman"/>
          <w:sz w:val="24"/>
          <w:szCs w:val="24"/>
        </w:rPr>
        <w:t>Prácuje</w:t>
      </w:r>
      <w:proofErr w:type="spellEnd"/>
      <w:r w:rsidR="00CC375E" w:rsidRPr="00881C6E">
        <w:rPr>
          <w:rFonts w:ascii="Times New Roman" w:hAnsi="Times New Roman" w:cs="Times New Roman"/>
          <w:sz w:val="24"/>
          <w:szCs w:val="24"/>
        </w:rPr>
        <w:t xml:space="preserve"> s problematickými skupinami mládeže, </w:t>
      </w:r>
      <w:r w:rsidR="00524473" w:rsidRPr="00881C6E">
        <w:rPr>
          <w:rFonts w:ascii="Times New Roman" w:hAnsi="Times New Roman" w:cs="Times New Roman"/>
          <w:sz w:val="24"/>
          <w:szCs w:val="24"/>
        </w:rPr>
        <w:t xml:space="preserve">v oblasti využití </w:t>
      </w:r>
      <w:proofErr w:type="spellStart"/>
      <w:r w:rsidR="00524473" w:rsidRPr="00881C6E">
        <w:rPr>
          <w:rFonts w:ascii="Times New Roman" w:hAnsi="Times New Roman" w:cs="Times New Roman"/>
          <w:sz w:val="24"/>
          <w:szCs w:val="24"/>
        </w:rPr>
        <w:t>arteterapeutických</w:t>
      </w:r>
      <w:proofErr w:type="spellEnd"/>
      <w:r w:rsidR="00524473" w:rsidRPr="00881C6E">
        <w:rPr>
          <w:rFonts w:ascii="Times New Roman" w:hAnsi="Times New Roman" w:cs="Times New Roman"/>
          <w:sz w:val="24"/>
          <w:szCs w:val="24"/>
        </w:rPr>
        <w:t xml:space="preserve"> metod.</w:t>
      </w:r>
    </w:p>
    <w:p w:rsidR="006C3CAE" w:rsidRDefault="006C3CAE" w:rsidP="00CC375E">
      <w:pPr>
        <w:ind w:left="1843"/>
        <w:rPr>
          <w:rFonts w:ascii="Times New Roman" w:hAnsi="Times New Roman" w:cs="Times New Roman"/>
          <w:sz w:val="24"/>
          <w:szCs w:val="24"/>
        </w:rPr>
      </w:pPr>
    </w:p>
    <w:p w:rsidR="00881C6E" w:rsidRDefault="006C3CAE" w:rsidP="00CC375E">
      <w:p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Publikace.</w:t>
      </w:r>
    </w:p>
    <w:p w:rsidR="006C3CAE" w:rsidRPr="00881C6E" w:rsidRDefault="006C3CAE" w:rsidP="00CC375E">
      <w:pPr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Přeložené knihy.</w:t>
      </w:r>
    </w:p>
    <w:p w:rsidR="00CC375E" w:rsidRPr="00881C6E" w:rsidRDefault="00881C6E" w:rsidP="00881C6E">
      <w:pPr>
        <w:ind w:left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Použitá literatura.</w:t>
      </w:r>
    </w:p>
    <w:sectPr w:rsidR="00CC375E" w:rsidRPr="00881C6E" w:rsidSect="00B91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086A"/>
    <w:multiLevelType w:val="hybridMultilevel"/>
    <w:tmpl w:val="859C2A68"/>
    <w:lvl w:ilvl="0" w:tplc="EC82C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67E3B"/>
    <w:multiLevelType w:val="hybridMultilevel"/>
    <w:tmpl w:val="CC904B28"/>
    <w:lvl w:ilvl="0" w:tplc="9C1EC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FC8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C6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2E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E68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EB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45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6F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A47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479"/>
    <w:rsid w:val="001B64AC"/>
    <w:rsid w:val="004E564C"/>
    <w:rsid w:val="00524473"/>
    <w:rsid w:val="005902AB"/>
    <w:rsid w:val="006C3CAE"/>
    <w:rsid w:val="00866B62"/>
    <w:rsid w:val="00881C6E"/>
    <w:rsid w:val="00951EF2"/>
    <w:rsid w:val="009F7653"/>
    <w:rsid w:val="00A51479"/>
    <w:rsid w:val="00B62F6F"/>
    <w:rsid w:val="00B91359"/>
    <w:rsid w:val="00C00278"/>
    <w:rsid w:val="00CC375E"/>
    <w:rsid w:val="00E4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359"/>
  </w:style>
  <w:style w:type="paragraph" w:styleId="Nadpis1">
    <w:name w:val="heading 1"/>
    <w:basedOn w:val="Normln"/>
    <w:link w:val="Nadpis1Char"/>
    <w:uiPriority w:val="9"/>
    <w:qFormat/>
    <w:rsid w:val="00A51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147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5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4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43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8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8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5</cp:revision>
  <dcterms:created xsi:type="dcterms:W3CDTF">2011-11-16T01:36:00Z</dcterms:created>
  <dcterms:modified xsi:type="dcterms:W3CDTF">2011-11-16T04:16:00Z</dcterms:modified>
</cp:coreProperties>
</file>