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CE" w:rsidRPr="008273CE" w:rsidRDefault="002963EF" w:rsidP="00827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Гавриил </w:t>
      </w:r>
      <w:r w:rsidR="008273CE" w:rsidRPr="008273CE">
        <w:rPr>
          <w:rFonts w:ascii="Times New Roman" w:hAnsi="Times New Roman" w:cs="Times New Roman"/>
          <w:b/>
          <w:sz w:val="28"/>
          <w:szCs w:val="28"/>
          <w:lang w:val="ru-RU"/>
        </w:rPr>
        <w:t>Романович Державин</w:t>
      </w:r>
    </w:p>
    <w:p w:rsidR="008273CE" w:rsidRDefault="008273CE" w:rsidP="0082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A9B" w:rsidRPr="008273CE" w:rsidRDefault="008273CE" w:rsidP="00827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73CE">
        <w:rPr>
          <w:rFonts w:ascii="Times New Roman" w:hAnsi="Times New Roman" w:cs="Times New Roman"/>
          <w:sz w:val="24"/>
          <w:szCs w:val="24"/>
          <w:lang w:val="ru-RU"/>
        </w:rPr>
        <w:t>Гавриил (Гаврила) Романович Державин является самым ярким поэтом эпохи русского Просвящения и последним представителем русского классицизма.</w:t>
      </w:r>
    </w:p>
    <w:p w:rsidR="008273CE" w:rsidRPr="008273CE" w:rsidRDefault="008273CE" w:rsidP="00827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73CE">
        <w:rPr>
          <w:rFonts w:ascii="Times New Roman" w:eastAsia="Times New Roman" w:hAnsi="Times New Roman" w:cs="Times New Roman"/>
          <w:sz w:val="24"/>
          <w:szCs w:val="24"/>
          <w:lang w:val="ru-RU"/>
        </w:rPr>
        <w:t>Писать стихи Державин начал еще в гимназии, но именно во время военной службы открылся его поетический талант. Хотя времени для поетики  оставалось не так уж и много, он сочинял шуточные стихи, которые пользовались популярностью среди солдат, писал письма, и ради собственного самообразования, читал Тредиаковского, Сумарокова и особенно Ломоносова, бывшего в то время его кумиром и примером для подражания, также пытался читать и переводить немецкцх поэтов.</w:t>
      </w:r>
    </w:p>
    <w:p w:rsidR="008273CE" w:rsidRDefault="008273CE" w:rsidP="008273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273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Большие перемены в жизни и творчестве Державина произошли в конце 70-х годов. В 1778 он влюбился и сразу же женился на Екатерине Яковлевне Бастидон, которую затем в течение многих лет воспевал в своих стихах. </w:t>
      </w:r>
    </w:p>
    <w:p w:rsidR="002963EF" w:rsidRDefault="008273CE" w:rsidP="008273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273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Настоящая литературная и общественная известность приходит к автору в 1782 году, после написания оды "Фелиция", которая восхволяет русскую императрицу, дочь Петра Великого, Екатерину II. Державин был награжден императрицей и в 1784 году назначен губернатором олонецким, позже тамбовским (1785-88). Все это время главным жанром его творчества являлась ода - торжественное поэтическое произведение. Здесь он достиг больших успехов, сумел преобразовать этот традиционный жанр и вдохнуть в него совершенно новую жизнь. Его оды были написаны непривычным для того времени языком. </w:t>
      </w:r>
    </w:p>
    <w:p w:rsidR="008273CE" w:rsidRPr="008273CE" w:rsidRDefault="008273CE" w:rsidP="008273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73CE">
        <w:rPr>
          <w:rFonts w:ascii="Times New Roman" w:eastAsia="Times New Roman" w:hAnsi="Times New Roman" w:cs="Times New Roman"/>
          <w:sz w:val="24"/>
          <w:szCs w:val="24"/>
          <w:lang w:val="ru-RU"/>
        </w:rPr>
        <w:t>С 1791 года являлся кабинет-секретарем Екатерины II., с 1783 года - сенатором, с 1794 года - президентом коммерц- коллегии, с 1802 год являлся министром юстиции.</w:t>
      </w:r>
      <w:r w:rsidRPr="008273CE">
        <w:rPr>
          <w:rFonts w:ascii="Calibri" w:eastAsia="Times New Roman" w:hAnsi="Calibri" w:cs="Times New Roman"/>
          <w:lang w:val="ru-RU"/>
        </w:rPr>
        <w:t xml:space="preserve"> </w:t>
      </w:r>
      <w:r w:rsidRPr="008273CE">
        <w:rPr>
          <w:rFonts w:ascii="Times New Roman" w:eastAsia="Times New Roman" w:hAnsi="Times New Roman" w:cs="Times New Roman"/>
          <w:sz w:val="24"/>
          <w:szCs w:val="24"/>
          <w:lang w:val="ru-RU"/>
        </w:rPr>
        <w:t>Всё это время Державин не оставляет литературное поприще и создает оды: «Гром победы, раздавайся!» (1791, неофициальный Российский гимн), «Вельможа» (1794), «Водопад» (1798).</w:t>
      </w:r>
    </w:p>
    <w:p w:rsidR="008273CE" w:rsidRDefault="008273CE" w:rsidP="0082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3CE">
        <w:rPr>
          <w:rFonts w:ascii="Times New Roman" w:eastAsia="Times New Roman" w:hAnsi="Times New Roman" w:cs="Times New Roman"/>
          <w:sz w:val="24"/>
          <w:szCs w:val="24"/>
          <w:lang w:val="ru-RU"/>
        </w:rPr>
        <w:t>В 1803 году Державин уходит в отставку и сосредотачивается только на своем литературном творчестве. Литературная слава и государственная служба сделали Державина богатым человеком. Последние свои годы он провел в спокойствии и достатке, живя попеременно то в Петербурге, то в собственном имении Званка в Новгородоской губернии.</w:t>
      </w:r>
    </w:p>
    <w:p w:rsidR="008273CE" w:rsidRDefault="008273CE" w:rsidP="0082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3CE" w:rsidRPr="002963EF" w:rsidRDefault="008273CE" w:rsidP="00827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63EF">
        <w:rPr>
          <w:rFonts w:ascii="Times New Roman" w:hAnsi="Times New Roman" w:cs="Times New Roman"/>
          <w:b/>
          <w:sz w:val="28"/>
          <w:szCs w:val="28"/>
          <w:lang w:val="ru-RU"/>
        </w:rPr>
        <w:t>Литературная деятельность</w:t>
      </w:r>
    </w:p>
    <w:p w:rsidR="008273CE" w:rsidRPr="002963EF" w:rsidRDefault="008273CE" w:rsidP="00827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73CE" w:rsidRPr="008273CE" w:rsidRDefault="008273CE" w:rsidP="008273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63EF">
        <w:rPr>
          <w:rFonts w:ascii="Times New Roman" w:eastAsia="Times New Roman" w:hAnsi="Times New Roman" w:cs="Times New Roman"/>
          <w:sz w:val="24"/>
          <w:szCs w:val="24"/>
          <w:lang w:val="ru-RU"/>
        </w:rPr>
        <w:t>Гаврила Державин, как уже было написано выше, являлся последним выдающимся представителем классицисма.</w:t>
      </w:r>
      <w:r w:rsidRPr="002963EF">
        <w:rPr>
          <w:rFonts w:ascii="Calibri" w:eastAsia="Times New Roman" w:hAnsi="Calibri" w:cs="Times New Roman"/>
          <w:lang w:val="ru-RU"/>
        </w:rPr>
        <w:t xml:space="preserve"> </w:t>
      </w:r>
      <w:r w:rsidRPr="002963EF">
        <w:rPr>
          <w:rFonts w:ascii="Times New Roman" w:eastAsia="Times New Roman" w:hAnsi="Times New Roman" w:cs="Times New Roman"/>
          <w:sz w:val="24"/>
          <w:szCs w:val="24"/>
          <w:lang w:val="ru-RU"/>
        </w:rPr>
        <w:t>Он продолжал развивать традиции русского классицизма, являясь продолжателем традиций Ломоносова и Сумарокова. С другой стороны он сумел преобразить его и избавить от строгих канонов структур и правил. Державин имел большое влияние на поколение молодых начинающих поэтов. Его литературная деятельности в значительной степени</w:t>
      </w:r>
      <w:r w:rsidRPr="008273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повлияла на творчесто будущего русскогоко классика, самого известного представителя русской литературы золотого века - Александра Сергеевича Пушкина.</w:t>
      </w:r>
    </w:p>
    <w:p w:rsidR="008273CE" w:rsidRPr="008273CE" w:rsidRDefault="008273CE" w:rsidP="008273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73CE">
        <w:rPr>
          <w:rFonts w:ascii="Times New Roman" w:eastAsia="Times New Roman" w:hAnsi="Times New Roman" w:cs="Times New Roman"/>
          <w:sz w:val="24"/>
          <w:szCs w:val="24"/>
          <w:lang w:val="ru-RU"/>
        </w:rPr>
        <w:t>Критическое направление в поэзии Державина перекликалось с критикой из лагеря русских просветителей.</w:t>
      </w:r>
    </w:p>
    <w:p w:rsidR="008273CE" w:rsidRPr="008273CE" w:rsidRDefault="008273CE" w:rsidP="008273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73CE">
        <w:rPr>
          <w:rFonts w:ascii="Times New Roman" w:eastAsia="Times New Roman" w:hAnsi="Times New Roman" w:cs="Times New Roman"/>
          <w:sz w:val="24"/>
          <w:szCs w:val="24"/>
          <w:lang w:val="ru-RU"/>
        </w:rPr>
        <w:t>Стихи державина очень оригинальные и они характерны большой своеобразностью. В полноте они содержают абстрактный классический гуманизм и оптимизм и одновременно и грусть наступающего преромантизма.</w:t>
      </w:r>
    </w:p>
    <w:p w:rsidR="008273CE" w:rsidRPr="008273CE" w:rsidRDefault="008273CE" w:rsidP="008273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73CE">
        <w:rPr>
          <w:rFonts w:ascii="Times New Roman" w:eastAsia="Times New Roman" w:hAnsi="Times New Roman" w:cs="Times New Roman"/>
          <w:sz w:val="24"/>
          <w:szCs w:val="24"/>
          <w:lang w:val="ru-RU"/>
        </w:rPr>
        <w:t>Прежде всего он писал лирические, общественно – критические, пафосные и сатирические стихи и также иронично – похвальные стихи, но прибавил в них простоту и тем их сделал естественными.</w:t>
      </w:r>
    </w:p>
    <w:p w:rsidR="008273CE" w:rsidRPr="008273CE" w:rsidRDefault="008273CE" w:rsidP="008273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73C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Он принёс в поезию разговорную речь и не один раз он инспировался народной песней. Он инспировал многие поэты, которые пошли в его стопах.</w:t>
      </w:r>
    </w:p>
    <w:p w:rsidR="008273CE" w:rsidRPr="008273CE" w:rsidRDefault="008273CE" w:rsidP="008273C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273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самым известным одам Гаврилы Державина относятся: «Ода на смерть князя Мещерского» (1779), «Властителям и судиям» (1780), «Фелица» (1782), «Бог» (1784), «Гром победы, раздавайся!» (1791, неофициальный Российский гимн), «Вельможа» (1794), «Водопад» (1798) и многие другие. </w:t>
      </w:r>
    </w:p>
    <w:p w:rsidR="008273CE" w:rsidRPr="008273CE" w:rsidRDefault="008273CE" w:rsidP="008273CE">
      <w:pPr>
        <w:rPr>
          <w:rFonts w:ascii="Times New Roman" w:hAnsi="Times New Roman" w:cs="Times New Roman"/>
          <w:sz w:val="24"/>
          <w:szCs w:val="24"/>
        </w:rPr>
      </w:pPr>
    </w:p>
    <w:sectPr w:rsidR="008273CE" w:rsidRPr="00827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E"/>
    <w:rsid w:val="002963EF"/>
    <w:rsid w:val="0064665C"/>
    <w:rsid w:val="008273CE"/>
    <w:rsid w:val="00B7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Malenova</cp:lastModifiedBy>
  <cp:revision>2</cp:revision>
  <dcterms:created xsi:type="dcterms:W3CDTF">2012-01-02T12:29:00Z</dcterms:created>
  <dcterms:modified xsi:type="dcterms:W3CDTF">2012-01-02T12:29:00Z</dcterms:modified>
</cp:coreProperties>
</file>