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1C" w:rsidRPr="006A3CA5" w:rsidRDefault="006A3CA5" w:rsidP="006A3CA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CA5">
        <w:rPr>
          <w:rFonts w:ascii="Times New Roman" w:hAnsi="Times New Roman" w:cs="Times New Roman"/>
          <w:b/>
          <w:bCs/>
          <w:sz w:val="24"/>
          <w:szCs w:val="24"/>
        </w:rPr>
        <w:t>Классици́зм</w:t>
      </w:r>
      <w:r w:rsidRPr="006A3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A3CA5">
        <w:rPr>
          <w:rFonts w:ascii="Times New Roman" w:hAnsi="Times New Roman" w:cs="Times New Roman"/>
          <w:sz w:val="24"/>
          <w:szCs w:val="24"/>
        </w:rPr>
        <w:t xml:space="preserve">художественный стиль и эстетическое направление в европейском искусстве </w:t>
      </w:r>
      <w:hyperlink r:id="rId8" w:tooltip="XVII" w:history="1">
        <w:r w:rsidRPr="006A3C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XVII</w:t>
        </w:r>
      </w:hyperlink>
      <w:r w:rsidRPr="006A3CA5">
        <w:rPr>
          <w:rFonts w:ascii="Times New Roman" w:hAnsi="Times New Roman" w:cs="Times New Roman"/>
          <w:sz w:val="24"/>
          <w:szCs w:val="24"/>
        </w:rPr>
        <w:t>—</w:t>
      </w:r>
      <w:hyperlink r:id="rId9" w:tooltip="XIX" w:history="1">
        <w:r w:rsidRPr="006A3C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XIX</w:t>
        </w:r>
      </w:hyperlink>
      <w:r w:rsidRPr="006A3CA5">
        <w:rPr>
          <w:rFonts w:ascii="Times New Roman" w:hAnsi="Times New Roman" w:cs="Times New Roman"/>
          <w:sz w:val="24"/>
          <w:szCs w:val="24"/>
        </w:rPr>
        <w:t xml:space="preserve"> вв.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A3CA5">
        <w:rPr>
          <w:rFonts w:ascii="Times New Roman" w:hAnsi="Times New Roman" w:cs="Times New Roman"/>
          <w:sz w:val="24"/>
          <w:szCs w:val="24"/>
        </w:rPr>
        <w:t xml:space="preserve">дной из важных черт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классицизма </w:t>
      </w:r>
      <w:r w:rsidRPr="006A3CA5">
        <w:rPr>
          <w:rFonts w:ascii="Times New Roman" w:hAnsi="Times New Roman" w:cs="Times New Roman"/>
          <w:sz w:val="24"/>
          <w:szCs w:val="24"/>
        </w:rPr>
        <w:t>явля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6A3CA5">
        <w:rPr>
          <w:rFonts w:ascii="Times New Roman" w:hAnsi="Times New Roman" w:cs="Times New Roman"/>
          <w:sz w:val="24"/>
          <w:szCs w:val="24"/>
        </w:rPr>
        <w:t xml:space="preserve"> обращение к образам и формам античной литературы и искусства как идеальному эстетическому эталону.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 Новый художественный стиль был выработан в абсолютистской Франции.  </w:t>
      </w:r>
      <w:r w:rsidRPr="006A3CA5">
        <w:rPr>
          <w:rFonts w:ascii="Times New Roman" w:hAnsi="Times New Roman" w:cs="Times New Roman"/>
          <w:sz w:val="24"/>
          <w:szCs w:val="24"/>
        </w:rPr>
        <w:t xml:space="preserve"> 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Классицизм </w:t>
      </w:r>
      <w:r w:rsidRPr="006A3CA5">
        <w:rPr>
          <w:rFonts w:ascii="Times New Roman" w:hAnsi="Times New Roman" w:cs="Times New Roman"/>
          <w:sz w:val="24"/>
          <w:szCs w:val="24"/>
        </w:rPr>
        <w:t>наш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A3CA5">
        <w:rPr>
          <w:rFonts w:ascii="Times New Roman" w:hAnsi="Times New Roman" w:cs="Times New Roman"/>
          <w:sz w:val="24"/>
          <w:szCs w:val="24"/>
        </w:rPr>
        <w:t>л отражение фактически во всех отраслях искусства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, в архитектуре, живописи, музыке и в том чиле литературе</w:t>
      </w:r>
      <w:r w:rsidRPr="006A3C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A3CA5">
        <w:rPr>
          <w:rFonts w:ascii="Times New Roman" w:hAnsi="Times New Roman" w:cs="Times New Roman"/>
          <w:sz w:val="24"/>
          <w:szCs w:val="24"/>
        </w:rPr>
        <w:t>стетика классицизма устанавливала иерархию жанров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, которые делятся на</w:t>
      </w:r>
      <w:r w:rsidRPr="006A3CA5">
        <w:rPr>
          <w:rFonts w:ascii="Times New Roman" w:hAnsi="Times New Roman" w:cs="Times New Roman"/>
          <w:sz w:val="24"/>
          <w:szCs w:val="24"/>
        </w:rPr>
        <w:t xml:space="preserve"> –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A3CA5">
        <w:rPr>
          <w:rFonts w:ascii="Times New Roman" w:hAnsi="Times New Roman" w:cs="Times New Roman"/>
          <w:b/>
          <w:sz w:val="24"/>
          <w:szCs w:val="24"/>
        </w:rPr>
        <w:t>высоки</w:t>
      </w:r>
      <w:r w:rsidRPr="006A3CA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A3CA5">
        <w:rPr>
          <w:rFonts w:ascii="Times New Roman" w:hAnsi="Times New Roman" w:cs="Times New Roman"/>
          <w:sz w:val="24"/>
          <w:szCs w:val="24"/>
        </w:rPr>
        <w:t xml:space="preserve"> (трагедия, эпопея, ода, история, мифология, религиозная картина и т. д.) и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A3CA5">
        <w:rPr>
          <w:rFonts w:ascii="Times New Roman" w:hAnsi="Times New Roman" w:cs="Times New Roman"/>
          <w:b/>
          <w:sz w:val="24"/>
          <w:szCs w:val="24"/>
        </w:rPr>
        <w:t>низки</w:t>
      </w:r>
      <w:r w:rsidRPr="006A3CA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A3CA5">
        <w:rPr>
          <w:rFonts w:ascii="Times New Roman" w:hAnsi="Times New Roman" w:cs="Times New Roman"/>
          <w:sz w:val="24"/>
          <w:szCs w:val="24"/>
        </w:rPr>
        <w:t xml:space="preserve"> (комедия, сатира, басня, жанровая картина и т. д.).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 Каждый жанр имеет строго определённые признаки, смешивание которых не допускается.</w:t>
      </w:r>
    </w:p>
    <w:p w:rsidR="006A3CA5" w:rsidRPr="006A3CA5" w:rsidRDefault="006A3CA5" w:rsidP="006A3CA5">
      <w:pPr>
        <w:tabs>
          <w:tab w:val="left" w:pos="142"/>
        </w:tabs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3CA5">
        <w:rPr>
          <w:rFonts w:ascii="Times New Roman" w:hAnsi="Times New Roman" w:cs="Times New Roman"/>
          <w:sz w:val="24"/>
          <w:szCs w:val="24"/>
          <w:lang w:val="ru-RU"/>
        </w:rPr>
        <w:t>Ведущими представителями классицизма стали трагики Корнель и Расин, далее Мольер</w:t>
      </w:r>
      <w:r w:rsidRPr="006A3CA5">
        <w:rPr>
          <w:rFonts w:ascii="Times New Roman" w:hAnsi="Times New Roman" w:cs="Times New Roman"/>
          <w:sz w:val="24"/>
          <w:szCs w:val="24"/>
        </w:rPr>
        <w:t>, Вольтер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A3CA5">
        <w:rPr>
          <w:rFonts w:ascii="Times New Roman" w:hAnsi="Times New Roman" w:cs="Times New Roman"/>
          <w:sz w:val="24"/>
          <w:szCs w:val="24"/>
        </w:rPr>
        <w:t xml:space="preserve">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немци </w:t>
      </w:r>
      <w:r w:rsidRPr="006A3CA5">
        <w:rPr>
          <w:rFonts w:ascii="Times New Roman" w:hAnsi="Times New Roman" w:cs="Times New Roman"/>
          <w:sz w:val="24"/>
          <w:szCs w:val="24"/>
        </w:rPr>
        <w:t>Шиллер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3CA5">
        <w:rPr>
          <w:rFonts w:ascii="Times New Roman" w:hAnsi="Times New Roman" w:cs="Times New Roman"/>
          <w:sz w:val="24"/>
          <w:szCs w:val="24"/>
        </w:rPr>
        <w:t xml:space="preserve"> Гете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</w:p>
    <w:p w:rsidR="006A3CA5" w:rsidRPr="006A3CA5" w:rsidRDefault="006A3CA5" w:rsidP="006A3CA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A3CA5">
        <w:rPr>
          <w:rFonts w:ascii="Times New Roman" w:hAnsi="Times New Roman" w:cs="Times New Roman"/>
          <w:sz w:val="24"/>
          <w:szCs w:val="24"/>
          <w:lang w:val="ru-RU"/>
        </w:rPr>
        <w:t>В русской литературе классицизм появился позже, чем в западноевропейской.</w:t>
      </w:r>
      <w:r w:rsidRPr="006A3CA5">
        <w:rPr>
          <w:rFonts w:ascii="Times New Roman" w:hAnsi="Times New Roman" w:cs="Times New Roman"/>
          <w:color w:val="F94FBD"/>
          <w:sz w:val="24"/>
          <w:szCs w:val="24"/>
          <w:lang w:val="ru-RU"/>
        </w:rPr>
        <w:t xml:space="preserve"> </w:t>
      </w:r>
      <w:r w:rsidRPr="006A3CA5">
        <w:rPr>
          <w:rFonts w:ascii="Times New Roman" w:hAnsi="Times New Roman" w:cs="Times New Roman"/>
          <w:sz w:val="24"/>
          <w:szCs w:val="24"/>
          <w:lang w:val="ru-RU"/>
        </w:rPr>
        <w:t>Он зародился в XVIII веке, после преобразований Петра I и</w:t>
      </w:r>
      <w:r w:rsidRPr="006A3CA5">
        <w:rPr>
          <w:rFonts w:ascii="Times New Roman" w:hAnsi="Times New Roman" w:cs="Times New Roman"/>
          <w:sz w:val="24"/>
          <w:szCs w:val="24"/>
        </w:rPr>
        <w:t xml:space="preserve"> до начала </w:t>
      </w:r>
      <w:hyperlink r:id="rId10" w:tooltip="XIX век" w:history="1">
        <w:r w:rsidRPr="006A3C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XIX века</w:t>
        </w:r>
      </w:hyperlink>
      <w:r w:rsidRPr="006A3CA5">
        <w:rPr>
          <w:rFonts w:ascii="Times New Roman" w:hAnsi="Times New Roman" w:cs="Times New Roman"/>
          <w:sz w:val="24"/>
          <w:szCs w:val="24"/>
        </w:rPr>
        <w:t xml:space="preserve"> был господствующим направлением и методом в литературе.</w:t>
      </w:r>
    </w:p>
    <w:p w:rsidR="006A3CA5" w:rsidRPr="006A3CA5" w:rsidRDefault="006A3CA5" w:rsidP="006A3CA5">
      <w:pPr>
        <w:tabs>
          <w:tab w:val="left" w:pos="142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3CA5">
        <w:rPr>
          <w:rFonts w:ascii="Times New Roman" w:hAnsi="Times New Roman" w:cs="Times New Roman"/>
          <w:sz w:val="24"/>
          <w:szCs w:val="24"/>
          <w:lang w:val="ru-RU"/>
        </w:rPr>
        <w:t xml:space="preserve">К основным признакам русского </w:t>
      </w:r>
      <w:r w:rsidRPr="006A3CA5">
        <w:rPr>
          <w:rFonts w:ascii="Times New Roman" w:eastAsia="Times New Roman" w:hAnsi="Times New Roman" w:cs="Times New Roman"/>
          <w:bCs/>
          <w:sz w:val="24"/>
          <w:szCs w:val="24"/>
        </w:rPr>
        <w:t>классицизма</w:t>
      </w:r>
      <w:r w:rsidRPr="006A3C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относятся:</w:t>
      </w:r>
    </w:p>
    <w:p w:rsidR="006A3CA5" w:rsidRPr="006A3CA5" w:rsidRDefault="006A3CA5" w:rsidP="006A3CA5">
      <w:pPr>
        <w:pStyle w:val="Odstavecseseznamem"/>
        <w:numPr>
          <w:ilvl w:val="0"/>
          <w:numId w:val="3"/>
        </w:numPr>
        <w:spacing w:before="100" w:beforeAutospacing="1" w:after="0" w:afterAutospacing="0"/>
        <w:ind w:left="0" w:firstLine="0"/>
        <w:rPr>
          <w:b w:val="0"/>
          <w:i w:val="0"/>
          <w:lang w:eastAsia="cs-CZ"/>
        </w:rPr>
      </w:pPr>
      <w:r w:rsidRPr="006A3CA5">
        <w:rPr>
          <w:b w:val="0"/>
          <w:i w:val="0"/>
          <w:lang w:eastAsia="cs-CZ"/>
        </w:rPr>
        <w:t>Обращение к образам и формам античного искусства.</w:t>
      </w:r>
    </w:p>
    <w:p w:rsidR="006A3CA5" w:rsidRPr="006A3CA5" w:rsidRDefault="006A3CA5" w:rsidP="006A3CA5">
      <w:pPr>
        <w:pStyle w:val="Odstavecseseznamem"/>
        <w:numPr>
          <w:ilvl w:val="0"/>
          <w:numId w:val="3"/>
        </w:numPr>
        <w:spacing w:before="100" w:beforeAutospacing="1" w:after="0" w:afterAutospacing="0"/>
        <w:ind w:left="0" w:firstLine="0"/>
        <w:rPr>
          <w:b w:val="0"/>
          <w:i w:val="0"/>
          <w:lang w:eastAsia="cs-CZ"/>
        </w:rPr>
      </w:pPr>
      <w:r w:rsidRPr="006A3CA5">
        <w:rPr>
          <w:b w:val="0"/>
          <w:i w:val="0"/>
          <w:lang w:eastAsia="cs-CZ"/>
        </w:rPr>
        <w:t>Герои четко делятся на положительных и отрицательных.</w:t>
      </w:r>
    </w:p>
    <w:p w:rsidR="006A3CA5" w:rsidRPr="006A3CA5" w:rsidRDefault="006A3CA5" w:rsidP="006A3CA5">
      <w:pPr>
        <w:pStyle w:val="Odstavecseseznamem"/>
        <w:numPr>
          <w:ilvl w:val="0"/>
          <w:numId w:val="3"/>
        </w:numPr>
        <w:spacing w:before="100" w:beforeAutospacing="1" w:after="0" w:afterAutospacing="0"/>
        <w:ind w:left="0" w:firstLine="0"/>
        <w:rPr>
          <w:b w:val="0"/>
          <w:i w:val="0"/>
          <w:lang w:eastAsia="cs-CZ"/>
        </w:rPr>
      </w:pPr>
      <w:r w:rsidRPr="006A3CA5">
        <w:rPr>
          <w:b w:val="0"/>
          <w:i w:val="0"/>
          <w:lang w:eastAsia="cs-CZ"/>
        </w:rPr>
        <w:t>Сюжет основан, как правило, на любовном треугольнике: героиня – герой-любовник, второй любовник.</w:t>
      </w:r>
    </w:p>
    <w:p w:rsidR="006A3CA5" w:rsidRPr="006A3CA5" w:rsidRDefault="006A3CA5" w:rsidP="006A3CA5">
      <w:pPr>
        <w:pStyle w:val="Odstavecseseznamem"/>
        <w:numPr>
          <w:ilvl w:val="0"/>
          <w:numId w:val="3"/>
        </w:numPr>
        <w:spacing w:before="100" w:beforeAutospacing="1" w:after="0" w:afterAutospacing="0"/>
        <w:ind w:left="0" w:firstLine="0"/>
        <w:rPr>
          <w:b w:val="0"/>
          <w:i w:val="0"/>
          <w:lang w:eastAsia="cs-CZ"/>
        </w:rPr>
      </w:pPr>
      <w:r w:rsidRPr="006A3CA5">
        <w:rPr>
          <w:b w:val="0"/>
          <w:i w:val="0"/>
          <w:lang w:eastAsia="cs-CZ"/>
        </w:rPr>
        <w:t>В конце классической комедии порок всегда наказан, а добро торжествует.</w:t>
      </w:r>
    </w:p>
    <w:p w:rsidR="006A3CA5" w:rsidRPr="006A3CA5" w:rsidRDefault="006A3CA5" w:rsidP="006A3CA5">
      <w:pPr>
        <w:pStyle w:val="Odstavecseseznamem"/>
        <w:numPr>
          <w:ilvl w:val="0"/>
          <w:numId w:val="3"/>
        </w:numPr>
        <w:spacing w:before="100" w:beforeAutospacing="1"/>
        <w:ind w:left="0" w:firstLine="0"/>
        <w:rPr>
          <w:b w:val="0"/>
          <w:i w:val="0"/>
          <w:lang w:eastAsia="cs-CZ"/>
        </w:rPr>
      </w:pPr>
      <w:r w:rsidRPr="006A3CA5">
        <w:rPr>
          <w:b w:val="0"/>
          <w:i w:val="0"/>
          <w:lang w:eastAsia="cs-CZ"/>
        </w:rPr>
        <w:t>Принцип трех единств: времени (действие длится не более суток), места, действия.</w:t>
      </w:r>
    </w:p>
    <w:p w:rsidR="006A3CA5" w:rsidRPr="006A3CA5" w:rsidRDefault="006A3CA5" w:rsidP="006A3CA5">
      <w:pPr>
        <w:spacing w:line="360" w:lineRule="auto"/>
        <w:ind w:firstLine="567"/>
        <w:jc w:val="both"/>
        <w:rPr>
          <w:rFonts w:ascii="Times New Roman" w:hAnsi="Times New Roman" w:cs="Times New Roman"/>
          <w:color w:val="F94FBD"/>
          <w:sz w:val="24"/>
          <w:szCs w:val="24"/>
        </w:rPr>
      </w:pPr>
      <w:r w:rsidRPr="006A3CA5">
        <w:rPr>
          <w:rFonts w:ascii="Times New Roman" w:hAnsi="Times New Roman" w:cs="Times New Roman"/>
          <w:sz w:val="24"/>
          <w:szCs w:val="24"/>
          <w:lang w:val="ru-RU"/>
        </w:rPr>
        <w:t>Наиболее видным из первых деятелей новой литературной эпохи был князь Антиох Дмитриевич Кантемир. Русский классицизм представлен также в комедиях  Д. И. Фонвизина, в баснях А. П. Сумарокова и И. И. Хемницера, в одах Ломоносова и Г. Р. Державина. Гавриил Романович Державин был последним в ряду крупнейших представителей русского классицизма. Ярчайшим произведением стала его прославившая «Фелица».</w:t>
      </w:r>
      <w:r w:rsidRPr="006A3CA5">
        <w:rPr>
          <w:rFonts w:ascii="Times New Roman" w:hAnsi="Times New Roman" w:cs="Times New Roman"/>
          <w:color w:val="F94FBD"/>
          <w:sz w:val="24"/>
          <w:szCs w:val="24"/>
          <w:lang w:val="ru-RU"/>
        </w:rPr>
        <w:t xml:space="preserve"> </w:t>
      </w:r>
    </w:p>
    <w:p w:rsidR="006A3CA5" w:rsidRPr="00FC32C0" w:rsidRDefault="006A3CA5" w:rsidP="006A3CA5">
      <w:pPr>
        <w:spacing w:after="0" w:line="360" w:lineRule="auto"/>
        <w:ind w:right="-18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2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Ярким представителем русского классицизма и </w:t>
      </w:r>
      <w:r w:rsidRPr="00FC32C0">
        <w:rPr>
          <w:rFonts w:ascii="Times New Roman" w:hAnsi="Times New Roman" w:cs="Times New Roman"/>
          <w:sz w:val="24"/>
          <w:szCs w:val="24"/>
        </w:rPr>
        <w:t>первы</w:t>
      </w:r>
      <w:r w:rsidRPr="00FC32C0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русски</w:t>
      </w:r>
      <w:r w:rsidRPr="00FC32C0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учёны</w:t>
      </w:r>
      <w:r w:rsidRPr="00FC32C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2C0">
        <w:rPr>
          <w:rFonts w:ascii="Times New Roman" w:hAnsi="Times New Roman" w:cs="Times New Roman"/>
          <w:sz w:val="24"/>
          <w:szCs w:val="24"/>
        </w:rPr>
        <w:t xml:space="preserve"> мирового значения</w:t>
      </w:r>
      <w:r w:rsidRPr="00FC32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чье имя известно всем без исключения - является  М.В.Ломоносов. </w:t>
      </w:r>
    </w:p>
    <w:p w:rsidR="006A3CA5" w:rsidRDefault="006A3CA5" w:rsidP="006A3CA5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Ломоносов считается одним из главных представителей русского классицизма. В </w:t>
      </w:r>
      <w:r w:rsidRPr="00C72D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1757 году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C72D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излагает знаменитую теорию «трех штилей»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которая сыграла важную роль при образовании последующих произведений русских классицистов.</w:t>
      </w:r>
    </w:p>
    <w:p w:rsidR="006A3CA5" w:rsidRDefault="006A3CA5" w:rsidP="006A3CA5">
      <w:pPr>
        <w:spacing w:after="100" w:afterAutospacing="1" w:line="36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65EC">
        <w:rPr>
          <w:rFonts w:ascii="Times New Roman" w:hAnsi="Times New Roman" w:cs="Times New Roman"/>
          <w:sz w:val="24"/>
          <w:szCs w:val="24"/>
        </w:rPr>
        <w:t>Творчество Ломоносова было разносторонним.</w:t>
      </w:r>
      <w:r w:rsidRPr="007765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написал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множество научных работ, литературных статей, стихов,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автором од и нескольки трагедий. </w:t>
      </w:r>
    </w:p>
    <w:p w:rsidR="006A3CA5" w:rsidRDefault="006A3CA5" w:rsidP="00897C09">
      <w:pPr>
        <w:spacing w:after="100" w:afterAutospacing="1" w:line="360" w:lineRule="auto"/>
        <w:ind w:right="-18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7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 </w:t>
      </w:r>
      <w:r w:rsidRPr="00482933">
        <w:rPr>
          <w:rFonts w:ascii="Times New Roman" w:eastAsia="Times New Roman" w:hAnsi="Times New Roman" w:cs="Times New Roman"/>
          <w:sz w:val="24"/>
          <w:szCs w:val="24"/>
          <w:lang w:val="ru-RU"/>
        </w:rPr>
        <w:t>Ломоносов писал преимущественно «высоким штилем».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76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8576F">
        <w:rPr>
          <w:rFonts w:ascii="Times New Roman" w:hAnsi="Times New Roman" w:cs="Times New Roman"/>
          <w:sz w:val="24"/>
          <w:szCs w:val="24"/>
        </w:rPr>
        <w:t>лавным лирическим жанром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98576F">
        <w:rPr>
          <w:rFonts w:ascii="Times New Roman" w:hAnsi="Times New Roman" w:cs="Times New Roman"/>
          <w:sz w:val="24"/>
          <w:szCs w:val="24"/>
        </w:rPr>
        <w:t xml:space="preserve"> творчестве </w:t>
      </w:r>
      <w:r w:rsidRPr="0098576F">
        <w:rPr>
          <w:rFonts w:ascii="Times New Roman" w:hAnsi="Times New Roman" w:cs="Times New Roman"/>
          <w:sz w:val="24"/>
          <w:szCs w:val="24"/>
          <w:lang w:val="ru-RU"/>
        </w:rPr>
        <w:t xml:space="preserve">стала ода. </w:t>
      </w:r>
      <w:r w:rsidRPr="004829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829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1747 году была написана одна из </w:t>
      </w:r>
      <w:r w:rsidRPr="0048293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82933">
        <w:rPr>
          <w:rFonts w:ascii="Times New Roman" w:hAnsi="Times New Roman" w:cs="Times New Roman"/>
          <w:sz w:val="24"/>
          <w:szCs w:val="24"/>
        </w:rPr>
        <w:t>аиболее известн</w:t>
      </w:r>
      <w:r w:rsidRPr="00482933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Pr="00482933">
        <w:rPr>
          <w:rFonts w:ascii="Times New Roman" w:hAnsi="Times New Roman" w:cs="Times New Roman"/>
          <w:sz w:val="24"/>
          <w:szCs w:val="24"/>
        </w:rPr>
        <w:t>«На день восшествия Елизаветы Петровны»</w:t>
      </w:r>
      <w:r w:rsidRPr="00482933">
        <w:rPr>
          <w:rFonts w:ascii="Times New Roman" w:hAnsi="Times New Roman" w:cs="Times New Roman"/>
          <w:sz w:val="24"/>
          <w:szCs w:val="24"/>
          <w:lang w:val="ru-RU"/>
        </w:rPr>
        <w:t xml:space="preserve">, которая </w:t>
      </w:r>
      <w:r w:rsidRPr="00482933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прославляет дочь Петра Первого.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3CA5" w:rsidRPr="00897C09" w:rsidRDefault="006A3CA5" w:rsidP="00897C09">
      <w:pPr>
        <w:spacing w:after="100" w:afterAutospacing="1" w:line="360" w:lineRule="auto"/>
        <w:ind w:right="-18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4028">
        <w:rPr>
          <w:rFonts w:ascii="Times New Roman" w:hAnsi="Times New Roman" w:cs="Times New Roman"/>
          <w:sz w:val="24"/>
          <w:szCs w:val="24"/>
        </w:rPr>
        <w:t xml:space="preserve">Ломоносов начинает </w:t>
      </w:r>
      <w:r>
        <w:rPr>
          <w:rFonts w:ascii="Times New Roman" w:hAnsi="Times New Roman" w:cs="Times New Roman"/>
          <w:sz w:val="24"/>
          <w:szCs w:val="24"/>
          <w:lang w:val="ru-RU"/>
        </w:rPr>
        <w:t>свою оду</w:t>
      </w:r>
      <w:r w:rsidRPr="00484028">
        <w:rPr>
          <w:rFonts w:ascii="Times New Roman" w:hAnsi="Times New Roman" w:cs="Times New Roman"/>
          <w:sz w:val="24"/>
          <w:szCs w:val="24"/>
        </w:rPr>
        <w:t xml:space="preserve"> с прославления мира</w:t>
      </w:r>
      <w:r w:rsidRPr="00484028">
        <w:rPr>
          <w:rFonts w:ascii="Times New Roman" w:hAnsi="Times New Roman" w:cs="Times New Roman"/>
          <w:sz w:val="24"/>
          <w:szCs w:val="24"/>
          <w:lang w:val="ru-RU"/>
        </w:rPr>
        <w:t xml:space="preserve">, рисует благословенный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</w:t>
      </w:r>
      <w:r w:rsidRPr="00484028">
        <w:rPr>
          <w:rFonts w:ascii="Times New Roman" w:hAnsi="Times New Roman" w:cs="Times New Roman"/>
          <w:sz w:val="24"/>
          <w:szCs w:val="24"/>
          <w:lang w:val="ru-RU"/>
        </w:rPr>
        <w:t>край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словами 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FE1E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Царей и царств земных отрада, ...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</w:t>
      </w:r>
      <w:r w:rsidRPr="00FE1E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лаженство сел, градов ограда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84028">
        <w:rPr>
          <w:rFonts w:ascii="Times New Roman" w:hAnsi="Times New Roman" w:cs="Times New Roman"/>
          <w:sz w:val="24"/>
          <w:szCs w:val="24"/>
          <w:lang w:val="ru-RU"/>
        </w:rPr>
        <w:t>, который возник именно при царствовании Елизаветы Петровны, восхваляет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ее саму: «</w:t>
      </w:r>
      <w:r w:rsidRPr="00FE1EBC">
        <w:rPr>
          <w:rFonts w:ascii="Times New Roman" w:hAnsi="Times New Roman" w:cs="Times New Roman"/>
          <w:i/>
          <w:sz w:val="24"/>
          <w:szCs w:val="24"/>
          <w:lang w:val="ru-RU"/>
        </w:rPr>
        <w:t>ты кроме той всего превыше, душа ее зефира тише, и зрак прекраснее рая</w:t>
      </w:r>
      <w:r>
        <w:rPr>
          <w:rFonts w:ascii="Times New Roman" w:hAnsi="Times New Roman" w:cs="Times New Roman"/>
          <w:sz w:val="24"/>
          <w:szCs w:val="24"/>
          <w:lang w:val="ru-RU"/>
        </w:rPr>
        <w:t>». Особое место занимает в оде описание Петра</w:t>
      </w:r>
      <w:r w:rsidRPr="00484028">
        <w:rPr>
          <w:rFonts w:ascii="Times New Roman" w:hAnsi="Times New Roman" w:cs="Times New Roman"/>
          <w:sz w:val="24"/>
          <w:szCs w:val="24"/>
          <w:lang w:val="ru-RU"/>
        </w:rPr>
        <w:t xml:space="preserve"> Великого,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автор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называет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FE1E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человеком, каков не слыхан был от века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>». Петр</w:t>
      </w:r>
      <w:r w:rsidRPr="00484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028">
        <w:rPr>
          <w:rFonts w:ascii="Times New Roman" w:eastAsia="Times New Roman" w:hAnsi="Times New Roman" w:cs="Times New Roman"/>
          <w:sz w:val="24"/>
          <w:szCs w:val="24"/>
          <w:lang w:val="ru-RU"/>
        </w:rPr>
        <w:t>- идеал просвещенного монарха, который все силы отдает своему народу и государству.</w:t>
      </w:r>
    </w:p>
    <w:p w:rsidR="006A3CA5" w:rsidRPr="001B4CA7" w:rsidRDefault="00897C09" w:rsidP="006A3CA5">
      <w:pPr>
        <w:spacing w:after="100" w:afterAutospacing="1" w:line="360" w:lineRule="auto"/>
        <w:ind w:right="-18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A3CA5" w:rsidRPr="00B31AB2">
        <w:rPr>
          <w:rFonts w:ascii="Times New Roman" w:hAnsi="Times New Roman" w:cs="Times New Roman"/>
          <w:sz w:val="24"/>
          <w:szCs w:val="24"/>
          <w:lang w:val="ru-RU"/>
        </w:rPr>
        <w:t xml:space="preserve">оде дается образ России </w:t>
      </w:r>
      <w:r w:rsidR="006A3CA5" w:rsidRPr="00B31AB2">
        <w:rPr>
          <w:rFonts w:ascii="Times New Roman" w:hAnsi="Times New Roman" w:cs="Times New Roman"/>
          <w:sz w:val="24"/>
          <w:szCs w:val="24"/>
        </w:rPr>
        <w:t>Автор говорит о красоте и величии своей родин</w:t>
      </w:r>
      <w:r w:rsidR="006A3CA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A3CA5" w:rsidRPr="00FE1E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3CA5" w:rsidRPr="00B31AB2">
        <w:rPr>
          <w:rFonts w:ascii="Times New Roman" w:hAnsi="Times New Roman" w:cs="Times New Roman"/>
          <w:sz w:val="24"/>
          <w:szCs w:val="24"/>
          <w:lang w:val="ru-RU"/>
        </w:rPr>
        <w:t xml:space="preserve"> о её </w:t>
      </w:r>
      <w:r w:rsidR="006A3CA5" w:rsidRPr="001B4CA7">
        <w:rPr>
          <w:rFonts w:ascii="Times New Roman" w:hAnsi="Times New Roman" w:cs="Times New Roman"/>
          <w:sz w:val="24"/>
          <w:szCs w:val="24"/>
          <w:lang w:val="ru-RU"/>
        </w:rPr>
        <w:t xml:space="preserve">необъятных просторах, огромных богатствах - </w:t>
      </w:r>
      <w:r w:rsidR="006A3CA5" w:rsidRPr="001B4CA7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6A3CA5" w:rsidRPr="001B4CA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воззри на горы превысоки, ... в поля свои широки..., богатство, в оных потаенно»</w:t>
      </w:r>
      <w:r w:rsidR="006A3CA5" w:rsidRPr="001B4C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A3CA5" w:rsidRPr="001B4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3CA5" w:rsidRDefault="006A3CA5" w:rsidP="006A3CA5">
      <w:pPr>
        <w:spacing w:after="100" w:afterAutospacing="1" w:line="360" w:lineRule="auto"/>
        <w:ind w:right="-1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1AB2">
        <w:rPr>
          <w:rFonts w:ascii="Times New Roman" w:hAnsi="Times New Roman" w:cs="Times New Roman"/>
          <w:sz w:val="24"/>
          <w:szCs w:val="24"/>
          <w:lang w:val="ru-RU"/>
        </w:rPr>
        <w:t>Так возникает тема родины и служения ей - ведущая в творчестве Ломоносова.</w:t>
      </w:r>
      <w:r w:rsidRPr="00B31AB2">
        <w:rPr>
          <w:rFonts w:ascii="Times New Roman" w:hAnsi="Times New Roman" w:cs="Times New Roman"/>
          <w:sz w:val="24"/>
          <w:szCs w:val="24"/>
        </w:rPr>
        <w:t xml:space="preserve"> </w:t>
      </w:r>
      <w:r w:rsidRPr="00B31AB2">
        <w:rPr>
          <w:rFonts w:ascii="Times New Roman" w:eastAsia="Times New Roman" w:hAnsi="Times New Roman" w:cs="Times New Roman"/>
          <w:sz w:val="24"/>
          <w:szCs w:val="24"/>
          <w:lang w:val="ru-RU"/>
        </w:rPr>
        <w:t>С этой темой  тесно связана тема науки, познания природы.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1AB2">
        <w:rPr>
          <w:rFonts w:ascii="Times New Roman" w:hAnsi="Times New Roman" w:cs="Times New Roman"/>
          <w:sz w:val="24"/>
          <w:szCs w:val="24"/>
        </w:rPr>
        <w:t>Такая огромная страна</w:t>
      </w:r>
      <w:r w:rsidRPr="00B31A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AB2">
        <w:rPr>
          <w:rFonts w:ascii="Times New Roman" w:hAnsi="Times New Roman" w:cs="Times New Roman"/>
          <w:sz w:val="24"/>
          <w:szCs w:val="24"/>
        </w:rPr>
        <w:t>нуждается в образованных людях. Ведь только знающие люди смогут раскрыть все природные богатства России</w:t>
      </w:r>
      <w:r w:rsidRPr="001B4C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C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дает понять, что Россия богата не только природными ресурсами, но и способными людьми</w:t>
      </w:r>
      <w:r w:rsidRPr="001B4CA7">
        <w:rPr>
          <w:rFonts w:ascii="Times New Roman" w:eastAsia="Times New Roman" w:hAnsi="Times New Roman" w:cs="Times New Roman"/>
          <w:color w:val="F94FBD"/>
          <w:sz w:val="24"/>
          <w:szCs w:val="24"/>
          <w:lang w:val="ru-RU"/>
        </w:rPr>
        <w:t xml:space="preserve"> </w:t>
      </w:r>
      <w:r w:rsidRPr="001B4C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«что может собственных Платонов и быстрых разумом Невтонов Российская земля рождать». Людьми, которые могут не только впитать науку, но и посеять свои плоды. </w:t>
      </w:r>
    </w:p>
    <w:p w:rsidR="006A3CA5" w:rsidRPr="006A3CA5" w:rsidRDefault="006A3CA5">
      <w:pPr>
        <w:rPr>
          <w:lang w:val="ru-RU"/>
        </w:rPr>
      </w:pPr>
    </w:p>
    <w:sectPr w:rsidR="006A3CA5" w:rsidRPr="006A3CA5" w:rsidSect="0044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26" w:rsidRDefault="00BA4826" w:rsidP="006A3CA5">
      <w:pPr>
        <w:spacing w:after="0" w:line="240" w:lineRule="auto"/>
      </w:pPr>
      <w:r>
        <w:separator/>
      </w:r>
    </w:p>
  </w:endnote>
  <w:endnote w:type="continuationSeparator" w:id="0">
    <w:p w:rsidR="00BA4826" w:rsidRDefault="00BA4826" w:rsidP="006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26" w:rsidRDefault="00BA4826" w:rsidP="006A3CA5">
      <w:pPr>
        <w:spacing w:after="0" w:line="240" w:lineRule="auto"/>
      </w:pPr>
      <w:r>
        <w:separator/>
      </w:r>
    </w:p>
  </w:footnote>
  <w:footnote w:type="continuationSeparator" w:id="0">
    <w:p w:rsidR="00BA4826" w:rsidRDefault="00BA4826" w:rsidP="006A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0E1"/>
    <w:multiLevelType w:val="hybridMultilevel"/>
    <w:tmpl w:val="E83ABB64"/>
    <w:lvl w:ilvl="0" w:tplc="1DAA7D06">
      <w:start w:val="2"/>
      <w:numFmt w:val="decimal"/>
      <w:lvlText w:val="%1.1.2."/>
      <w:lvlJc w:val="right"/>
      <w:pPr>
        <w:ind w:left="14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425206"/>
    <w:multiLevelType w:val="hybridMultilevel"/>
    <w:tmpl w:val="A9105B70"/>
    <w:lvl w:ilvl="0" w:tplc="93D27DE8">
      <w:start w:val="2"/>
      <w:numFmt w:val="decimal"/>
      <w:pStyle w:val="Odstavecseseznamem"/>
      <w:lvlText w:val="%1.1.2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F5DB2"/>
    <w:multiLevelType w:val="hybridMultilevel"/>
    <w:tmpl w:val="0F84AA2C"/>
    <w:lvl w:ilvl="0" w:tplc="509854E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A5"/>
    <w:rsid w:val="00044BA0"/>
    <w:rsid w:val="00446A1C"/>
    <w:rsid w:val="0055278A"/>
    <w:rsid w:val="006A3CA5"/>
    <w:rsid w:val="006B6BFD"/>
    <w:rsid w:val="00897C09"/>
    <w:rsid w:val="00BA4826"/>
    <w:rsid w:val="00F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4BA0"/>
    <w:pPr>
      <w:numPr>
        <w:numId w:val="2"/>
      </w:numPr>
      <w:suppressAutoHyphens/>
      <w:spacing w:after="100" w:afterAutospacing="1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6A3C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4BA0"/>
    <w:pPr>
      <w:numPr>
        <w:numId w:val="2"/>
      </w:numPr>
      <w:suppressAutoHyphens/>
      <w:spacing w:after="100" w:afterAutospacing="1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6A3C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XV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XIX_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X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Malenova</cp:lastModifiedBy>
  <cp:revision>2</cp:revision>
  <dcterms:created xsi:type="dcterms:W3CDTF">2011-12-15T12:42:00Z</dcterms:created>
  <dcterms:modified xsi:type="dcterms:W3CDTF">2011-12-15T12:42:00Z</dcterms:modified>
</cp:coreProperties>
</file>