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4DDF" w:rsidRDefault="000A17D6" w:rsidP="006C4DDF">
      <w:pPr>
        <w:numPr>
          <w:ilvl w:val="0"/>
          <w:numId w:val="1"/>
        </w:numPr>
      </w:pPr>
      <w:r w:rsidRPr="006C4DDF">
        <w:rPr>
          <w:b/>
          <w:bCs/>
        </w:rPr>
        <w:t>Postižení zraku jako součást kombinovaného postižení</w:t>
      </w:r>
    </w:p>
    <w:p w:rsidR="00000000" w:rsidRPr="006C4DDF" w:rsidRDefault="000A17D6" w:rsidP="006C4DDF">
      <w:pPr>
        <w:numPr>
          <w:ilvl w:val="0"/>
          <w:numId w:val="1"/>
        </w:numPr>
      </w:pPr>
      <w:r w:rsidRPr="006C4DDF">
        <w:t>Kombinované postižení – vymezení I</w:t>
      </w:r>
      <w:r w:rsidRPr="006C4DDF">
        <w:t xml:space="preserve"> </w:t>
      </w:r>
    </w:p>
    <w:p w:rsidR="00000000" w:rsidRPr="006C4DDF" w:rsidRDefault="000A17D6" w:rsidP="006C4DDF">
      <w:pPr>
        <w:numPr>
          <w:ilvl w:val="0"/>
          <w:numId w:val="1"/>
        </w:numPr>
      </w:pPr>
      <w:r w:rsidRPr="006C4DDF">
        <w:t xml:space="preserve">postižení současně dvěma nebo více na sobě kauzálně nezávislými druhy postižení, z nichž každé by vzhledem k hloubce a důsledkům opravňovalo k zařazení do speciální </w:t>
      </w:r>
      <w:r w:rsidRPr="006C4DDF">
        <w:t xml:space="preserve">školy příslušného typu.                               </w:t>
      </w:r>
      <w:r w:rsidRPr="006C4DDF">
        <w:t>Věstník MŠMT ČR č. 8/1997</w:t>
      </w:r>
    </w:p>
    <w:p w:rsidR="00000000" w:rsidRPr="006C4DDF" w:rsidRDefault="000A17D6" w:rsidP="006C4DDF">
      <w:pPr>
        <w:numPr>
          <w:ilvl w:val="0"/>
          <w:numId w:val="1"/>
        </w:numPr>
      </w:pPr>
      <w:r w:rsidRPr="006C4DDF">
        <w:t xml:space="preserve">dnes komplexní pohled v kontextu kvality života                          </w:t>
      </w:r>
    </w:p>
    <w:p w:rsidR="006C4DDF" w:rsidRPr="006C4DDF" w:rsidRDefault="006C4DDF" w:rsidP="006C4DDF">
      <w:r w:rsidRPr="006C4DDF">
        <w:tab/>
      </w:r>
      <w:r w:rsidRPr="006C4DDF">
        <w:tab/>
      </w:r>
      <w:r w:rsidRPr="006C4DDF">
        <w:tab/>
      </w:r>
      <w:r w:rsidRPr="006C4DDF">
        <w:tab/>
        <w:t xml:space="preserve"> 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br/>
        <w:t>Kombinované postižení – vymezení II</w:t>
      </w:r>
    </w:p>
    <w:p w:rsidR="00000000" w:rsidRPr="006C4DDF" w:rsidRDefault="000A17D6" w:rsidP="006C4DDF">
      <w:pPr>
        <w:numPr>
          <w:ilvl w:val="0"/>
          <w:numId w:val="2"/>
        </w:numPr>
      </w:pPr>
      <w:proofErr w:type="spellStart"/>
      <w:r w:rsidRPr="006C4DDF">
        <w:t>Coen</w:t>
      </w:r>
      <w:proofErr w:type="spellEnd"/>
      <w:r w:rsidRPr="006C4DDF">
        <w:t xml:space="preserve"> de </w:t>
      </w:r>
      <w:proofErr w:type="spellStart"/>
      <w:r w:rsidRPr="006C4DDF">
        <w:t>Jongova</w:t>
      </w:r>
      <w:proofErr w:type="spellEnd"/>
      <w:r w:rsidRPr="006C4DDF">
        <w:t xml:space="preserve"> definice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existence dvou defektů, které</w:t>
      </w:r>
      <w:r w:rsidRPr="006C4DDF">
        <w:t xml:space="preserve"> by samy o sobě vedly k handicapu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pro děti s každým z těchto defektů existuje vzdělávací program, který využívá kompenzačních mechanismů, které má dítě k dispozici, nebo které mu může poskytnout okolí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vzdělávací programy, které byly pro děti s jednotlivý</w:t>
      </w:r>
      <w:r w:rsidRPr="006C4DDF">
        <w:t xml:space="preserve">mi defekty vytvořeny, se navzájem vylučují, nebo jej jejich použití možné jen se značným omezením a modifikacemi </w:t>
      </w:r>
      <w:r w:rsidRPr="006C4DDF">
        <w:t xml:space="preserve">(De </w:t>
      </w:r>
      <w:proofErr w:type="spellStart"/>
      <w:r w:rsidRPr="006C4DDF">
        <w:t>Jong</w:t>
      </w:r>
      <w:proofErr w:type="spellEnd"/>
      <w:r w:rsidRPr="006C4DDF">
        <w:t xml:space="preserve"> in Holubová, 1998) 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Kombinované postižení – vymezení III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 xml:space="preserve">Vícenásobné postižení je fenomén způsobující </w:t>
      </w:r>
      <w:r w:rsidRPr="006C4DDF">
        <w:rPr>
          <w:i/>
          <w:iCs/>
        </w:rPr>
        <w:t>tzv. synergetický efekt</w:t>
      </w:r>
      <w:r w:rsidRPr="006C4DDF">
        <w:rPr>
          <w:b/>
          <w:bCs/>
        </w:rPr>
        <w:t xml:space="preserve"> – </w:t>
      </w:r>
      <w:r w:rsidRPr="006C4DDF">
        <w:t xml:space="preserve">novou kvalitu postižení – odlišnou od jednoduchého součtu postižení. </w:t>
      </w:r>
    </w:p>
    <w:p w:rsidR="00000000" w:rsidRPr="006C4DDF" w:rsidRDefault="000A17D6" w:rsidP="006C4DDF">
      <w:pPr>
        <w:numPr>
          <w:ilvl w:val="1"/>
          <w:numId w:val="2"/>
        </w:numPr>
      </w:pPr>
      <w:proofErr w:type="spellStart"/>
      <w:proofErr w:type="gramStart"/>
      <w:r w:rsidRPr="006C4DDF">
        <w:t>Vnp</w:t>
      </w:r>
      <w:proofErr w:type="spellEnd"/>
      <w:r w:rsidRPr="006C4DDF">
        <w:t xml:space="preserve"> = f(P1</w:t>
      </w:r>
      <w:proofErr w:type="gramEnd"/>
      <w:r w:rsidRPr="006C4DDF">
        <w:t xml:space="preserve">, P2, … </w:t>
      </w:r>
      <w:proofErr w:type="spellStart"/>
      <w:r w:rsidRPr="006C4DDF">
        <w:t>Pn</w:t>
      </w:r>
      <w:proofErr w:type="spellEnd"/>
      <w:r w:rsidRPr="006C4DDF">
        <w:t xml:space="preserve">, </w:t>
      </w:r>
      <w:proofErr w:type="spellStart"/>
      <w:r w:rsidRPr="006C4DDF">
        <w:t>Sye</w:t>
      </w:r>
      <w:proofErr w:type="spellEnd"/>
      <w:r w:rsidRPr="006C4DDF">
        <w:t>, Km)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Statistické údaje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Postižení zraku jako součást komplexu vad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terminologie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kombinované postižení, vícenásobné postižení, těžké postižení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 xml:space="preserve">multiple </w:t>
      </w:r>
      <w:proofErr w:type="spellStart"/>
      <w:r w:rsidRPr="006C4DDF">
        <w:t>disab</w:t>
      </w:r>
      <w:r w:rsidRPr="006C4DDF">
        <w:t>ility</w:t>
      </w:r>
      <w:proofErr w:type="spellEnd"/>
      <w:r w:rsidRPr="006C4DDF">
        <w:t xml:space="preserve">, </w:t>
      </w:r>
      <w:proofErr w:type="spellStart"/>
      <w:r w:rsidRPr="006C4DDF">
        <w:t>multihandicap</w:t>
      </w:r>
      <w:proofErr w:type="spellEnd"/>
      <w:r w:rsidRPr="006C4DDF">
        <w:t xml:space="preserve">, </w:t>
      </w:r>
      <w:proofErr w:type="spellStart"/>
      <w:r w:rsidRPr="006C4DDF">
        <w:t>mehrfachbehinderung</w:t>
      </w:r>
      <w:proofErr w:type="spellEnd"/>
      <w:r w:rsidRPr="006C4DDF">
        <w:t xml:space="preserve">, </w:t>
      </w:r>
      <w:proofErr w:type="spellStart"/>
      <w:r w:rsidRPr="006C4DDF">
        <w:t>schwerstbehinderung</w:t>
      </w:r>
      <w:proofErr w:type="spellEnd"/>
      <w:r w:rsidRPr="006C4DDF">
        <w:t xml:space="preserve"> </w:t>
      </w:r>
    </w:p>
    <w:p w:rsidR="00000000" w:rsidRPr="006C4DDF" w:rsidRDefault="000A17D6" w:rsidP="006C4DDF">
      <w:pPr>
        <w:numPr>
          <w:ilvl w:val="0"/>
          <w:numId w:val="2"/>
        </w:numPr>
      </w:pPr>
      <w:proofErr w:type="spellStart"/>
      <w:r w:rsidRPr="006C4DDF">
        <w:t>multidisabled</w:t>
      </w:r>
      <w:proofErr w:type="spellEnd"/>
      <w:r w:rsidRPr="006C4DDF">
        <w:t xml:space="preserve"> </w:t>
      </w:r>
      <w:proofErr w:type="spellStart"/>
      <w:r w:rsidRPr="006C4DDF">
        <w:t>visually</w:t>
      </w:r>
      <w:proofErr w:type="spellEnd"/>
      <w:r w:rsidRPr="006C4DDF">
        <w:t xml:space="preserve"> </w:t>
      </w:r>
      <w:proofErr w:type="spellStart"/>
      <w:r w:rsidRPr="006C4DDF">
        <w:t>impaired</w:t>
      </w:r>
      <w:proofErr w:type="spellEnd"/>
      <w:r w:rsidRPr="006C4DDF">
        <w:t xml:space="preserve"> – </w:t>
      </w:r>
      <w:r w:rsidRPr="006C4DDF">
        <w:rPr>
          <w:i/>
          <w:iCs/>
        </w:rPr>
        <w:t>MDVI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heterogenní skupina – vícenásobné postižení závisí na stupni mentální retardace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Fenomén zkvalitňování medicínské péče</w:t>
      </w:r>
    </w:p>
    <w:p w:rsidR="00000000" w:rsidRPr="006C4DDF" w:rsidRDefault="000A17D6" w:rsidP="006C4DDF">
      <w:pPr>
        <w:numPr>
          <w:ilvl w:val="0"/>
          <w:numId w:val="2"/>
        </w:numPr>
      </w:pPr>
      <w:hyperlink r:id="rId5" w:history="1">
        <w:r w:rsidRPr="006C4DDF">
          <w:rPr>
            <w:rStyle w:val="Hypertextovodkaz"/>
          </w:rPr>
          <w:t>http://www.ceskatelevize.cz/ivysilani/210562221700017-klic/?streamtype=RL2</w:t>
        </w:r>
      </w:hyperlink>
      <w:r w:rsidRPr="006C4DDF">
        <w:t xml:space="preserve"> </w:t>
      </w:r>
    </w:p>
    <w:p w:rsidR="00000000" w:rsidRPr="006C4DDF" w:rsidRDefault="000A17D6" w:rsidP="006C4DDF">
      <w:pPr>
        <w:numPr>
          <w:ilvl w:val="0"/>
          <w:numId w:val="2"/>
        </w:numPr>
      </w:pPr>
      <w:hyperlink r:id="rId6" w:history="1">
        <w:r w:rsidRPr="006C4DDF">
          <w:rPr>
            <w:rStyle w:val="Hypertextovodkaz"/>
          </w:rPr>
          <w:t>http:</w:t>
        </w:r>
        <w:r w:rsidRPr="006C4DDF">
          <w:rPr>
            <w:rStyle w:val="Hypertextovodkaz"/>
          </w:rPr>
          <w:t>//www.ceskatelevize.cz/ivysilani/20856226638-deti-z-krabicky/</w:t>
        </w:r>
      </w:hyperlink>
      <w:r w:rsidRPr="006C4DDF">
        <w:t xml:space="preserve"> 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lastRenderedPageBreak/>
        <w:t>Výskyt zrakových vad u kombinovaně postižených dětí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Projevy mentálního postižení v psychických procesech 1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Projevy mentálního postižení v psychických procesech 2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Postižení zraku a lehké men</w:t>
      </w:r>
      <w:r w:rsidRPr="006C4DDF">
        <w:t xml:space="preserve">tální postižení </w:t>
      </w:r>
      <w:r w:rsidRPr="006C4DDF">
        <w:t>(</w:t>
      </w:r>
      <w:proofErr w:type="spellStart"/>
      <w:r w:rsidRPr="006C4DDF">
        <w:t>Silberman</w:t>
      </w:r>
      <w:proofErr w:type="spellEnd"/>
      <w:r w:rsidRPr="006C4DDF">
        <w:t xml:space="preserve"> </w:t>
      </w:r>
      <w:proofErr w:type="spellStart"/>
      <w:r w:rsidRPr="006C4DDF">
        <w:t>et</w:t>
      </w:r>
      <w:proofErr w:type="spellEnd"/>
      <w:r w:rsidRPr="006C4DDF">
        <w:t xml:space="preserve"> </w:t>
      </w:r>
      <w:proofErr w:type="spellStart"/>
      <w:r w:rsidRPr="006C4DDF">
        <w:t>al</w:t>
      </w:r>
      <w:proofErr w:type="spellEnd"/>
      <w:r w:rsidRPr="006C4DDF">
        <w:t xml:space="preserve">. </w:t>
      </w:r>
      <w:proofErr w:type="gramStart"/>
      <w:r w:rsidRPr="006C4DDF">
        <w:t>in</w:t>
      </w:r>
      <w:proofErr w:type="gramEnd"/>
      <w:r w:rsidRPr="006C4DDF">
        <w:t xml:space="preserve"> </w:t>
      </w:r>
      <w:proofErr w:type="spellStart"/>
      <w:r w:rsidRPr="006C4DDF">
        <w:t>Sacks</w:t>
      </w:r>
      <w:proofErr w:type="spellEnd"/>
      <w:r w:rsidRPr="006C4DDF">
        <w:t>, 2002)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Intervence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strukturace činností (řád a sled činností, automatizace)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konkrétní učení (možnost taktilního poznání a objevování pro pochopení)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 xml:space="preserve">podpora pozornosti – zmírnit hluk, jasné a stručné výpovědi a </w:t>
      </w:r>
      <w:r w:rsidRPr="006C4DDF">
        <w:t>úkoly, struktura prostředí a udržení stejného pořádku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zvykat si na taktilní informace a kontakt s okolím – podpora dítěte, aby chtělo poznávat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pozor na syndrom naučené bezmocnosti (</w:t>
      </w:r>
      <w:proofErr w:type="spellStart"/>
      <w:r w:rsidRPr="006C4DDF">
        <w:t>Seligman</w:t>
      </w:r>
      <w:proofErr w:type="spellEnd"/>
      <w:r w:rsidRPr="006C4DDF">
        <w:t>, 1991)</w:t>
      </w:r>
    </w:p>
    <w:p w:rsidR="00000000" w:rsidRPr="006C4DDF" w:rsidRDefault="000A17D6" w:rsidP="006C4DDF">
      <w:pPr>
        <w:numPr>
          <w:ilvl w:val="0"/>
          <w:numId w:val="2"/>
        </w:numPr>
      </w:pPr>
      <w:proofErr w:type="spellStart"/>
      <w:r w:rsidRPr="006C4DDF">
        <w:t>multidisciplinární</w:t>
      </w:r>
      <w:proofErr w:type="spellEnd"/>
      <w:r w:rsidRPr="006C4DDF">
        <w:t>, týmový přístup (</w:t>
      </w:r>
      <w:proofErr w:type="spellStart"/>
      <w:r w:rsidRPr="006C4DDF">
        <w:t>oftalmoped</w:t>
      </w:r>
      <w:proofErr w:type="spellEnd"/>
      <w:r w:rsidRPr="006C4DDF">
        <w:t>, instruktor POSP, fyzioterapeut, logoped, zdravotnický personál, psycholog, sociální pracovník apod.)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úzká spolupráce s rodiči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výuka specifických kompetencí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využití kompenzačních pomůcek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Podněty v intervenci</w:t>
      </w:r>
      <w:r w:rsidRPr="006C4DDF">
        <w:br/>
      </w:r>
      <w:r w:rsidRPr="006C4DDF">
        <w:t>(</w:t>
      </w:r>
      <w:proofErr w:type="spellStart"/>
      <w:r w:rsidRPr="006C4DDF">
        <w:t>Silberman</w:t>
      </w:r>
      <w:proofErr w:type="spellEnd"/>
      <w:r w:rsidRPr="006C4DDF">
        <w:t xml:space="preserve"> </w:t>
      </w:r>
      <w:proofErr w:type="spellStart"/>
      <w:r w:rsidRPr="006C4DDF">
        <w:t>et</w:t>
      </w:r>
      <w:proofErr w:type="spellEnd"/>
      <w:r w:rsidRPr="006C4DDF">
        <w:t xml:space="preserve"> </w:t>
      </w:r>
      <w:proofErr w:type="spellStart"/>
      <w:r w:rsidRPr="006C4DDF">
        <w:t>al</w:t>
      </w:r>
      <w:proofErr w:type="spellEnd"/>
      <w:r w:rsidRPr="006C4DDF">
        <w:t xml:space="preserve">. </w:t>
      </w:r>
      <w:proofErr w:type="gramStart"/>
      <w:r w:rsidRPr="006C4DDF">
        <w:t>in</w:t>
      </w:r>
      <w:proofErr w:type="gramEnd"/>
      <w:r w:rsidRPr="006C4DDF">
        <w:t xml:space="preserve"> </w:t>
      </w:r>
      <w:proofErr w:type="spellStart"/>
      <w:r w:rsidRPr="006C4DDF">
        <w:t>Sacks</w:t>
      </w:r>
      <w:proofErr w:type="spellEnd"/>
      <w:r w:rsidRPr="006C4DDF">
        <w:t>, 2002)</w:t>
      </w:r>
    </w:p>
    <w:p w:rsidR="00000000" w:rsidRPr="006C4DDF" w:rsidRDefault="000A17D6" w:rsidP="006C4DDF">
      <w:pPr>
        <w:numPr>
          <w:ilvl w:val="0"/>
          <w:numId w:val="2"/>
        </w:numPr>
      </w:pPr>
      <w:r w:rsidRPr="006C4DDF">
        <w:t>jasné po</w:t>
      </w:r>
      <w:r w:rsidRPr="006C4DDF">
        <w:t>dněty, které dítě/žáka navedou na nějakou činnost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aktuální podnět (např. zvonění=další hodina)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gesta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verbální instrukce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obrázek či symbol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 xml:space="preserve">taktilní podnět (informace v bodovém </w:t>
      </w:r>
      <w:proofErr w:type="gramStart"/>
      <w:r w:rsidRPr="006C4DDF">
        <w:t>písmu;dotek</w:t>
      </w:r>
      <w:proofErr w:type="gramEnd"/>
      <w:r w:rsidRPr="006C4DDF">
        <w:t>; předmět)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 xml:space="preserve">modelová situace (demonstrace </w:t>
      </w:r>
      <w:r w:rsidRPr="006C4DDF">
        <w:t>požadovaného chování – ne pro zcela nevidomé)</w:t>
      </w:r>
    </w:p>
    <w:p w:rsidR="00000000" w:rsidRPr="006C4DDF" w:rsidRDefault="000A17D6" w:rsidP="006C4DDF">
      <w:pPr>
        <w:numPr>
          <w:ilvl w:val="1"/>
          <w:numId w:val="2"/>
        </w:numPr>
      </w:pPr>
      <w:r w:rsidRPr="006C4DDF">
        <w:t>fyzický podnět (např. lehký dotek zápěstí; plný spoluvytvářený pohyb)</w:t>
      </w:r>
    </w:p>
    <w:p w:rsidR="006C4DDF" w:rsidRPr="006C4DDF" w:rsidRDefault="006C4DDF" w:rsidP="006C4DDF">
      <w:r w:rsidRPr="006C4DDF">
        <w:sym w:font="Wingdings 2" w:char="00DC"/>
      </w:r>
      <w:r w:rsidRPr="006C4DDF">
        <w:t>většinou kombinace podnětů</w:t>
      </w:r>
      <w:r w:rsidRPr="006C4DDF">
        <w:sym w:font="Wingdings 2" w:char="00DC"/>
      </w:r>
      <w:r w:rsidRPr="006C4DDF">
        <w:t xml:space="preserve"> 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>Strategie podpory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>využití kompenzačních pomůcek</w:t>
      </w:r>
    </w:p>
    <w:p w:rsidR="00000000" w:rsidRPr="006C4DDF" w:rsidRDefault="000A17D6" w:rsidP="006C4DDF">
      <w:pPr>
        <w:numPr>
          <w:ilvl w:val="0"/>
          <w:numId w:val="3"/>
        </w:numPr>
      </w:pPr>
      <w:proofErr w:type="spellStart"/>
      <w:r w:rsidRPr="006C4DDF">
        <w:lastRenderedPageBreak/>
        <w:t>facilitační</w:t>
      </w:r>
      <w:proofErr w:type="spellEnd"/>
      <w:r w:rsidRPr="006C4DDF">
        <w:t xml:space="preserve"> techniky </w:t>
      </w:r>
      <w:r w:rsidRPr="006C4DDF">
        <w:t xml:space="preserve">(reflexní terapie, koncept bazální stimulace </w:t>
      </w:r>
      <w:hyperlink r:id="rId7" w:history="1">
        <w:r w:rsidRPr="006C4DDF">
          <w:rPr>
            <w:rStyle w:val="Hypertextovodkaz"/>
          </w:rPr>
          <w:t>http://www.</w:t>
        </w:r>
      </w:hyperlink>
      <w:hyperlink r:id="rId8" w:history="1">
        <w:r w:rsidRPr="006C4DDF">
          <w:rPr>
            <w:rStyle w:val="Hypertextovodkaz"/>
          </w:rPr>
          <w:t>ceskatelevize.cz</w:t>
        </w:r>
      </w:hyperlink>
      <w:hyperlink r:id="rId9" w:history="1">
        <w:r w:rsidRPr="006C4DDF">
          <w:rPr>
            <w:rStyle w:val="Hypertextovodkaz"/>
          </w:rPr>
          <w:t>/</w:t>
        </w:r>
      </w:hyperlink>
      <w:hyperlink r:id="rId10" w:history="1">
        <w:r w:rsidRPr="006C4DDF">
          <w:rPr>
            <w:rStyle w:val="Hypertextovodkaz"/>
          </w:rPr>
          <w:t>ivysilani</w:t>
        </w:r>
      </w:hyperlink>
      <w:hyperlink r:id="rId11" w:history="1">
        <w:r w:rsidRPr="006C4DDF">
          <w:rPr>
            <w:rStyle w:val="Hypertextovodkaz"/>
          </w:rPr>
          <w:t>/210562221700003-</w:t>
        </w:r>
      </w:hyperlink>
      <w:hyperlink r:id="rId12" w:history="1">
        <w:r w:rsidRPr="006C4DDF">
          <w:rPr>
            <w:rStyle w:val="Hypertextovodkaz"/>
          </w:rPr>
          <w:t>klic</w:t>
        </w:r>
      </w:hyperlink>
      <w:hyperlink r:id="rId13" w:history="1">
        <w:r w:rsidRPr="006C4DDF">
          <w:rPr>
            <w:rStyle w:val="Hypertextovodkaz"/>
          </w:rPr>
          <w:t>/?</w:t>
        </w:r>
      </w:hyperlink>
      <w:hyperlink r:id="rId14" w:history="1">
        <w:r w:rsidRPr="006C4DDF">
          <w:rPr>
            <w:rStyle w:val="Hypertextovodkaz"/>
          </w:rPr>
          <w:t>streamtype</w:t>
        </w:r>
      </w:hyperlink>
      <w:hyperlink r:id="rId15" w:history="1">
        <w:r w:rsidRPr="006C4DDF">
          <w:rPr>
            <w:rStyle w:val="Hypertextovodkaz"/>
          </w:rPr>
          <w:t xml:space="preserve">=RL2 </w:t>
        </w:r>
      </w:hyperlink>
      <w:r w:rsidRPr="006C4DDF">
        <w:t xml:space="preserve">, </w:t>
      </w:r>
      <w:proofErr w:type="spellStart"/>
      <w:r w:rsidRPr="006C4DDF">
        <w:t>orofaciální</w:t>
      </w:r>
      <w:proofErr w:type="spellEnd"/>
      <w:r w:rsidRPr="006C4DDF">
        <w:t xml:space="preserve"> stimulace, …)</w:t>
      </w:r>
    </w:p>
    <w:p w:rsidR="00000000" w:rsidRPr="006C4DDF" w:rsidRDefault="000A17D6" w:rsidP="006C4DDF">
      <w:pPr>
        <w:numPr>
          <w:ilvl w:val="0"/>
          <w:numId w:val="3"/>
        </w:numPr>
      </w:pPr>
      <w:proofErr w:type="spellStart"/>
      <w:r w:rsidRPr="006C4DDF">
        <w:t>snoezelen</w:t>
      </w:r>
      <w:proofErr w:type="spellEnd"/>
      <w:r w:rsidRPr="006C4DDF">
        <w:t xml:space="preserve"> 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>zraková stimulace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>využití terapií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>Aktivní učení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 xml:space="preserve">autorkou je </w:t>
      </w:r>
      <w:proofErr w:type="spellStart"/>
      <w:r w:rsidRPr="006C4DDF">
        <w:t>Lilli</w:t>
      </w:r>
      <w:proofErr w:type="spellEnd"/>
      <w:r w:rsidRPr="006C4DDF">
        <w:t xml:space="preserve"> </w:t>
      </w:r>
      <w:proofErr w:type="spellStart"/>
      <w:r w:rsidRPr="006C4DDF">
        <w:t>Nielsen</w:t>
      </w:r>
      <w:proofErr w:type="spellEnd"/>
      <w:r w:rsidRPr="006C4DDF">
        <w:t>, dánská psycholožka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>Základní myšlenky</w:t>
      </w:r>
    </w:p>
    <w:p w:rsidR="00000000" w:rsidRPr="006C4DDF" w:rsidRDefault="000A17D6" w:rsidP="006C4DDF">
      <w:pPr>
        <w:numPr>
          <w:ilvl w:val="1"/>
          <w:numId w:val="3"/>
        </w:numPr>
      </w:pPr>
      <w:r w:rsidRPr="006C4DDF">
        <w:t>Pouze to, co se dítě naučí samo, se stane součástí jeho osobnosti</w:t>
      </w:r>
    </w:p>
    <w:p w:rsidR="00000000" w:rsidRPr="006C4DDF" w:rsidRDefault="000A17D6" w:rsidP="006C4DDF">
      <w:pPr>
        <w:numPr>
          <w:ilvl w:val="1"/>
          <w:numId w:val="3"/>
        </w:numPr>
      </w:pPr>
      <w:r w:rsidRPr="006C4DDF">
        <w:t>Děti trénované neprospívají</w:t>
      </w:r>
    </w:p>
    <w:p w:rsidR="00000000" w:rsidRPr="006C4DDF" w:rsidRDefault="000A17D6" w:rsidP="006C4DDF">
      <w:pPr>
        <w:numPr>
          <w:ilvl w:val="1"/>
          <w:numId w:val="3"/>
        </w:numPr>
      </w:pPr>
      <w:r w:rsidRPr="006C4DDF">
        <w:t>Nejdůležitější je pozorovat, co dítě může dělat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 xml:space="preserve">podporuje využití aktivity </w:t>
      </w:r>
      <w:proofErr w:type="gramStart"/>
      <w:r w:rsidRPr="006C4DDF">
        <w:t>dít</w:t>
      </w:r>
      <w:r w:rsidRPr="006C4DDF">
        <w:t>ěte a  jeho</w:t>
      </w:r>
      <w:proofErr w:type="gramEnd"/>
      <w:r w:rsidRPr="006C4DDF">
        <w:t xml:space="preserve"> vlastní zkušenosti v učení 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>smyslová integrace</w:t>
      </w:r>
    </w:p>
    <w:p w:rsidR="00000000" w:rsidRPr="006C4DDF" w:rsidRDefault="000A17D6" w:rsidP="006C4DDF">
      <w:pPr>
        <w:numPr>
          <w:ilvl w:val="0"/>
          <w:numId w:val="3"/>
        </w:numPr>
      </w:pPr>
      <w:r w:rsidRPr="006C4DDF">
        <w:t xml:space="preserve">využívány </w:t>
      </w:r>
      <w:r w:rsidRPr="006C4DDF">
        <w:rPr>
          <w:i/>
          <w:iCs/>
        </w:rPr>
        <w:t xml:space="preserve">speciální pomůcky  </w:t>
      </w:r>
      <w:r w:rsidRPr="006C4DDF">
        <w:t xml:space="preserve">- pružinová deska, resonanční deska, </w:t>
      </w:r>
      <w:proofErr w:type="spellStart"/>
      <w:r w:rsidRPr="006C4DDF">
        <w:t>hopsadlo</w:t>
      </w:r>
      <w:proofErr w:type="spellEnd"/>
      <w:r w:rsidRPr="006C4DDF">
        <w:t xml:space="preserve">, podpůrná </w:t>
      </w:r>
      <w:proofErr w:type="gramStart"/>
      <w:r w:rsidRPr="006C4DDF">
        <w:t>lavice,  aj.</w:t>
      </w:r>
      <w:proofErr w:type="gramEnd"/>
      <w:r w:rsidRPr="006C4DDF">
        <w:t xml:space="preserve">, - a </w:t>
      </w:r>
      <w:r w:rsidRPr="006C4DDF">
        <w:rPr>
          <w:i/>
          <w:iCs/>
        </w:rPr>
        <w:t>úprava prostředí</w:t>
      </w:r>
    </w:p>
    <w:p w:rsidR="006C4DDF" w:rsidRPr="006C4DDF" w:rsidRDefault="006C4DDF" w:rsidP="006C4DDF">
      <w:r w:rsidRPr="006C4DDF">
        <w:tab/>
      </w:r>
    </w:p>
    <w:p w:rsidR="006C4DDF" w:rsidRPr="006C4DDF" w:rsidRDefault="006C4DDF" w:rsidP="006C4DDF">
      <w:r w:rsidRPr="006C4DDF">
        <w:tab/>
      </w:r>
    </w:p>
    <w:p w:rsidR="00000000" w:rsidRPr="006C4DDF" w:rsidRDefault="000A17D6" w:rsidP="006C4DDF">
      <w:pPr>
        <w:numPr>
          <w:ilvl w:val="0"/>
          <w:numId w:val="4"/>
        </w:numPr>
      </w:pPr>
      <w:r w:rsidRPr="006C4DDF">
        <w:t>Aktivní učení - koncept</w:t>
      </w:r>
    </w:p>
    <w:p w:rsidR="00000000" w:rsidRPr="006C4DDF" w:rsidRDefault="000A17D6" w:rsidP="006C4DDF">
      <w:pPr>
        <w:numPr>
          <w:ilvl w:val="1"/>
          <w:numId w:val="4"/>
        </w:numPr>
      </w:pPr>
      <w:r w:rsidRPr="006C4DDF">
        <w:t xml:space="preserve">učení se </w:t>
      </w:r>
      <w:r w:rsidRPr="006C4DDF">
        <w:rPr>
          <w:i/>
          <w:iCs/>
        </w:rPr>
        <w:t>od úrovně, které dítě dosáhlo</w:t>
      </w:r>
    </w:p>
    <w:p w:rsidR="00000000" w:rsidRPr="006C4DDF" w:rsidRDefault="000A17D6" w:rsidP="006C4DDF">
      <w:pPr>
        <w:numPr>
          <w:ilvl w:val="1"/>
          <w:numId w:val="4"/>
        </w:numPr>
      </w:pPr>
      <w:r w:rsidRPr="006C4DDF">
        <w:t>pozorujme dítě, co dokáže, co mu dělá radost, nabídněme podobné předměty a aktivity</w:t>
      </w:r>
    </w:p>
    <w:p w:rsidR="00000000" w:rsidRPr="006C4DDF" w:rsidRDefault="000A17D6" w:rsidP="006C4DDF">
      <w:pPr>
        <w:numPr>
          <w:ilvl w:val="1"/>
          <w:numId w:val="4"/>
        </w:numPr>
      </w:pPr>
      <w:r w:rsidRPr="006C4DDF">
        <w:t>komunikujme na jeho úrovni a sdílejme jeho zájem</w:t>
      </w:r>
    </w:p>
    <w:p w:rsidR="00000000" w:rsidRPr="006C4DDF" w:rsidRDefault="000A17D6" w:rsidP="006C4DDF">
      <w:pPr>
        <w:numPr>
          <w:ilvl w:val="1"/>
          <w:numId w:val="4"/>
        </w:numPr>
      </w:pPr>
      <w:r w:rsidRPr="006C4DDF">
        <w:t xml:space="preserve">aby se dítě činnosti naučilo, je nutné je </w:t>
      </w:r>
      <w:r w:rsidRPr="006C4DDF">
        <w:rPr>
          <w:i/>
          <w:iCs/>
        </w:rPr>
        <w:t>mnohokrát zopakovat</w:t>
      </w:r>
      <w:r w:rsidRPr="006C4DDF">
        <w:t xml:space="preserve">, pokud možno s obměnami. </w:t>
      </w:r>
    </w:p>
    <w:p w:rsidR="00000000" w:rsidRPr="006C4DDF" w:rsidRDefault="000A17D6" w:rsidP="006C4DDF">
      <w:pPr>
        <w:numPr>
          <w:ilvl w:val="1"/>
          <w:numId w:val="4"/>
        </w:numPr>
      </w:pPr>
      <w:r w:rsidRPr="006C4DDF">
        <w:t>nabídněme dítěti několik aktivit</w:t>
      </w:r>
      <w:r w:rsidRPr="006C4DDF">
        <w:t xml:space="preserve"> a předmětů, které lehce přesahují jeho vývojový stupeň a stanou se mu motivací a výzvou. Dítěti ukážeme, jak na to. </w:t>
      </w:r>
    </w:p>
    <w:p w:rsidR="00000000" w:rsidRPr="006C4DDF" w:rsidRDefault="000A17D6" w:rsidP="006C4DDF">
      <w:pPr>
        <w:numPr>
          <w:ilvl w:val="1"/>
          <w:numId w:val="4"/>
        </w:numPr>
      </w:pPr>
      <w:r w:rsidRPr="006C4DDF">
        <w:t xml:space="preserve">Nevyrušujme dítě ze hry, dítě se zrakovým postižením musí přerušit aktivitu, aby nás slyšelo. </w:t>
      </w:r>
    </w:p>
    <w:p w:rsidR="00000000" w:rsidRPr="006C4DDF" w:rsidRDefault="000A17D6" w:rsidP="006C4DDF">
      <w:pPr>
        <w:numPr>
          <w:ilvl w:val="1"/>
          <w:numId w:val="4"/>
        </w:numPr>
      </w:pPr>
      <w:r w:rsidRPr="006C4DDF">
        <w:t xml:space="preserve">Dejme dítěte </w:t>
      </w:r>
      <w:r w:rsidRPr="006C4DDF">
        <w:rPr>
          <w:i/>
          <w:iCs/>
        </w:rPr>
        <w:t>dostatek času na reakci</w:t>
      </w:r>
      <w:r w:rsidRPr="006C4DDF">
        <w:t>, zpo</w:t>
      </w:r>
      <w:r w:rsidRPr="006C4DDF">
        <w:t xml:space="preserve">malme – buďme trpěliví.  </w:t>
      </w:r>
    </w:p>
    <w:p w:rsidR="00000000" w:rsidRPr="006C4DDF" w:rsidRDefault="000A17D6" w:rsidP="006C4DDF">
      <w:pPr>
        <w:numPr>
          <w:ilvl w:val="1"/>
          <w:numId w:val="4"/>
        </w:numPr>
      </w:pPr>
      <w:r w:rsidRPr="006C4DDF">
        <w:lastRenderedPageBreak/>
        <w:t>dovolme dítěti, aby samo kontrolovalo své ruce. Než dítěti s těžkým zrakovým postižením povedeme ruce, předveďme mu předmět dotekem materiálu, vytvářením zvuků pomocí předmětu apod.</w:t>
      </w:r>
    </w:p>
    <w:p w:rsidR="006C4DDF" w:rsidRPr="006C4DDF" w:rsidRDefault="006C4DDF" w:rsidP="006C4DDF">
      <w:r w:rsidRPr="006C4DDF">
        <w:tab/>
      </w:r>
      <w:r w:rsidRPr="006C4DDF">
        <w:tab/>
      </w:r>
      <w:r w:rsidRPr="006C4DDF">
        <w:tab/>
      </w:r>
      <w:r w:rsidRPr="006C4DDF">
        <w:tab/>
      </w:r>
      <w:r w:rsidRPr="006C4DDF">
        <w:tab/>
      </w:r>
      <w:r w:rsidRPr="006C4DDF">
        <w:tab/>
        <w:t xml:space="preserve">                                        </w:t>
      </w:r>
      <w:proofErr w:type="spellStart"/>
      <w:r w:rsidRPr="006C4DDF">
        <w:t>Nielsen</w:t>
      </w:r>
      <w:proofErr w:type="spellEnd"/>
      <w:r w:rsidRPr="006C4DDF">
        <w:t>, 1998</w:t>
      </w:r>
    </w:p>
    <w:p w:rsidR="00603DF5" w:rsidRDefault="00603DF5"/>
    <w:p w:rsidR="000A17D6" w:rsidRPr="000A17D6" w:rsidRDefault="000A17D6" w:rsidP="000A17D6">
      <w:proofErr w:type="spellStart"/>
      <w:r w:rsidRPr="000A17D6">
        <w:rPr>
          <w:b/>
          <w:bCs/>
        </w:rPr>
        <w:t>Hluchoslepota</w:t>
      </w:r>
      <w:proofErr w:type="spellEnd"/>
      <w:r w:rsidRPr="000A17D6">
        <w:rPr>
          <w:b/>
          <w:bCs/>
        </w:rPr>
        <w:t xml:space="preserve"> </w:t>
      </w:r>
    </w:p>
    <w:p w:rsidR="000A17D6" w:rsidRPr="000A17D6" w:rsidRDefault="000A17D6" w:rsidP="000A17D6">
      <w:r w:rsidRPr="000A17D6">
        <w:t xml:space="preserve">duální senzorické postižení </w:t>
      </w:r>
    </w:p>
    <w:p w:rsidR="000A17D6" w:rsidRPr="000A17D6" w:rsidRDefault="000A17D6" w:rsidP="000A17D6">
      <w:proofErr w:type="spellStart"/>
      <w:r w:rsidRPr="000A17D6">
        <w:t>deafblind</w:t>
      </w:r>
      <w:proofErr w:type="spellEnd"/>
      <w:r w:rsidRPr="000A17D6">
        <w:t xml:space="preserve"> </w:t>
      </w:r>
      <w:proofErr w:type="spellStart"/>
      <w:r w:rsidRPr="000A17D6">
        <w:t>people</w:t>
      </w:r>
      <w:proofErr w:type="spellEnd"/>
      <w:r w:rsidRPr="000A17D6">
        <w:t xml:space="preserve"> </w:t>
      </w:r>
    </w:p>
    <w:p w:rsidR="000A17D6" w:rsidRPr="000A17D6" w:rsidRDefault="000A17D6" w:rsidP="000A17D6">
      <w:r w:rsidRPr="000A17D6">
        <w:t>cca. 1500 osob v ČR, 50% výskytu je u seniorů (60 let a výše)</w:t>
      </w:r>
    </w:p>
    <w:p w:rsidR="000A17D6" w:rsidRPr="000A17D6" w:rsidRDefault="000A17D6" w:rsidP="000A17D6">
      <w:proofErr w:type="spellStart"/>
      <w:r w:rsidRPr="000A17D6">
        <w:rPr>
          <w:b/>
          <w:bCs/>
        </w:rPr>
        <w:t>Hluchoslepota</w:t>
      </w:r>
      <w:proofErr w:type="spellEnd"/>
      <w:r w:rsidRPr="000A17D6">
        <w:rPr>
          <w:b/>
          <w:bCs/>
        </w:rPr>
        <w:t xml:space="preserve"> – definice I</w:t>
      </w:r>
      <w:r w:rsidRPr="000A17D6">
        <w:t xml:space="preserve"> </w:t>
      </w:r>
    </w:p>
    <w:p w:rsidR="000A17D6" w:rsidRPr="000A17D6" w:rsidRDefault="000A17D6" w:rsidP="000A17D6">
      <w:r w:rsidRPr="000A17D6">
        <w:t>medicínské pojetí – z pohledu stavu a fungování zrakového a sluchového analyzátoru</w:t>
      </w:r>
    </w:p>
    <w:p w:rsidR="000A17D6" w:rsidRPr="000A17D6" w:rsidRDefault="000A17D6" w:rsidP="000A17D6">
      <w:r w:rsidRPr="000A17D6">
        <w:t xml:space="preserve">funkční pojetí – charakterizují také </w:t>
      </w:r>
      <w:proofErr w:type="gramStart"/>
      <w:r w:rsidRPr="000A17D6">
        <w:t>komplikace  a specifika</w:t>
      </w:r>
      <w:proofErr w:type="gramEnd"/>
      <w:r w:rsidRPr="000A17D6">
        <w:t xml:space="preserve"> </w:t>
      </w:r>
      <w:proofErr w:type="spellStart"/>
      <w:r w:rsidRPr="000A17D6">
        <w:t>hluchoslepoty</w:t>
      </w:r>
      <w:proofErr w:type="spellEnd"/>
      <w:r w:rsidRPr="000A17D6">
        <w:t xml:space="preserve"> </w:t>
      </w:r>
    </w:p>
    <w:p w:rsidR="000A17D6" w:rsidRPr="000A17D6" w:rsidRDefault="000A17D6" w:rsidP="000A17D6">
      <w:proofErr w:type="spellStart"/>
      <w:r w:rsidRPr="000A17D6">
        <w:rPr>
          <w:b/>
          <w:bCs/>
        </w:rPr>
        <w:t>Hluchoslepota</w:t>
      </w:r>
      <w:proofErr w:type="spellEnd"/>
      <w:r w:rsidRPr="000A17D6">
        <w:rPr>
          <w:b/>
          <w:bCs/>
        </w:rPr>
        <w:t xml:space="preserve"> – definice II</w:t>
      </w:r>
    </w:p>
    <w:p w:rsidR="000A17D6" w:rsidRPr="000A17D6" w:rsidRDefault="000A17D6" w:rsidP="000A17D6">
      <w:proofErr w:type="spellStart"/>
      <w:r w:rsidRPr="000A17D6">
        <w:t>Hluchoslepota</w:t>
      </w:r>
      <w:proofErr w:type="spellEnd"/>
      <w:r w:rsidRPr="000A17D6">
        <w:t xml:space="preserve"> je jedinečné postižení, které vzniká kombinací sluchového a zrakového poškození. Způsobuje v důsledku účinků souběhu poruch funkcí sluchu a zraku závažné </w:t>
      </w:r>
      <w:r w:rsidRPr="000A17D6">
        <w:rPr>
          <w:b/>
          <w:bCs/>
        </w:rPr>
        <w:t>potíže v psychosociální oblasti, při komunikaci, sociální a funkční interakci s prostředím a při zajišťování vlastních životních potřeb</w:t>
      </w:r>
      <w:r w:rsidRPr="000A17D6">
        <w:t xml:space="preserve"> takto postiženého člověka. Současně zabraňuje plnohodnotnému začlenění a zapojení do běžného života a společnosti</w:t>
      </w:r>
    </w:p>
    <w:p w:rsidR="000A17D6" w:rsidRPr="000A17D6" w:rsidRDefault="000A17D6" w:rsidP="000A17D6">
      <w:r w:rsidRPr="000A17D6">
        <w:tab/>
      </w:r>
      <w:r w:rsidRPr="000A17D6">
        <w:tab/>
      </w:r>
      <w:r w:rsidRPr="000A17D6">
        <w:tab/>
      </w:r>
      <w:r w:rsidRPr="000A17D6">
        <w:tab/>
      </w:r>
      <w:r w:rsidRPr="000A17D6">
        <w:tab/>
      </w:r>
      <w:r w:rsidRPr="000A17D6">
        <w:tab/>
      </w:r>
      <w:r w:rsidRPr="000A17D6">
        <w:tab/>
        <w:t xml:space="preserve"> (Jakeš, 2003)</w:t>
      </w:r>
    </w:p>
    <w:p w:rsidR="000A17D6" w:rsidRPr="000A17D6" w:rsidRDefault="000A17D6" w:rsidP="000A17D6">
      <w:r w:rsidRPr="000A17D6">
        <w:t xml:space="preserve">severské státy – problémy </w:t>
      </w:r>
      <w:r w:rsidRPr="000A17D6">
        <w:rPr>
          <w:b/>
          <w:bCs/>
        </w:rPr>
        <w:t>v oblasti komunikace, získávání informací a v orientaci v prostředí</w:t>
      </w:r>
      <w:r w:rsidRPr="000A17D6">
        <w:t xml:space="preserve">. Kombinace postižení znemožňuje automaticky využívat </w:t>
      </w:r>
      <w:proofErr w:type="gramStart"/>
      <w:r w:rsidRPr="000A17D6">
        <w:t>služby  pro</w:t>
      </w:r>
      <w:proofErr w:type="gramEnd"/>
      <w:r w:rsidRPr="000A17D6">
        <w:t xml:space="preserve"> osoby se zrakovým a se sluchovým postižením</w:t>
      </w:r>
    </w:p>
    <w:p w:rsidR="000A17D6" w:rsidRPr="000A17D6" w:rsidRDefault="000A17D6" w:rsidP="000A17D6">
      <w:r w:rsidRPr="000A17D6">
        <w:rPr>
          <w:b/>
          <w:bCs/>
        </w:rPr>
        <w:t xml:space="preserve">Historie </w:t>
      </w:r>
    </w:p>
    <w:p w:rsidR="000A17D6" w:rsidRPr="000A17D6" w:rsidRDefault="000A17D6" w:rsidP="000A17D6">
      <w:r w:rsidRPr="000A17D6">
        <w:t xml:space="preserve">19. stol. </w:t>
      </w:r>
    </w:p>
    <w:p w:rsidR="000A17D6" w:rsidRPr="000A17D6" w:rsidRDefault="000A17D6" w:rsidP="000A17D6">
      <w:r w:rsidRPr="000A17D6">
        <w:t xml:space="preserve">první </w:t>
      </w:r>
      <w:proofErr w:type="spellStart"/>
      <w:r w:rsidRPr="000A17D6">
        <w:t>edukovaná</w:t>
      </w:r>
      <w:proofErr w:type="spellEnd"/>
      <w:r w:rsidRPr="000A17D6">
        <w:t xml:space="preserve"> hluchoslepá dívka – Laura </w:t>
      </w:r>
      <w:proofErr w:type="spellStart"/>
      <w:r w:rsidRPr="000A17D6">
        <w:t>Bridgman</w:t>
      </w:r>
      <w:proofErr w:type="spellEnd"/>
      <w:r w:rsidRPr="000A17D6">
        <w:t xml:space="preserve">, USA, učitel Samuel </w:t>
      </w:r>
      <w:proofErr w:type="spellStart"/>
      <w:r w:rsidRPr="000A17D6">
        <w:t>Howe</w:t>
      </w:r>
      <w:proofErr w:type="spellEnd"/>
      <w:r w:rsidRPr="000A17D6">
        <w:t xml:space="preserve">, </w:t>
      </w:r>
      <w:proofErr w:type="spellStart"/>
      <w:r w:rsidRPr="000A17D6">
        <w:t>Perkins</w:t>
      </w:r>
      <w:proofErr w:type="spellEnd"/>
      <w:r w:rsidRPr="000A17D6">
        <w:t xml:space="preserve"> Institute, později </w:t>
      </w:r>
      <w:proofErr w:type="spellStart"/>
      <w:r w:rsidRPr="000A17D6">
        <w:t>Hellen</w:t>
      </w:r>
      <w:proofErr w:type="spellEnd"/>
      <w:r w:rsidRPr="000A17D6">
        <w:t xml:space="preserve"> Keller a </w:t>
      </w:r>
      <w:proofErr w:type="spellStart"/>
      <w:r w:rsidRPr="000A17D6">
        <w:t>Ann</w:t>
      </w:r>
      <w:proofErr w:type="spellEnd"/>
      <w:r w:rsidRPr="000A17D6">
        <w:t xml:space="preserve"> </w:t>
      </w:r>
      <w:proofErr w:type="spellStart"/>
      <w:r w:rsidRPr="000A17D6">
        <w:t>Sullivan</w:t>
      </w:r>
      <w:proofErr w:type="spellEnd"/>
      <w:r w:rsidRPr="000A17D6">
        <w:t xml:space="preserve"> jako vychovatelka</w:t>
      </w:r>
    </w:p>
    <w:p w:rsidR="000A17D6" w:rsidRPr="000A17D6" w:rsidRDefault="000A17D6" w:rsidP="000A17D6">
      <w:r w:rsidRPr="000A17D6">
        <w:t>Vznik prvních služeb pro hluchoslepé – skandinávské země, Francie, Německo, Rusko</w:t>
      </w:r>
    </w:p>
    <w:p w:rsidR="000A17D6" w:rsidRPr="000A17D6" w:rsidRDefault="000A17D6" w:rsidP="000A17D6">
      <w:r w:rsidRPr="000A17D6">
        <w:t>20. stol.</w:t>
      </w:r>
    </w:p>
    <w:p w:rsidR="000A17D6" w:rsidRPr="000A17D6" w:rsidRDefault="000A17D6" w:rsidP="000A17D6">
      <w:r w:rsidRPr="000A17D6">
        <w:t>60. léta – velká epidemie rubeoly zvýšila zájem o HS problematiku</w:t>
      </w:r>
    </w:p>
    <w:p w:rsidR="000A17D6" w:rsidRPr="000A17D6" w:rsidRDefault="000A17D6" w:rsidP="000A17D6">
      <w:r w:rsidRPr="000A17D6">
        <w:t xml:space="preserve">90. léta – </w:t>
      </w:r>
      <w:proofErr w:type="spellStart"/>
      <w:r w:rsidRPr="000A17D6">
        <w:t>Lorm</w:t>
      </w:r>
      <w:proofErr w:type="spellEnd"/>
      <w:r w:rsidRPr="000A17D6">
        <w:t xml:space="preserve"> ve spolupráci s Katedrou speciální pedagogiky v Olomouci zahájil experiment vzdělávání</w:t>
      </w:r>
    </w:p>
    <w:p w:rsidR="000A17D6" w:rsidRPr="000A17D6" w:rsidRDefault="000A17D6" w:rsidP="000A17D6">
      <w:r w:rsidRPr="000A17D6">
        <w:rPr>
          <w:b/>
          <w:bCs/>
        </w:rPr>
        <w:lastRenderedPageBreak/>
        <w:t xml:space="preserve">Etiologie – vrozená </w:t>
      </w:r>
      <w:proofErr w:type="spellStart"/>
      <w:r w:rsidRPr="000A17D6">
        <w:rPr>
          <w:b/>
          <w:bCs/>
        </w:rPr>
        <w:t>hluchoslepota</w:t>
      </w:r>
      <w:proofErr w:type="spellEnd"/>
      <w:r w:rsidRPr="000A17D6">
        <w:rPr>
          <w:b/>
          <w:bCs/>
        </w:rPr>
        <w:t xml:space="preserve"> </w:t>
      </w:r>
    </w:p>
    <w:p w:rsidR="000A17D6" w:rsidRPr="000A17D6" w:rsidRDefault="000A17D6" w:rsidP="000A17D6">
      <w:r w:rsidRPr="000A17D6">
        <w:t xml:space="preserve">Prenatální příčiny- zarděnky, syfilis, toxoplazmóza, </w:t>
      </w:r>
      <w:proofErr w:type="spellStart"/>
      <w:r w:rsidRPr="000A17D6">
        <w:t>cytomegalovirus</w:t>
      </w:r>
      <w:proofErr w:type="spellEnd"/>
      <w:r w:rsidRPr="000A17D6">
        <w:t xml:space="preserve"> </w:t>
      </w:r>
    </w:p>
    <w:p w:rsidR="000A17D6" w:rsidRPr="000A17D6" w:rsidRDefault="000A17D6" w:rsidP="000A17D6">
      <w:r w:rsidRPr="000A17D6">
        <w:t xml:space="preserve">Perinatální příčiny – předčasný porod, </w:t>
      </w:r>
      <w:proofErr w:type="spellStart"/>
      <w:r w:rsidRPr="000A17D6">
        <w:t>protrahovaný</w:t>
      </w:r>
      <w:proofErr w:type="spellEnd"/>
      <w:r w:rsidRPr="000A17D6">
        <w:t xml:space="preserve"> a další komplikace</w:t>
      </w:r>
    </w:p>
    <w:p w:rsidR="000A17D6" w:rsidRPr="000A17D6" w:rsidRDefault="000A17D6" w:rsidP="000A17D6">
      <w:r w:rsidRPr="000A17D6">
        <w:t>Postnatální příčiny</w:t>
      </w:r>
    </w:p>
    <w:p w:rsidR="000A17D6" w:rsidRPr="000A17D6" w:rsidRDefault="000A17D6" w:rsidP="000A17D6">
      <w:r w:rsidRPr="000A17D6">
        <w:t xml:space="preserve">syndromy – </w:t>
      </w:r>
      <w:proofErr w:type="spellStart"/>
      <w:r w:rsidRPr="000A17D6">
        <w:t>Usherův</w:t>
      </w:r>
      <w:proofErr w:type="spellEnd"/>
      <w:r w:rsidRPr="000A17D6">
        <w:t xml:space="preserve"> syndrom</w:t>
      </w:r>
    </w:p>
    <w:p w:rsidR="000A17D6" w:rsidRPr="000A17D6" w:rsidRDefault="000A17D6" w:rsidP="000A17D6">
      <w:r w:rsidRPr="000A17D6">
        <w:rPr>
          <w:b/>
          <w:bCs/>
        </w:rPr>
        <w:t xml:space="preserve">Etiologie – získaná </w:t>
      </w:r>
      <w:proofErr w:type="spellStart"/>
      <w:r w:rsidRPr="000A17D6">
        <w:rPr>
          <w:b/>
          <w:bCs/>
        </w:rPr>
        <w:t>hluchoslepota</w:t>
      </w:r>
      <w:proofErr w:type="spellEnd"/>
      <w:r w:rsidRPr="000A17D6">
        <w:rPr>
          <w:b/>
          <w:bCs/>
        </w:rPr>
        <w:t xml:space="preserve"> </w:t>
      </w:r>
    </w:p>
    <w:p w:rsidR="000A17D6" w:rsidRPr="000A17D6" w:rsidRDefault="000A17D6" w:rsidP="000A17D6">
      <w:r w:rsidRPr="000A17D6">
        <w:t xml:space="preserve">infekční onemocnění </w:t>
      </w:r>
    </w:p>
    <w:p w:rsidR="000A17D6" w:rsidRPr="000A17D6" w:rsidRDefault="000A17D6" w:rsidP="000A17D6">
      <w:r w:rsidRPr="000A17D6">
        <w:t xml:space="preserve">úrazy </w:t>
      </w:r>
    </w:p>
    <w:p w:rsidR="000A17D6" w:rsidRPr="000A17D6" w:rsidRDefault="000A17D6" w:rsidP="000A17D6">
      <w:r w:rsidRPr="000A17D6">
        <w:t xml:space="preserve">progrese zrakových a sluchových vad </w:t>
      </w:r>
    </w:p>
    <w:p w:rsidR="000A17D6" w:rsidRPr="000A17D6" w:rsidRDefault="000A17D6" w:rsidP="000A17D6">
      <w:r w:rsidRPr="000A17D6">
        <w:t>infekční meningitida</w:t>
      </w:r>
    </w:p>
    <w:p w:rsidR="000A17D6" w:rsidRPr="000A17D6" w:rsidRDefault="000A17D6" w:rsidP="000A17D6">
      <w:r w:rsidRPr="000A17D6">
        <w:t xml:space="preserve">                                         (</w:t>
      </w:r>
      <w:proofErr w:type="spellStart"/>
      <w:r w:rsidRPr="000A17D6">
        <w:t>Ludíková</w:t>
      </w:r>
      <w:proofErr w:type="spellEnd"/>
      <w:r w:rsidRPr="000A17D6">
        <w:t>, 2000)</w:t>
      </w:r>
    </w:p>
    <w:p w:rsidR="000A17D6" w:rsidRPr="000A17D6" w:rsidRDefault="000A17D6" w:rsidP="000A17D6">
      <w:r w:rsidRPr="000A17D6">
        <w:rPr>
          <w:b/>
          <w:bCs/>
        </w:rPr>
        <w:t>Klasifikace - podle stupně duálního postižení</w:t>
      </w:r>
    </w:p>
    <w:p w:rsidR="00000000" w:rsidRPr="000A17D6" w:rsidRDefault="000A17D6" w:rsidP="000A17D6">
      <w:pPr>
        <w:numPr>
          <w:ilvl w:val="0"/>
          <w:numId w:val="5"/>
        </w:numPr>
      </w:pPr>
      <w:r w:rsidRPr="000A17D6">
        <w:rPr>
          <w:b/>
          <w:bCs/>
        </w:rPr>
        <w:t>tot</w:t>
      </w:r>
      <w:r w:rsidRPr="000A17D6">
        <w:rPr>
          <w:b/>
          <w:bCs/>
        </w:rPr>
        <w:t>á</w:t>
      </w:r>
      <w:r w:rsidRPr="000A17D6">
        <w:rPr>
          <w:b/>
          <w:bCs/>
        </w:rPr>
        <w:t>lně hluchoslep</w:t>
      </w:r>
      <w:r w:rsidRPr="000A17D6">
        <w:rPr>
          <w:b/>
          <w:bCs/>
        </w:rPr>
        <w:t>é</w:t>
      </w:r>
      <w:r w:rsidRPr="000A17D6">
        <w:rPr>
          <w:b/>
          <w:bCs/>
        </w:rPr>
        <w:t xml:space="preserve"> osoby </w:t>
      </w:r>
      <w:r w:rsidRPr="000A17D6">
        <w:t>–</w:t>
      </w:r>
      <w:r w:rsidRPr="000A17D6">
        <w:rPr>
          <w:b/>
          <w:bCs/>
        </w:rPr>
        <w:t xml:space="preserve"> </w:t>
      </w:r>
      <w:r w:rsidRPr="000A17D6">
        <w:t>osoby tot</w:t>
      </w:r>
      <w:r w:rsidRPr="000A17D6">
        <w:t>á</w:t>
      </w:r>
      <w:r w:rsidRPr="000A17D6">
        <w:t xml:space="preserve">lně </w:t>
      </w:r>
      <w:r w:rsidRPr="000A17D6">
        <w:t>nevidomé</w:t>
      </w:r>
      <w:r w:rsidRPr="000A17D6">
        <w:t xml:space="preserve"> i </w:t>
      </w:r>
      <w:r w:rsidRPr="000A17D6">
        <w:tab/>
      </w:r>
      <w:r w:rsidRPr="000A17D6">
        <w:tab/>
      </w:r>
      <w:r w:rsidRPr="000A17D6">
        <w:tab/>
      </w:r>
      <w:r w:rsidRPr="000A17D6">
        <w:tab/>
        <w:t>neslyšící</w:t>
      </w:r>
      <w:r w:rsidRPr="000A17D6">
        <w:t>, pln</w:t>
      </w:r>
      <w:r w:rsidRPr="000A17D6">
        <w:t>á</w:t>
      </w:r>
      <w:r w:rsidRPr="000A17D6">
        <w:t xml:space="preserve"> absence zraku i sluchu</w:t>
      </w:r>
    </w:p>
    <w:p w:rsidR="00000000" w:rsidRPr="000A17D6" w:rsidRDefault="000A17D6" w:rsidP="000A17D6">
      <w:pPr>
        <w:numPr>
          <w:ilvl w:val="0"/>
          <w:numId w:val="5"/>
        </w:numPr>
      </w:pPr>
      <w:r w:rsidRPr="000A17D6">
        <w:rPr>
          <w:b/>
          <w:bCs/>
        </w:rPr>
        <w:t>prakticky hluchoslep</w:t>
      </w:r>
      <w:r w:rsidRPr="000A17D6">
        <w:rPr>
          <w:b/>
          <w:bCs/>
        </w:rPr>
        <w:t>í</w:t>
      </w:r>
      <w:r w:rsidRPr="000A17D6">
        <w:t xml:space="preserve"> </w:t>
      </w:r>
      <w:r w:rsidRPr="000A17D6">
        <w:t>–</w:t>
      </w:r>
      <w:r w:rsidRPr="000A17D6">
        <w:t xml:space="preserve"> </w:t>
      </w:r>
      <w:r w:rsidRPr="000A17D6">
        <w:t>osoby s minim</w:t>
      </w:r>
      <w:r w:rsidRPr="000A17D6">
        <w:t>á</w:t>
      </w:r>
      <w:r w:rsidRPr="000A17D6">
        <w:t>ln</w:t>
      </w:r>
      <w:r w:rsidRPr="000A17D6">
        <w:t>í</w:t>
      </w:r>
      <w:r w:rsidRPr="000A17D6">
        <w:t xml:space="preserve">mi </w:t>
      </w:r>
      <w:r w:rsidRPr="000A17D6">
        <w:t>zbytky</w:t>
      </w:r>
      <w:r w:rsidRPr="000A17D6">
        <w:t xml:space="preserve"> zraku či </w:t>
      </w:r>
      <w:r w:rsidRPr="000A17D6">
        <w:tab/>
      </w:r>
      <w:r w:rsidRPr="000A17D6">
        <w:tab/>
      </w:r>
      <w:r w:rsidRPr="000A17D6">
        <w:tab/>
      </w:r>
      <w:r w:rsidRPr="000A17D6">
        <w:tab/>
      </w:r>
      <w:r w:rsidRPr="000A17D6">
        <w:t>sluchu</w:t>
      </w:r>
    </w:p>
    <w:p w:rsidR="00000000" w:rsidRPr="000A17D6" w:rsidRDefault="000A17D6" w:rsidP="000A17D6">
      <w:pPr>
        <w:numPr>
          <w:ilvl w:val="0"/>
          <w:numId w:val="5"/>
        </w:numPr>
      </w:pPr>
      <w:r w:rsidRPr="000A17D6">
        <w:rPr>
          <w:b/>
          <w:bCs/>
        </w:rPr>
        <w:t>slabozrac</w:t>
      </w:r>
      <w:r w:rsidRPr="000A17D6">
        <w:rPr>
          <w:b/>
          <w:bCs/>
        </w:rPr>
        <w:t>í</w:t>
      </w:r>
      <w:r w:rsidRPr="000A17D6">
        <w:rPr>
          <w:b/>
          <w:bCs/>
        </w:rPr>
        <w:t xml:space="preserve"> nesly</w:t>
      </w:r>
      <w:r w:rsidRPr="000A17D6">
        <w:rPr>
          <w:b/>
          <w:bCs/>
        </w:rPr>
        <w:t>ší</w:t>
      </w:r>
      <w:r w:rsidRPr="000A17D6">
        <w:rPr>
          <w:b/>
          <w:bCs/>
        </w:rPr>
        <w:t>c</w:t>
      </w:r>
      <w:r w:rsidRPr="000A17D6">
        <w:rPr>
          <w:b/>
          <w:bCs/>
        </w:rPr>
        <w:t>í</w:t>
      </w:r>
      <w:r w:rsidRPr="000A17D6">
        <w:t xml:space="preserve"> </w:t>
      </w:r>
      <w:r w:rsidRPr="000A17D6">
        <w:t>–</w:t>
      </w:r>
      <w:r w:rsidRPr="000A17D6">
        <w:t xml:space="preserve"> </w:t>
      </w:r>
      <w:r w:rsidRPr="000A17D6">
        <w:t xml:space="preserve">osoby </w:t>
      </w:r>
      <w:r w:rsidRPr="000A17D6">
        <w:t>se zbytky</w:t>
      </w:r>
      <w:r w:rsidRPr="000A17D6">
        <w:t xml:space="preserve"> zraku a totáln</w:t>
      </w:r>
      <w:r w:rsidRPr="000A17D6">
        <w:t>ě</w:t>
      </w:r>
      <w:r w:rsidRPr="000A17D6">
        <w:t xml:space="preserve"> či </w:t>
      </w:r>
      <w:r w:rsidRPr="000A17D6">
        <w:tab/>
      </w:r>
      <w:r w:rsidRPr="000A17D6">
        <w:tab/>
      </w:r>
      <w:r w:rsidRPr="000A17D6">
        <w:tab/>
      </w:r>
      <w:r w:rsidRPr="000A17D6">
        <w:tab/>
      </w:r>
      <w:r w:rsidRPr="000A17D6">
        <w:tab/>
      </w:r>
      <w:r w:rsidRPr="000A17D6">
        <w:t>praktick</w:t>
      </w:r>
      <w:r w:rsidRPr="000A17D6">
        <w:t>y</w:t>
      </w:r>
      <w:r w:rsidRPr="000A17D6">
        <w:t xml:space="preserve"> </w:t>
      </w:r>
      <w:r w:rsidRPr="000A17D6">
        <w:t>neslyšící</w:t>
      </w:r>
      <w:r w:rsidRPr="000A17D6">
        <w:t xml:space="preserve"> </w:t>
      </w:r>
    </w:p>
    <w:p w:rsidR="00000000" w:rsidRPr="000A17D6" w:rsidRDefault="000A17D6" w:rsidP="000A17D6">
      <w:pPr>
        <w:numPr>
          <w:ilvl w:val="0"/>
          <w:numId w:val="5"/>
        </w:numPr>
      </w:pPr>
      <w:r w:rsidRPr="000A17D6">
        <w:rPr>
          <w:b/>
          <w:bCs/>
        </w:rPr>
        <w:t>nedoslýchav</w:t>
      </w:r>
      <w:r w:rsidRPr="000A17D6">
        <w:rPr>
          <w:b/>
          <w:bCs/>
        </w:rPr>
        <w:t>í</w:t>
      </w:r>
      <w:r w:rsidRPr="000A17D6">
        <w:rPr>
          <w:b/>
          <w:bCs/>
        </w:rPr>
        <w:t xml:space="preserve"> nevidom</w:t>
      </w:r>
      <w:r w:rsidRPr="000A17D6">
        <w:rPr>
          <w:b/>
          <w:bCs/>
        </w:rPr>
        <w:t>í</w:t>
      </w:r>
      <w:r w:rsidRPr="000A17D6">
        <w:t xml:space="preserve"> </w:t>
      </w:r>
      <w:r w:rsidRPr="000A17D6">
        <w:t>–</w:t>
      </w:r>
      <w:r w:rsidRPr="000A17D6">
        <w:t xml:space="preserve"> </w:t>
      </w:r>
      <w:r w:rsidRPr="000A17D6">
        <w:t xml:space="preserve">osoby </w:t>
      </w:r>
      <w:r w:rsidRPr="000A17D6">
        <w:t>se zbytky</w:t>
      </w:r>
      <w:r w:rsidRPr="000A17D6">
        <w:t xml:space="preserve"> sluchu a tot</w:t>
      </w:r>
      <w:r w:rsidRPr="000A17D6">
        <w:t>á</w:t>
      </w:r>
      <w:r w:rsidRPr="000A17D6">
        <w:t>ln</w:t>
      </w:r>
      <w:r w:rsidRPr="000A17D6">
        <w:t>ě</w:t>
      </w:r>
      <w:r w:rsidRPr="000A17D6">
        <w:t xml:space="preserve"> </w:t>
      </w:r>
      <w:r w:rsidRPr="000A17D6">
        <w:tab/>
      </w:r>
      <w:r w:rsidRPr="000A17D6">
        <w:tab/>
      </w:r>
      <w:r w:rsidRPr="000A17D6">
        <w:tab/>
      </w:r>
      <w:r w:rsidRPr="000A17D6">
        <w:tab/>
      </w:r>
      <w:r w:rsidRPr="000A17D6">
        <w:tab/>
      </w:r>
      <w:r w:rsidRPr="000A17D6">
        <w:t>či praktick</w:t>
      </w:r>
      <w:r w:rsidRPr="000A17D6">
        <w:t>y</w:t>
      </w:r>
      <w:r w:rsidRPr="000A17D6">
        <w:t xml:space="preserve"> </w:t>
      </w:r>
      <w:r w:rsidRPr="000A17D6">
        <w:t>nevidomé</w:t>
      </w:r>
      <w:r w:rsidRPr="000A17D6">
        <w:t xml:space="preserve"> </w:t>
      </w:r>
    </w:p>
    <w:p w:rsidR="00000000" w:rsidRPr="000A17D6" w:rsidRDefault="000A17D6" w:rsidP="000A17D6">
      <w:pPr>
        <w:numPr>
          <w:ilvl w:val="0"/>
          <w:numId w:val="5"/>
        </w:numPr>
      </w:pPr>
      <w:r w:rsidRPr="000A17D6">
        <w:rPr>
          <w:b/>
          <w:bCs/>
        </w:rPr>
        <w:t>slabozrac</w:t>
      </w:r>
      <w:r w:rsidRPr="000A17D6">
        <w:rPr>
          <w:b/>
          <w:bCs/>
        </w:rPr>
        <w:t>í</w:t>
      </w:r>
      <w:r w:rsidRPr="000A17D6">
        <w:rPr>
          <w:b/>
          <w:bCs/>
        </w:rPr>
        <w:t xml:space="preserve"> nedoslýchav</w:t>
      </w:r>
      <w:r w:rsidRPr="000A17D6">
        <w:rPr>
          <w:b/>
          <w:bCs/>
        </w:rPr>
        <w:t>í</w:t>
      </w:r>
      <w:r w:rsidRPr="000A17D6">
        <w:rPr>
          <w:b/>
          <w:bCs/>
        </w:rPr>
        <w:t xml:space="preserve"> </w:t>
      </w:r>
      <w:r w:rsidRPr="000A17D6">
        <w:t>–</w:t>
      </w:r>
      <w:r w:rsidRPr="000A17D6">
        <w:rPr>
          <w:b/>
          <w:bCs/>
        </w:rPr>
        <w:t xml:space="preserve"> </w:t>
      </w:r>
      <w:r w:rsidRPr="000A17D6">
        <w:t xml:space="preserve">osoby </w:t>
      </w:r>
      <w:r w:rsidRPr="000A17D6">
        <w:t>se zbytky</w:t>
      </w:r>
      <w:r w:rsidRPr="000A17D6">
        <w:t xml:space="preserve"> zraku i sluchu</w:t>
      </w:r>
    </w:p>
    <w:p w:rsidR="000A17D6" w:rsidRPr="000A17D6" w:rsidRDefault="000A17D6" w:rsidP="000A17D6">
      <w:r w:rsidRPr="000A17D6">
        <w:rPr>
          <w:b/>
          <w:bCs/>
        </w:rPr>
        <w:t>Klasifikace - podle doby vzniku postižení</w:t>
      </w:r>
    </w:p>
    <w:p w:rsidR="000A17D6" w:rsidRPr="000A17D6" w:rsidRDefault="000A17D6" w:rsidP="000A17D6">
      <w:r w:rsidRPr="000A17D6">
        <w:t>hluchoslepí od narození</w:t>
      </w:r>
    </w:p>
    <w:p w:rsidR="000A17D6" w:rsidRPr="000A17D6" w:rsidRDefault="000A17D6" w:rsidP="000A17D6">
      <w:r w:rsidRPr="000A17D6">
        <w:t xml:space="preserve">prvotně neslyšící s ranou ztrátou zraku </w:t>
      </w:r>
    </w:p>
    <w:p w:rsidR="000A17D6" w:rsidRPr="000A17D6" w:rsidRDefault="000A17D6" w:rsidP="000A17D6">
      <w:r w:rsidRPr="000A17D6">
        <w:t>prvotně neslyšící s pozdní ztrátou zraku</w:t>
      </w:r>
    </w:p>
    <w:p w:rsidR="000A17D6" w:rsidRPr="000A17D6" w:rsidRDefault="000A17D6" w:rsidP="000A17D6">
      <w:r w:rsidRPr="000A17D6">
        <w:t>prvotně nevidomí s ranou ztrátou sluchu</w:t>
      </w:r>
    </w:p>
    <w:p w:rsidR="000A17D6" w:rsidRPr="000A17D6" w:rsidRDefault="000A17D6" w:rsidP="000A17D6">
      <w:r w:rsidRPr="000A17D6">
        <w:t xml:space="preserve">prvotně nevidomí s následnou pozdní, </w:t>
      </w:r>
      <w:proofErr w:type="spellStart"/>
      <w:r w:rsidRPr="000A17D6">
        <w:t>pořečovou</w:t>
      </w:r>
      <w:proofErr w:type="spellEnd"/>
      <w:r w:rsidRPr="000A17D6">
        <w:t xml:space="preserve"> ztrátou sluchu</w:t>
      </w:r>
    </w:p>
    <w:p w:rsidR="000A17D6" w:rsidRPr="000A17D6" w:rsidRDefault="000A17D6" w:rsidP="000A17D6">
      <w:r w:rsidRPr="000A17D6">
        <w:t>prvotně vidící a slyšící s následnou ztrátou sluchu i zraku v raném období</w:t>
      </w:r>
    </w:p>
    <w:p w:rsidR="000A17D6" w:rsidRPr="000A17D6" w:rsidRDefault="000A17D6" w:rsidP="000A17D6">
      <w:r w:rsidRPr="000A17D6">
        <w:t>prvotně vidící a slyšící s následnou ztrátou sluchu i zraku v </w:t>
      </w:r>
      <w:proofErr w:type="spellStart"/>
      <w:r w:rsidRPr="000A17D6">
        <w:t>pořečovém</w:t>
      </w:r>
      <w:proofErr w:type="spellEnd"/>
      <w:r w:rsidRPr="000A17D6">
        <w:t xml:space="preserve"> období</w:t>
      </w:r>
    </w:p>
    <w:p w:rsidR="000A17D6" w:rsidRPr="000A17D6" w:rsidRDefault="000A17D6" w:rsidP="000A17D6">
      <w:r w:rsidRPr="000A17D6">
        <w:lastRenderedPageBreak/>
        <w:t>prvotně slabozrací s následnou ztrátou sluchu</w:t>
      </w:r>
    </w:p>
    <w:p w:rsidR="000A17D6" w:rsidRPr="000A17D6" w:rsidRDefault="000A17D6" w:rsidP="000A17D6">
      <w:r w:rsidRPr="000A17D6">
        <w:t>prvotně nedoslýchaví s následnou ztrátou zraku</w:t>
      </w:r>
    </w:p>
    <w:p w:rsidR="000A17D6" w:rsidRPr="000A17D6" w:rsidRDefault="000A17D6" w:rsidP="000A17D6">
      <w:r w:rsidRPr="000A17D6">
        <w:t>Komunikační systémy</w:t>
      </w:r>
    </w:p>
    <w:p w:rsidR="000A17D6" w:rsidRPr="000A17D6" w:rsidRDefault="000A17D6" w:rsidP="000A17D6">
      <w:r w:rsidRPr="000A17D6">
        <w:t>Nonverbální</w:t>
      </w:r>
    </w:p>
    <w:p w:rsidR="000A17D6" w:rsidRPr="000A17D6" w:rsidRDefault="000A17D6" w:rsidP="000A17D6">
      <w:r w:rsidRPr="000A17D6">
        <w:t>Řeč těla a signály</w:t>
      </w:r>
    </w:p>
    <w:p w:rsidR="000A17D6" w:rsidRPr="000A17D6" w:rsidRDefault="000A17D6" w:rsidP="000A17D6">
      <w:r w:rsidRPr="000A17D6">
        <w:t>Přirozená gesta a pantomima</w:t>
      </w:r>
    </w:p>
    <w:p w:rsidR="000A17D6" w:rsidRPr="000A17D6" w:rsidRDefault="000A17D6" w:rsidP="000A17D6">
      <w:proofErr w:type="spellStart"/>
      <w:r w:rsidRPr="000A17D6">
        <w:t>Vokalizac</w:t>
      </w:r>
      <w:proofErr w:type="spellEnd"/>
    </w:p>
    <w:p w:rsidR="000A17D6" w:rsidRPr="000A17D6" w:rsidRDefault="000A17D6" w:rsidP="000A17D6">
      <w:r w:rsidRPr="000A17D6">
        <w:t>Předměty (skutečné i symbolické)</w:t>
      </w:r>
    </w:p>
    <w:p w:rsidR="000A17D6" w:rsidRPr="000A17D6" w:rsidRDefault="000A17D6" w:rsidP="000A17D6">
      <w:r w:rsidRPr="000A17D6">
        <w:t>Obrázky (fotografie, malované, piktogramy, reliéfní)</w:t>
      </w:r>
    </w:p>
    <w:p w:rsidR="000A17D6" w:rsidRPr="000A17D6" w:rsidRDefault="000A17D6" w:rsidP="000A17D6">
      <w:r w:rsidRPr="000A17D6">
        <w:t>Verbální</w:t>
      </w:r>
    </w:p>
    <w:p w:rsidR="000A17D6" w:rsidRPr="000A17D6" w:rsidRDefault="000A17D6" w:rsidP="000A17D6">
      <w:r w:rsidRPr="000A17D6">
        <w:t>Orální (</w:t>
      </w:r>
      <w:proofErr w:type="spellStart"/>
      <w:r w:rsidRPr="000A17D6">
        <w:t>Tadoma</w:t>
      </w:r>
      <w:proofErr w:type="spellEnd"/>
      <w:r w:rsidRPr="000A17D6">
        <w:t xml:space="preserve">, </w:t>
      </w:r>
      <w:proofErr w:type="spellStart"/>
      <w:r w:rsidRPr="000A17D6">
        <w:t>Taktiling</w:t>
      </w:r>
      <w:proofErr w:type="spellEnd"/>
      <w:r w:rsidRPr="000A17D6">
        <w:t>, Odezírání)</w:t>
      </w:r>
    </w:p>
    <w:p w:rsidR="000A17D6" w:rsidRPr="000A17D6" w:rsidRDefault="000A17D6" w:rsidP="000A17D6">
      <w:r w:rsidRPr="000A17D6">
        <w:t>Znakový (taktilní znakový jazyk, ruka v ruce, zavěšené ruce, běžný znakový jazyk)</w:t>
      </w:r>
    </w:p>
    <w:p w:rsidR="000A17D6" w:rsidRPr="000A17D6" w:rsidRDefault="000A17D6" w:rsidP="000A17D6">
      <w:r w:rsidRPr="000A17D6">
        <w:t>Manuální abeceda (daktyl, daktyl do dlaně)</w:t>
      </w:r>
    </w:p>
    <w:p w:rsidR="000A17D6" w:rsidRPr="000A17D6" w:rsidRDefault="000A17D6" w:rsidP="000A17D6">
      <w:r w:rsidRPr="000A17D6">
        <w:t xml:space="preserve">Psaný jazyk (Braillovo písmo, psaní do dlaně, Braille do dlaně, </w:t>
      </w:r>
      <w:proofErr w:type="spellStart"/>
      <w:r w:rsidRPr="000A17D6">
        <w:t>Lorm</w:t>
      </w:r>
      <w:proofErr w:type="spellEnd"/>
      <w:r w:rsidRPr="000A17D6">
        <w:t>)</w:t>
      </w:r>
    </w:p>
    <w:p w:rsidR="000A17D6" w:rsidRPr="000A17D6" w:rsidRDefault="000A17D6" w:rsidP="000A17D6">
      <w:r w:rsidRPr="000A17D6">
        <w:rPr>
          <w:b/>
          <w:bCs/>
        </w:rPr>
        <w:t>Vzdělávání</w:t>
      </w:r>
    </w:p>
    <w:p w:rsidR="000A17D6" w:rsidRPr="000A17D6" w:rsidRDefault="000A17D6" w:rsidP="000A17D6">
      <w:r w:rsidRPr="000A17D6">
        <w:t>Speciální třídy pro hluchoslepé (Olomouc, Beroun) o sluchově postižené a hluchoslepé děti)</w:t>
      </w:r>
    </w:p>
    <w:p w:rsidR="000A17D6" w:rsidRPr="000A17D6" w:rsidRDefault="000A17D6" w:rsidP="000A17D6">
      <w:r w:rsidRPr="000A17D6">
        <w:t>Školy pro zrakově/ sluchově postižené</w:t>
      </w:r>
    </w:p>
    <w:p w:rsidR="000A17D6" w:rsidRPr="000A17D6" w:rsidRDefault="000A17D6" w:rsidP="000A17D6">
      <w:r w:rsidRPr="000A17D6">
        <w:t xml:space="preserve">Školy pro </w:t>
      </w:r>
      <w:proofErr w:type="spellStart"/>
      <w:r w:rsidRPr="000A17D6">
        <w:t>pro</w:t>
      </w:r>
      <w:proofErr w:type="spellEnd"/>
      <w:r w:rsidRPr="000A17D6">
        <w:t xml:space="preserve"> žáky s kombinovaným postižením</w:t>
      </w:r>
    </w:p>
    <w:p w:rsidR="000A17D6" w:rsidRPr="000A17D6" w:rsidRDefault="000A17D6" w:rsidP="000A17D6">
      <w:r w:rsidRPr="000A17D6">
        <w:rPr>
          <w:b/>
          <w:bCs/>
        </w:rPr>
        <w:t>Organizace pro hluchoslepé</w:t>
      </w:r>
    </w:p>
    <w:p w:rsidR="000A17D6" w:rsidRPr="000A17D6" w:rsidRDefault="000A17D6" w:rsidP="000A17D6">
      <w:r w:rsidRPr="000A17D6">
        <w:t>LORM – Společnost pro hluchoslepé</w:t>
      </w:r>
    </w:p>
    <w:p w:rsidR="000A17D6" w:rsidRPr="000A17D6" w:rsidRDefault="000A17D6" w:rsidP="000A17D6">
      <w:proofErr w:type="spellStart"/>
      <w:r w:rsidRPr="000A17D6">
        <w:t>Tyfloservis</w:t>
      </w:r>
      <w:proofErr w:type="spellEnd"/>
      <w:r w:rsidRPr="000A17D6">
        <w:t>, o. p. s.</w:t>
      </w:r>
    </w:p>
    <w:p w:rsidR="000A17D6" w:rsidRPr="000A17D6" w:rsidRDefault="000A17D6" w:rsidP="000A17D6">
      <w:r w:rsidRPr="000A17D6">
        <w:t>VIA Sdružení hluchoslepých</w:t>
      </w:r>
    </w:p>
    <w:p w:rsidR="000A17D6" w:rsidRPr="000A17D6" w:rsidRDefault="000A17D6" w:rsidP="000A17D6">
      <w:r w:rsidRPr="000A17D6">
        <w:t>Záblesk – Sdružení rodičů a přátel hluchoslepých dětí</w:t>
      </w:r>
    </w:p>
    <w:p w:rsidR="000A17D6" w:rsidRPr="000A17D6" w:rsidRDefault="000A17D6" w:rsidP="000A17D6">
      <w:r w:rsidRPr="000A17D6">
        <w:rPr>
          <w:b/>
          <w:bCs/>
        </w:rPr>
        <w:t xml:space="preserve">LORM </w:t>
      </w:r>
      <w:r w:rsidRPr="000A17D6">
        <w:t>– Společnost pro hluchoslepé</w:t>
      </w:r>
    </w:p>
    <w:p w:rsidR="000A17D6" w:rsidRPr="000A17D6" w:rsidRDefault="000A17D6" w:rsidP="000A17D6">
      <w:r w:rsidRPr="000A17D6">
        <w:rPr>
          <w:b/>
          <w:bCs/>
        </w:rPr>
        <w:t>Červenobílá hůl</w:t>
      </w:r>
    </w:p>
    <w:p w:rsidR="000A17D6" w:rsidRPr="000A17D6" w:rsidRDefault="000A17D6" w:rsidP="000A17D6">
      <w:r w:rsidRPr="000A17D6">
        <w:t xml:space="preserve">Začátkem roku 2001 byla v České republice přijata Vyhláška č. 30/2001 Sb. Ministerstva dopravy a spojů. Tato vyhláška, která nabyla účinnosti dne </w:t>
      </w:r>
      <w:proofErr w:type="gramStart"/>
      <w:r w:rsidRPr="000A17D6">
        <w:t>31.1.2001</w:t>
      </w:r>
      <w:proofErr w:type="gramEnd"/>
      <w:r w:rsidRPr="000A17D6">
        <w:t xml:space="preserve">, stanovuje po vzoru některých evropských zemí jako symbol </w:t>
      </w:r>
      <w:proofErr w:type="spellStart"/>
      <w:r w:rsidRPr="000A17D6">
        <w:t>hluchoslepoty</w:t>
      </w:r>
      <w:proofErr w:type="spellEnd"/>
      <w:r w:rsidRPr="000A17D6">
        <w:t xml:space="preserve"> </w:t>
      </w:r>
      <w:r w:rsidRPr="000A17D6">
        <w:rPr>
          <w:b/>
          <w:bCs/>
        </w:rPr>
        <w:t>červeno-bílou hůl</w:t>
      </w:r>
      <w:r w:rsidRPr="000A17D6">
        <w:t>.</w:t>
      </w:r>
    </w:p>
    <w:p w:rsidR="000A17D6" w:rsidRPr="000A17D6" w:rsidRDefault="000A17D6" w:rsidP="000A17D6">
      <w:r w:rsidRPr="000A17D6">
        <w:lastRenderedPageBreak/>
        <w:t xml:space="preserve">V § 27 </w:t>
      </w:r>
      <w:proofErr w:type="gramStart"/>
      <w:r w:rsidRPr="000A17D6">
        <w:t>odst.2 se</w:t>
      </w:r>
      <w:proofErr w:type="gramEnd"/>
      <w:r w:rsidRPr="000A17D6">
        <w:t xml:space="preserve"> uvádí, že "</w:t>
      </w:r>
      <w:r w:rsidRPr="000A17D6">
        <w:rPr>
          <w:b/>
          <w:bCs/>
          <w:i/>
          <w:iCs/>
        </w:rPr>
        <w:t>speciální označení osoby nevidomé je bílá hůl, označení osoby hluchoslepé je hůl s bílými a červenými pruhy o šířce 100 mm</w:t>
      </w:r>
      <w:r w:rsidRPr="000A17D6">
        <w:t>".</w:t>
      </w:r>
    </w:p>
    <w:p w:rsidR="000A17D6" w:rsidRDefault="000A17D6"/>
    <w:sectPr w:rsidR="000A17D6" w:rsidSect="0060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63CB"/>
    <w:multiLevelType w:val="hybridMultilevel"/>
    <w:tmpl w:val="45F8B77C"/>
    <w:lvl w:ilvl="0" w:tplc="A0C2D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424F6">
      <w:start w:val="1149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280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ABA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063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6CE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A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0F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EB6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B21AD"/>
    <w:multiLevelType w:val="hybridMultilevel"/>
    <w:tmpl w:val="F58CAA6C"/>
    <w:lvl w:ilvl="0" w:tplc="7F8464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6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C5E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89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448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87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274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CBC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C1B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170A9"/>
    <w:multiLevelType w:val="hybridMultilevel"/>
    <w:tmpl w:val="A96C2BB8"/>
    <w:lvl w:ilvl="0" w:tplc="9976D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8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7E8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09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4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C5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82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46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A9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1056E1"/>
    <w:multiLevelType w:val="hybridMultilevel"/>
    <w:tmpl w:val="6820EA66"/>
    <w:lvl w:ilvl="0" w:tplc="1228ED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4DBCE">
      <w:start w:val="1149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66E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AB2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81A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AC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6D5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0810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E26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134D8A"/>
    <w:multiLevelType w:val="hybridMultilevel"/>
    <w:tmpl w:val="FE46527A"/>
    <w:lvl w:ilvl="0" w:tplc="697C52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E9D64">
      <w:start w:val="1149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459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C62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23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24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4E3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6AD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010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DDF"/>
    <w:rsid w:val="000A17D6"/>
    <w:rsid w:val="00603DF5"/>
    <w:rsid w:val="006C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DF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4D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4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3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4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4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0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0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1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7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210562221700003-klic/?streamtype=RL2" TargetMode="External"/><Relationship Id="rId13" Type="http://schemas.openxmlformats.org/officeDocument/2006/relationships/hyperlink" Target="http://www.ceskatelevize.cz/ivysilani/210562221700003-klic/?streamtype=RL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vysilani/210562221700003-klic/?streamtype=RL2" TargetMode="External"/><Relationship Id="rId12" Type="http://schemas.openxmlformats.org/officeDocument/2006/relationships/hyperlink" Target="http://www.ceskatelevize.cz/ivysilani/210562221700003-klic/?streamtype=RL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ivysilani/20856226638-deti-z-krabicky/" TargetMode="External"/><Relationship Id="rId11" Type="http://schemas.openxmlformats.org/officeDocument/2006/relationships/hyperlink" Target="http://www.ceskatelevize.cz/ivysilani/210562221700003-klic/?streamtype=RL2" TargetMode="External"/><Relationship Id="rId5" Type="http://schemas.openxmlformats.org/officeDocument/2006/relationships/hyperlink" Target="http://www.ceskatelevize.cz/ivysilani/210562221700017-klic/?streamtype=RL2" TargetMode="External"/><Relationship Id="rId15" Type="http://schemas.openxmlformats.org/officeDocument/2006/relationships/hyperlink" Target="http://www.ceskatelevize.cz/ivysilani/210562221700003-klic/?streamtype=RL2" TargetMode="External"/><Relationship Id="rId10" Type="http://schemas.openxmlformats.org/officeDocument/2006/relationships/hyperlink" Target="http://www.ceskatelevize.cz/ivysilani/210562221700003-klic/?streamtype=RL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ivysilani/210562221700003-klic/?streamtype=RL2" TargetMode="External"/><Relationship Id="rId14" Type="http://schemas.openxmlformats.org/officeDocument/2006/relationships/hyperlink" Target="http://www.ceskatelevize.cz/ivysilani/210562221700003-klic/?streamtype=RL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1366</Words>
  <Characters>8063</Characters>
  <Application>Microsoft Office Word</Application>
  <DocSecurity>0</DocSecurity>
  <Lines>67</Lines>
  <Paragraphs>18</Paragraphs>
  <ScaleCrop>false</ScaleCrop>
  <Company>Pedagogicka fakulta MU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3</cp:revision>
  <dcterms:created xsi:type="dcterms:W3CDTF">2011-12-13T12:46:00Z</dcterms:created>
  <dcterms:modified xsi:type="dcterms:W3CDTF">2011-12-13T12:49:00Z</dcterms:modified>
</cp:coreProperties>
</file>