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18" w:rsidRDefault="00FE0018" w:rsidP="00FE0018">
      <w:pPr>
        <w:jc w:val="center"/>
        <w:rPr>
          <w:rFonts w:ascii="Century Gothic" w:hAnsi="Century Gothic"/>
          <w:b/>
          <w:sz w:val="32"/>
          <w:szCs w:val="32"/>
        </w:rPr>
      </w:pPr>
      <w:r>
        <w:rPr>
          <w:rFonts w:ascii="Century Gothic" w:hAnsi="Century Gothic"/>
          <w:b/>
          <w:sz w:val="32"/>
          <w:szCs w:val="32"/>
        </w:rPr>
        <w:t>DIDAKTICKÉ PROSTŘEDKY V PŘEDMĚTECH O PŘÍRODĚ A SPOLEČNOSTI</w:t>
      </w:r>
    </w:p>
    <w:p w:rsidR="00FE0018" w:rsidRDefault="00FE0018" w:rsidP="00FE0018">
      <w:pPr>
        <w:jc w:val="center"/>
        <w:rPr>
          <w:rFonts w:ascii="Century Gothic" w:hAnsi="Century Gothic"/>
          <w:i/>
        </w:rPr>
      </w:pPr>
      <w:r>
        <w:rPr>
          <w:rFonts w:ascii="Century Gothic" w:hAnsi="Century Gothic"/>
          <w:i/>
        </w:rPr>
        <w:t xml:space="preserve">Mgr. Iva </w:t>
      </w:r>
      <w:proofErr w:type="spellStart"/>
      <w:r>
        <w:rPr>
          <w:rFonts w:ascii="Century Gothic" w:hAnsi="Century Gothic"/>
          <w:i/>
        </w:rPr>
        <w:t>Frýzová</w:t>
      </w:r>
      <w:proofErr w:type="spellEnd"/>
    </w:p>
    <w:p w:rsidR="00FE0018" w:rsidRDefault="00FE0018" w:rsidP="00FE0018">
      <w:pPr>
        <w:jc w:val="both"/>
        <w:rPr>
          <w:rFonts w:ascii="Century Gothic" w:hAnsi="Century Gothic"/>
          <w:b/>
        </w:rPr>
      </w:pPr>
    </w:p>
    <w:p w:rsidR="00FE0018" w:rsidRPr="00FE0018" w:rsidRDefault="00FE0018" w:rsidP="00FE0018">
      <w:pPr>
        <w:spacing w:line="360" w:lineRule="auto"/>
        <w:jc w:val="both"/>
        <w:rPr>
          <w:rFonts w:ascii="Century Gothic" w:hAnsi="Century Gothic"/>
        </w:rPr>
      </w:pPr>
      <w:r w:rsidRPr="00FE0018">
        <w:rPr>
          <w:rFonts w:ascii="Century Gothic" w:hAnsi="Century Gothic"/>
        </w:rPr>
        <w:t xml:space="preserve">Didaktické prostředky jsou všechny </w:t>
      </w:r>
      <w:r w:rsidRPr="00FE0018">
        <w:rPr>
          <w:rFonts w:ascii="Century Gothic" w:hAnsi="Century Gothic"/>
          <w:bCs/>
        </w:rPr>
        <w:t>materiální pomůcky</w:t>
      </w:r>
      <w:r w:rsidRPr="00FE0018">
        <w:rPr>
          <w:rFonts w:ascii="Century Gothic" w:hAnsi="Century Gothic"/>
        </w:rPr>
        <w:t xml:space="preserve">, které zajišťují, podmiňují a zefektivňují průběh vyučovacího procesu. Jde o takové předměty, které v úzké souvislosti s výukovými metodami, organizačními formami výuky a </w:t>
      </w:r>
      <w:r w:rsidRPr="00FE0018">
        <w:rPr>
          <w:rFonts w:ascii="Century Gothic" w:hAnsi="Century Gothic"/>
          <w:bCs/>
        </w:rPr>
        <w:t>napomáhají dosažení výchovně vzdělávacích cílů</w:t>
      </w:r>
      <w:r w:rsidRPr="00FE0018">
        <w:rPr>
          <w:rFonts w:ascii="Century Gothic" w:hAnsi="Century Gothic"/>
        </w:rPr>
        <w:t xml:space="preserve">.           </w:t>
      </w:r>
      <w:r w:rsidRPr="00FE0018">
        <w:rPr>
          <w:rFonts w:ascii="Century Gothic" w:hAnsi="Century Gothic"/>
        </w:rPr>
        <w:br/>
      </w:r>
      <w:r w:rsidRPr="00FE0018">
        <w:rPr>
          <w:rFonts w:ascii="Century Gothic" w:hAnsi="Century Gothic"/>
        </w:rPr>
        <w:tab/>
      </w:r>
      <w:r w:rsidRPr="00FE0018">
        <w:rPr>
          <w:rFonts w:ascii="Century Gothic" w:hAnsi="Century Gothic"/>
        </w:rPr>
        <w:tab/>
      </w:r>
      <w:r w:rsidRPr="00FE0018">
        <w:rPr>
          <w:rFonts w:ascii="Century Gothic" w:hAnsi="Century Gothic"/>
        </w:rPr>
        <w:tab/>
      </w:r>
      <w:r w:rsidRPr="00FE0018">
        <w:rPr>
          <w:rFonts w:ascii="Century Gothic" w:hAnsi="Century Gothic"/>
        </w:rPr>
        <w:tab/>
        <w:t xml:space="preserve">                                                      </w:t>
      </w:r>
      <w:r>
        <w:rPr>
          <w:rFonts w:ascii="Century Gothic" w:hAnsi="Century Gothic"/>
        </w:rPr>
        <w:t xml:space="preserve">        </w:t>
      </w:r>
      <w:r w:rsidRPr="00FE0018">
        <w:rPr>
          <w:rFonts w:ascii="Century Gothic" w:hAnsi="Century Gothic"/>
        </w:rPr>
        <w:t xml:space="preserve">      </w:t>
      </w:r>
      <w:r w:rsidRPr="00FE0018">
        <w:rPr>
          <w:rFonts w:ascii="Century Gothic" w:hAnsi="Century Gothic"/>
          <w:bCs/>
        </w:rPr>
        <w:t>(Maňák, 1995)</w:t>
      </w:r>
    </w:p>
    <w:p w:rsidR="00FE0018" w:rsidRDefault="00FE0018" w:rsidP="00FE0018">
      <w:pPr>
        <w:spacing w:line="360" w:lineRule="auto"/>
        <w:jc w:val="both"/>
        <w:rPr>
          <w:rFonts w:ascii="Century Gothic" w:hAnsi="Century Gothic"/>
          <w:b/>
        </w:rPr>
      </w:pPr>
    </w:p>
    <w:p w:rsidR="00FE0018" w:rsidRDefault="00FE0018" w:rsidP="00FE0018">
      <w:pPr>
        <w:spacing w:line="360" w:lineRule="auto"/>
        <w:jc w:val="both"/>
        <w:rPr>
          <w:rFonts w:ascii="Century Gothic" w:hAnsi="Century Gothic"/>
          <w:b/>
        </w:rPr>
      </w:pPr>
      <w:r>
        <w:rPr>
          <w:rFonts w:ascii="Century Gothic" w:hAnsi="Century Gothic"/>
          <w:b/>
        </w:rPr>
        <w:t>Funkce didaktických prostředků v předmětech o přírodě a společnosti:</w:t>
      </w:r>
    </w:p>
    <w:p w:rsidR="007242E8" w:rsidRPr="00FE0018" w:rsidRDefault="00FE0018" w:rsidP="00FE0018">
      <w:pPr>
        <w:numPr>
          <w:ilvl w:val="0"/>
          <w:numId w:val="4"/>
        </w:numPr>
        <w:spacing w:line="360" w:lineRule="auto"/>
        <w:jc w:val="both"/>
        <w:rPr>
          <w:rFonts w:ascii="Century Gothic" w:hAnsi="Century Gothic"/>
        </w:rPr>
      </w:pPr>
      <w:r w:rsidRPr="00FE0018">
        <w:rPr>
          <w:rFonts w:ascii="Century Gothic" w:hAnsi="Century Gothic"/>
        </w:rPr>
        <w:t xml:space="preserve">motivační </w:t>
      </w:r>
      <w:r>
        <w:rPr>
          <w:rFonts w:ascii="Century Gothic" w:hAnsi="Century Gothic"/>
        </w:rPr>
        <w:t>- u</w:t>
      </w:r>
      <w:r w:rsidR="00DE5CD8" w:rsidRPr="00FE0018">
        <w:rPr>
          <w:rFonts w:ascii="Century Gothic" w:hAnsi="Century Gothic"/>
        </w:rPr>
        <w:t>poutání pozornosti a vzbuzení zájmu</w:t>
      </w:r>
    </w:p>
    <w:p w:rsidR="007242E8" w:rsidRPr="00FE0018" w:rsidRDefault="00FE0018" w:rsidP="00FE0018">
      <w:pPr>
        <w:numPr>
          <w:ilvl w:val="0"/>
          <w:numId w:val="4"/>
        </w:numPr>
        <w:spacing w:line="360" w:lineRule="auto"/>
        <w:jc w:val="both"/>
        <w:rPr>
          <w:rFonts w:ascii="Century Gothic" w:hAnsi="Century Gothic"/>
        </w:rPr>
      </w:pPr>
      <w:r>
        <w:rPr>
          <w:rFonts w:ascii="Century Gothic" w:hAnsi="Century Gothic"/>
        </w:rPr>
        <w:t>v</w:t>
      </w:r>
      <w:r w:rsidR="00DE5CD8" w:rsidRPr="00FE0018">
        <w:rPr>
          <w:rFonts w:ascii="Century Gothic" w:hAnsi="Century Gothic"/>
        </w:rPr>
        <w:t>ětší názornost a konkretizace představ</w:t>
      </w:r>
    </w:p>
    <w:p w:rsidR="007242E8" w:rsidRPr="00FE0018" w:rsidRDefault="00FE0018" w:rsidP="00FE0018">
      <w:pPr>
        <w:numPr>
          <w:ilvl w:val="0"/>
          <w:numId w:val="4"/>
        </w:numPr>
        <w:spacing w:line="360" w:lineRule="auto"/>
        <w:jc w:val="both"/>
        <w:rPr>
          <w:rFonts w:ascii="Century Gothic" w:hAnsi="Century Gothic"/>
        </w:rPr>
      </w:pPr>
      <w:r>
        <w:rPr>
          <w:rFonts w:ascii="Century Gothic" w:hAnsi="Century Gothic"/>
        </w:rPr>
        <w:t>l</w:t>
      </w:r>
      <w:r w:rsidR="00DE5CD8" w:rsidRPr="00FE0018">
        <w:rPr>
          <w:rFonts w:ascii="Century Gothic" w:hAnsi="Century Gothic"/>
        </w:rPr>
        <w:t>epší porozumění a pochopení vnitřní struktury</w:t>
      </w:r>
    </w:p>
    <w:p w:rsidR="007242E8" w:rsidRPr="00FE0018" w:rsidRDefault="00FE0018" w:rsidP="00FE0018">
      <w:pPr>
        <w:numPr>
          <w:ilvl w:val="0"/>
          <w:numId w:val="4"/>
        </w:numPr>
        <w:spacing w:line="360" w:lineRule="auto"/>
        <w:jc w:val="both"/>
        <w:rPr>
          <w:rFonts w:ascii="Century Gothic" w:hAnsi="Century Gothic"/>
        </w:rPr>
      </w:pPr>
      <w:r>
        <w:rPr>
          <w:rFonts w:ascii="Century Gothic" w:hAnsi="Century Gothic"/>
        </w:rPr>
        <w:t>s</w:t>
      </w:r>
      <w:r w:rsidR="00DE5CD8" w:rsidRPr="00FE0018">
        <w:rPr>
          <w:rFonts w:ascii="Century Gothic" w:hAnsi="Century Gothic"/>
        </w:rPr>
        <w:t>nazší zapamatování</w:t>
      </w:r>
    </w:p>
    <w:p w:rsidR="007242E8" w:rsidRPr="00FE0018" w:rsidRDefault="00FE0018" w:rsidP="00FE0018">
      <w:pPr>
        <w:numPr>
          <w:ilvl w:val="0"/>
          <w:numId w:val="4"/>
        </w:numPr>
        <w:spacing w:line="360" w:lineRule="auto"/>
        <w:jc w:val="both"/>
        <w:rPr>
          <w:rFonts w:ascii="Century Gothic" w:hAnsi="Century Gothic"/>
        </w:rPr>
      </w:pPr>
      <w:r>
        <w:rPr>
          <w:rFonts w:ascii="Century Gothic" w:hAnsi="Century Gothic"/>
        </w:rPr>
        <w:t>r</w:t>
      </w:r>
      <w:r w:rsidR="00DE5CD8" w:rsidRPr="00FE0018">
        <w:rPr>
          <w:rFonts w:ascii="Century Gothic" w:hAnsi="Century Gothic"/>
        </w:rPr>
        <w:t>ozvoj pozorovacích schopností, případně pracovních návyků</w:t>
      </w:r>
    </w:p>
    <w:p w:rsidR="00FE0018" w:rsidRDefault="00FE0018" w:rsidP="00FE0018">
      <w:pPr>
        <w:spacing w:line="360" w:lineRule="auto"/>
        <w:jc w:val="both"/>
        <w:rPr>
          <w:rFonts w:ascii="Century Gothic" w:hAnsi="Century Gothic"/>
        </w:rPr>
      </w:pPr>
    </w:p>
    <w:p w:rsidR="00FE0018" w:rsidRDefault="00FE0018" w:rsidP="00FE0018">
      <w:pPr>
        <w:spacing w:line="360" w:lineRule="auto"/>
        <w:jc w:val="both"/>
        <w:rPr>
          <w:rFonts w:ascii="Century Gothic" w:hAnsi="Century Gothic"/>
        </w:rPr>
      </w:pPr>
      <w:r>
        <w:rPr>
          <w:rFonts w:ascii="Century Gothic" w:hAnsi="Century Gothic"/>
        </w:rPr>
        <w:t>Didaktické prostředky pro výuku volíme tak, aby plnily současně několik funkcí. Ideální je, pokud žáci mohou s pomůckami manipulovat, pozorovat je, vyhledávat na nich konkrétní znaky, porovnávat je mezi s sebou a v případě knih v nich samostatně vyhledávat nejrůznější informace.</w:t>
      </w:r>
    </w:p>
    <w:p w:rsidR="00FE0018" w:rsidRDefault="00FE0018" w:rsidP="00FE0018">
      <w:pPr>
        <w:spacing w:line="360" w:lineRule="auto"/>
        <w:jc w:val="both"/>
        <w:rPr>
          <w:rFonts w:ascii="Century Gothic" w:hAnsi="Century Gothic"/>
        </w:rPr>
      </w:pPr>
      <w:r>
        <w:rPr>
          <w:rFonts w:ascii="Century Gothic" w:hAnsi="Century Gothic"/>
        </w:rPr>
        <w:t xml:space="preserve">Pro výběr pomůcek platí jednoduché pravidlo – čím </w:t>
      </w:r>
      <w:r w:rsidRPr="00FE0018">
        <w:rPr>
          <w:rFonts w:ascii="Century Gothic" w:hAnsi="Century Gothic"/>
        </w:rPr>
        <w:t>jsou žáci mladší, tím názornější a konkrétnější didaktické prostředky je třeba pou</w:t>
      </w:r>
      <w:r>
        <w:rPr>
          <w:rFonts w:ascii="Century Gothic" w:hAnsi="Century Gothic"/>
        </w:rPr>
        <w:t>žít pro zvýšení účinnosti výuky.</w:t>
      </w:r>
    </w:p>
    <w:p w:rsidR="00FE0018" w:rsidRDefault="00FE0018" w:rsidP="00FE0018">
      <w:pPr>
        <w:spacing w:line="360" w:lineRule="auto"/>
        <w:jc w:val="both"/>
        <w:rPr>
          <w:rFonts w:ascii="Century Gothic" w:hAnsi="Century Gothic"/>
        </w:rPr>
      </w:pPr>
    </w:p>
    <w:p w:rsidR="00FE0018" w:rsidRPr="00A055C1" w:rsidRDefault="00FE0018" w:rsidP="00FE0018">
      <w:pPr>
        <w:spacing w:line="360" w:lineRule="auto"/>
        <w:jc w:val="both"/>
        <w:rPr>
          <w:rFonts w:ascii="Century Gothic" w:hAnsi="Century Gothic"/>
          <w:b/>
          <w:u w:val="single"/>
        </w:rPr>
      </w:pPr>
      <w:r w:rsidRPr="00A055C1">
        <w:rPr>
          <w:rFonts w:ascii="Century Gothic" w:hAnsi="Century Gothic"/>
          <w:b/>
          <w:u w:val="single"/>
        </w:rPr>
        <w:t>Přírodniny a reálné lidské výtvory v přirozeném prostředí:</w:t>
      </w:r>
    </w:p>
    <w:p w:rsidR="00A055C1" w:rsidRDefault="002C02EF" w:rsidP="00FE0018">
      <w:pPr>
        <w:spacing w:line="360" w:lineRule="auto"/>
        <w:jc w:val="both"/>
        <w:rPr>
          <w:rFonts w:ascii="Century Gothic" w:hAnsi="Century Gothic"/>
        </w:rPr>
      </w:pPr>
      <w:r>
        <w:rPr>
          <w:rFonts w:ascii="Century Gothic" w:hAnsi="Century Gothic"/>
        </w:rPr>
        <w:t xml:space="preserve">Výuka v přirozeném prostředí </w:t>
      </w:r>
      <w:proofErr w:type="gramStart"/>
      <w:r>
        <w:rPr>
          <w:rFonts w:ascii="Century Gothic" w:hAnsi="Century Gothic"/>
        </w:rPr>
        <w:t>se</w:t>
      </w:r>
      <w:proofErr w:type="gramEnd"/>
      <w:r>
        <w:rPr>
          <w:rFonts w:ascii="Century Gothic" w:hAnsi="Century Gothic"/>
        </w:rPr>
        <w:t xml:space="preserve"> na 1. Stupni základní školy nejčastěji realizuje během vycházek, školních výletů a několikadenních pobytů žáků v přírodě. Vzhledem k zavedené praxi na </w:t>
      </w:r>
      <w:proofErr w:type="spellStart"/>
      <w:r>
        <w:rPr>
          <w:rFonts w:ascii="Century Gothic" w:hAnsi="Century Gothic"/>
        </w:rPr>
        <w:t>PdF</w:t>
      </w:r>
      <w:proofErr w:type="spellEnd"/>
      <w:r>
        <w:rPr>
          <w:rFonts w:ascii="Century Gothic" w:hAnsi="Century Gothic"/>
        </w:rPr>
        <w:t xml:space="preserve"> </w:t>
      </w:r>
      <w:r w:rsidR="00A055C1">
        <w:rPr>
          <w:rFonts w:ascii="Century Gothic" w:hAnsi="Century Gothic"/>
        </w:rPr>
        <w:t xml:space="preserve">bude v následujícím textu uváděna jako </w:t>
      </w:r>
      <w:r w:rsidR="00A055C1" w:rsidRPr="00A055C1">
        <w:rPr>
          <w:rFonts w:ascii="Century Gothic" w:hAnsi="Century Gothic"/>
          <w:b/>
        </w:rPr>
        <w:t>terénní výuka</w:t>
      </w:r>
      <w:r w:rsidR="00A055C1">
        <w:rPr>
          <w:rFonts w:ascii="Century Gothic" w:hAnsi="Century Gothic"/>
        </w:rPr>
        <w:t xml:space="preserve"> nebo </w:t>
      </w:r>
      <w:r w:rsidR="00A055C1" w:rsidRPr="00A055C1">
        <w:rPr>
          <w:rFonts w:ascii="Century Gothic" w:hAnsi="Century Gothic"/>
          <w:b/>
        </w:rPr>
        <w:t>výuka v terénu</w:t>
      </w:r>
      <w:r w:rsidR="00A055C1">
        <w:rPr>
          <w:rFonts w:ascii="Century Gothic" w:hAnsi="Century Gothic"/>
        </w:rPr>
        <w:t>.</w:t>
      </w:r>
    </w:p>
    <w:p w:rsidR="007242E8" w:rsidRDefault="00A9574F" w:rsidP="00FE0018">
      <w:pPr>
        <w:spacing w:line="360" w:lineRule="auto"/>
        <w:jc w:val="both"/>
        <w:rPr>
          <w:rFonts w:ascii="Century Gothic" w:hAnsi="Century Gothic"/>
          <w:bCs/>
        </w:rPr>
      </w:pPr>
      <w:r>
        <w:rPr>
          <w:rFonts w:ascii="Century Gothic" w:hAnsi="Century Gothic"/>
        </w:rPr>
        <w:t xml:space="preserve">Pro výuku </w:t>
      </w:r>
      <w:r w:rsidR="00DE5CD8" w:rsidRPr="00FE0018">
        <w:rPr>
          <w:rFonts w:ascii="Century Gothic" w:hAnsi="Century Gothic"/>
        </w:rPr>
        <w:t xml:space="preserve">o přírodě a společnosti </w:t>
      </w:r>
      <w:r>
        <w:rPr>
          <w:rFonts w:ascii="Century Gothic" w:hAnsi="Century Gothic"/>
        </w:rPr>
        <w:t xml:space="preserve">jsou </w:t>
      </w:r>
      <w:r w:rsidR="00DE5CD8" w:rsidRPr="00FE0018">
        <w:rPr>
          <w:rFonts w:ascii="Century Gothic" w:hAnsi="Century Gothic"/>
          <w:b/>
          <w:bCs/>
        </w:rPr>
        <w:t>nejvhodnější</w:t>
      </w:r>
      <w:r w:rsidR="00DE5CD8" w:rsidRPr="00FE0018">
        <w:rPr>
          <w:rFonts w:ascii="Century Gothic" w:hAnsi="Century Gothic"/>
        </w:rPr>
        <w:t xml:space="preserve"> a </w:t>
      </w:r>
      <w:r w:rsidR="00DE5CD8" w:rsidRPr="00FE0018">
        <w:rPr>
          <w:rFonts w:ascii="Century Gothic" w:hAnsi="Century Gothic"/>
          <w:b/>
          <w:bCs/>
        </w:rPr>
        <w:t>nejdostupnější</w:t>
      </w:r>
      <w:r>
        <w:rPr>
          <w:rFonts w:ascii="Century Gothic" w:hAnsi="Century Gothic"/>
          <w:b/>
          <w:bCs/>
        </w:rPr>
        <w:t xml:space="preserve"> </w:t>
      </w:r>
      <w:r w:rsidRPr="00A9574F">
        <w:rPr>
          <w:rFonts w:ascii="Century Gothic" w:hAnsi="Century Gothic"/>
          <w:bCs/>
        </w:rPr>
        <w:t>přírodniny</w:t>
      </w:r>
      <w:r>
        <w:rPr>
          <w:rFonts w:ascii="Century Gothic" w:hAnsi="Century Gothic"/>
          <w:bCs/>
        </w:rPr>
        <w:t xml:space="preserve"> a lidské výtvory</w:t>
      </w:r>
      <w:r w:rsidRPr="00A9574F">
        <w:rPr>
          <w:rFonts w:ascii="Century Gothic" w:hAnsi="Century Gothic"/>
          <w:bCs/>
        </w:rPr>
        <w:t>, kte</w:t>
      </w:r>
      <w:r>
        <w:rPr>
          <w:rFonts w:ascii="Century Gothic" w:hAnsi="Century Gothic"/>
          <w:bCs/>
        </w:rPr>
        <w:t>ré nás obklopují. Žáci s nimi mají každodenní zkušenost</w:t>
      </w:r>
      <w:r w:rsidR="00A055C1">
        <w:rPr>
          <w:rFonts w:ascii="Century Gothic" w:hAnsi="Century Gothic"/>
          <w:bCs/>
        </w:rPr>
        <w:t xml:space="preserve">. </w:t>
      </w:r>
      <w:r w:rsidR="00A055C1">
        <w:rPr>
          <w:rFonts w:ascii="Century Gothic" w:hAnsi="Century Gothic"/>
          <w:bCs/>
        </w:rPr>
        <w:lastRenderedPageBreak/>
        <w:t>P</w:t>
      </w:r>
      <w:r>
        <w:rPr>
          <w:rFonts w:ascii="Century Gothic" w:hAnsi="Century Gothic"/>
          <w:bCs/>
        </w:rPr>
        <w:t>ozorování a objevování dalších skutečností v souvislosti s</w:t>
      </w:r>
      <w:r w:rsidR="00A055C1">
        <w:rPr>
          <w:rFonts w:ascii="Century Gothic" w:hAnsi="Century Gothic"/>
          <w:bCs/>
        </w:rPr>
        <w:t xml:space="preserve"> blízkým okolím </w:t>
      </w:r>
      <w:r>
        <w:rPr>
          <w:rFonts w:ascii="Century Gothic" w:hAnsi="Century Gothic"/>
          <w:bCs/>
        </w:rPr>
        <w:t xml:space="preserve">pro žáky samo o sobě </w:t>
      </w:r>
      <w:r w:rsidRPr="00376A84">
        <w:rPr>
          <w:rFonts w:ascii="Century Gothic" w:hAnsi="Century Gothic"/>
          <w:b/>
          <w:bCs/>
        </w:rPr>
        <w:t>motivující</w:t>
      </w:r>
      <w:r>
        <w:rPr>
          <w:rFonts w:ascii="Century Gothic" w:hAnsi="Century Gothic"/>
          <w:bCs/>
        </w:rPr>
        <w:t>, protože se přirozeně zajímají o svět kolem sebe.</w:t>
      </w:r>
    </w:p>
    <w:p w:rsidR="007242E8" w:rsidRDefault="00A9574F" w:rsidP="0089376A">
      <w:pPr>
        <w:spacing w:line="360" w:lineRule="auto"/>
        <w:jc w:val="both"/>
        <w:rPr>
          <w:rFonts w:ascii="Century Gothic" w:hAnsi="Century Gothic"/>
        </w:rPr>
      </w:pPr>
      <w:r>
        <w:rPr>
          <w:rFonts w:ascii="Century Gothic" w:hAnsi="Century Gothic"/>
        </w:rPr>
        <w:t xml:space="preserve">Při využívání přírodnin a reálných předmětů mají žáci často možnost </w:t>
      </w:r>
      <w:r w:rsidR="00DE5CD8" w:rsidRPr="00FE0018">
        <w:rPr>
          <w:rFonts w:ascii="Century Gothic" w:hAnsi="Century Gothic"/>
          <w:b/>
          <w:bCs/>
        </w:rPr>
        <w:t>využití všech smyslů</w:t>
      </w:r>
      <w:r>
        <w:rPr>
          <w:rFonts w:ascii="Century Gothic" w:hAnsi="Century Gothic"/>
          <w:b/>
          <w:bCs/>
        </w:rPr>
        <w:t xml:space="preserve">. </w:t>
      </w:r>
      <w:r w:rsidR="0089376A">
        <w:rPr>
          <w:rFonts w:ascii="Century Gothic" w:hAnsi="Century Gothic"/>
          <w:bCs/>
        </w:rPr>
        <w:t xml:space="preserve">Současně žáci vidí přírodniny v jejich přirozeném prostředí, což umožňuje pozorování dalších souvislostí, </w:t>
      </w:r>
      <w:r w:rsidR="00DE5CD8" w:rsidRPr="00FE0018">
        <w:rPr>
          <w:rFonts w:ascii="Century Gothic" w:hAnsi="Century Gothic"/>
          <w:b/>
          <w:bCs/>
        </w:rPr>
        <w:t>pochopení komplexnosti</w:t>
      </w:r>
      <w:r w:rsidR="00DE5CD8" w:rsidRPr="00FE0018">
        <w:rPr>
          <w:rFonts w:ascii="Century Gothic" w:hAnsi="Century Gothic"/>
        </w:rPr>
        <w:t xml:space="preserve"> dějů a jevů v přírodě i společnosti</w:t>
      </w:r>
      <w:r w:rsidR="0089376A">
        <w:rPr>
          <w:rFonts w:ascii="Century Gothic" w:hAnsi="Century Gothic"/>
        </w:rPr>
        <w:t>.</w:t>
      </w:r>
    </w:p>
    <w:p w:rsidR="00376A84" w:rsidRDefault="00376A84" w:rsidP="0089376A">
      <w:pPr>
        <w:spacing w:line="360" w:lineRule="auto"/>
        <w:jc w:val="both"/>
        <w:rPr>
          <w:rFonts w:ascii="Century Gothic" w:hAnsi="Century Gothic"/>
        </w:rPr>
      </w:pPr>
      <w:r>
        <w:rPr>
          <w:rFonts w:ascii="Century Gothic" w:hAnsi="Century Gothic"/>
        </w:rPr>
        <w:t xml:space="preserve">Výuka v reálném prostředí probíhá většinou mimo školu a žáci ji vnímají </w:t>
      </w:r>
      <w:r w:rsidRPr="00376A84">
        <w:rPr>
          <w:rFonts w:ascii="Century Gothic" w:hAnsi="Century Gothic"/>
          <w:b/>
        </w:rPr>
        <w:t>neformálně</w:t>
      </w:r>
      <w:r>
        <w:rPr>
          <w:rFonts w:ascii="Century Gothic" w:hAnsi="Century Gothic"/>
        </w:rPr>
        <w:t>, často pracují ve skupinách, mohou se volně pohybovat, komunikovat mezi sebou a nemají pocit, že by se vlastně učili.</w:t>
      </w:r>
      <w:r w:rsidR="000F0816">
        <w:rPr>
          <w:rFonts w:ascii="Century Gothic" w:hAnsi="Century Gothic"/>
        </w:rPr>
        <w:t xml:space="preserve"> Tím, že vše poznávají ve  svém nejbližším okolí </w:t>
      </w:r>
      <w:proofErr w:type="gramStart"/>
      <w:r w:rsidR="000F0816">
        <w:rPr>
          <w:rFonts w:ascii="Century Gothic" w:hAnsi="Century Gothic"/>
        </w:rPr>
        <w:t>je</w:t>
      </w:r>
      <w:proofErr w:type="gramEnd"/>
      <w:r w:rsidR="000F0816">
        <w:rPr>
          <w:rFonts w:ascii="Century Gothic" w:hAnsi="Century Gothic"/>
        </w:rPr>
        <w:t xml:space="preserve"> podporován </w:t>
      </w:r>
      <w:r w:rsidR="000F0816" w:rsidRPr="000F0816">
        <w:rPr>
          <w:rFonts w:ascii="Century Gothic" w:hAnsi="Century Gothic"/>
          <w:b/>
        </w:rPr>
        <w:t>regionální princip</w:t>
      </w:r>
      <w:r w:rsidR="000F0816">
        <w:rPr>
          <w:rFonts w:ascii="Century Gothic" w:hAnsi="Century Gothic"/>
        </w:rPr>
        <w:t xml:space="preserve"> ve výuce.</w:t>
      </w:r>
    </w:p>
    <w:p w:rsidR="00A055C1" w:rsidRDefault="0089376A" w:rsidP="00A055C1">
      <w:pPr>
        <w:spacing w:line="360" w:lineRule="auto"/>
        <w:jc w:val="both"/>
        <w:rPr>
          <w:rFonts w:ascii="Century Gothic" w:hAnsi="Century Gothic"/>
        </w:rPr>
      </w:pPr>
      <w:r>
        <w:rPr>
          <w:rFonts w:ascii="Century Gothic" w:hAnsi="Century Gothic"/>
        </w:rPr>
        <w:t xml:space="preserve">Na druhou stranu je </w:t>
      </w:r>
      <w:r w:rsidR="00A055C1">
        <w:rPr>
          <w:rFonts w:ascii="Century Gothic" w:hAnsi="Century Gothic"/>
        </w:rPr>
        <w:t>realizace výuky v terénu</w:t>
      </w:r>
      <w:r>
        <w:rPr>
          <w:rFonts w:ascii="Century Gothic" w:hAnsi="Century Gothic"/>
        </w:rPr>
        <w:t xml:space="preserve"> </w:t>
      </w:r>
      <w:r w:rsidRPr="0089376A">
        <w:rPr>
          <w:rFonts w:ascii="Century Gothic" w:hAnsi="Century Gothic"/>
          <w:b/>
        </w:rPr>
        <w:t>o</w:t>
      </w:r>
      <w:r w:rsidR="00DE5CD8" w:rsidRPr="00FE0018">
        <w:rPr>
          <w:rFonts w:ascii="Century Gothic" w:hAnsi="Century Gothic"/>
          <w:b/>
          <w:bCs/>
        </w:rPr>
        <w:t>rganizačně náročn</w:t>
      </w:r>
      <w:r w:rsidR="00A055C1">
        <w:rPr>
          <w:rFonts w:ascii="Century Gothic" w:hAnsi="Century Gothic"/>
          <w:b/>
          <w:bCs/>
        </w:rPr>
        <w:t>á</w:t>
      </w:r>
      <w:r w:rsidR="00DE5CD8" w:rsidRPr="00FE0018">
        <w:rPr>
          <w:rFonts w:ascii="Century Gothic" w:hAnsi="Century Gothic"/>
        </w:rPr>
        <w:t xml:space="preserve"> – musím</w:t>
      </w:r>
      <w:r w:rsidR="00376A84">
        <w:rPr>
          <w:rFonts w:ascii="Century Gothic" w:hAnsi="Century Gothic"/>
        </w:rPr>
        <w:t xml:space="preserve">e se i s žáky přesunout </w:t>
      </w:r>
      <w:r w:rsidR="00A055C1">
        <w:rPr>
          <w:rFonts w:ascii="Century Gothic" w:hAnsi="Century Gothic"/>
        </w:rPr>
        <w:t>ven</w:t>
      </w:r>
      <w:r w:rsidR="00376A84">
        <w:rPr>
          <w:rFonts w:ascii="Century Gothic" w:hAnsi="Century Gothic"/>
        </w:rPr>
        <w:t>, musí být dobře načaso</w:t>
      </w:r>
      <w:r w:rsidR="00A055C1">
        <w:rPr>
          <w:rFonts w:ascii="Century Gothic" w:hAnsi="Century Gothic"/>
        </w:rPr>
        <w:t>vaná</w:t>
      </w:r>
      <w:r w:rsidR="00376A84">
        <w:rPr>
          <w:rFonts w:ascii="Century Gothic" w:hAnsi="Century Gothic"/>
        </w:rPr>
        <w:t xml:space="preserve"> (zvláště při pozorování přírody v proměnách během roku) a nemůžeme předem vyloučit případné rušivé jevy (např. stavební činnost v blízkém okolí, devastace přírodnin vandaly apod.). Pro některé žáky může být pobyt venku natolik vzrušující, že se nejsou schopni koncentrovat </w:t>
      </w:r>
      <w:r w:rsidR="00A055C1">
        <w:rPr>
          <w:rFonts w:ascii="Century Gothic" w:hAnsi="Century Gothic"/>
        </w:rPr>
        <w:t xml:space="preserve">se </w:t>
      </w:r>
      <w:r w:rsidR="00376A84">
        <w:rPr>
          <w:rFonts w:ascii="Century Gothic" w:hAnsi="Century Gothic"/>
        </w:rPr>
        <w:t>na zadané učební úloh</w:t>
      </w:r>
      <w:r w:rsidR="00A055C1">
        <w:rPr>
          <w:rFonts w:ascii="Century Gothic" w:hAnsi="Century Gothic"/>
        </w:rPr>
        <w:t>y.</w:t>
      </w:r>
    </w:p>
    <w:p w:rsidR="00A055C1" w:rsidRDefault="00A055C1" w:rsidP="00A055C1">
      <w:pPr>
        <w:spacing w:line="360" w:lineRule="auto"/>
        <w:jc w:val="both"/>
        <w:rPr>
          <w:rFonts w:ascii="Century Gothic" w:hAnsi="Century Gothic"/>
        </w:rPr>
      </w:pPr>
    </w:p>
    <w:p w:rsidR="00A055C1" w:rsidRDefault="007242E8" w:rsidP="00A055C1">
      <w:pPr>
        <w:spacing w:line="360" w:lineRule="auto"/>
        <w:jc w:val="both"/>
        <w:rPr>
          <w:rFonts w:ascii="Century Gothic" w:hAnsi="Century Gothic"/>
        </w:rPr>
      </w:pPr>
      <w:r>
        <w:rPr>
          <w:rFonts w:ascii="Century Gothic" w:hAnsi="Century Gothic"/>
          <w:noProof/>
        </w:rPr>
        <w:pict>
          <v:rect id="_x0000_s1026" style="position:absolute;left:0;text-align:left;margin-left:-.35pt;margin-top:.55pt;width:475.5pt;height:321.75pt;z-index:251658240">
            <v:textbox>
              <w:txbxContent>
                <w:p w:rsidR="00376A84" w:rsidRPr="0091084B" w:rsidRDefault="00376A84" w:rsidP="00376A84">
                  <w:pPr>
                    <w:rPr>
                      <w:rFonts w:ascii="Century Gothic" w:hAnsi="Century Gothic"/>
                      <w:b/>
                      <w:bCs/>
                      <w:sz w:val="22"/>
                      <w:szCs w:val="22"/>
                    </w:rPr>
                  </w:pPr>
                  <w:r w:rsidRPr="0091084B">
                    <w:rPr>
                      <w:rFonts w:ascii="Century Gothic" w:hAnsi="Century Gothic"/>
                      <w:b/>
                      <w:bCs/>
                      <w:sz w:val="22"/>
                      <w:szCs w:val="22"/>
                    </w:rPr>
                    <w:t>Aby výuka v reálném prostředí splnila své cíle, musí být náležitě promyšlená a připravená.</w:t>
                  </w:r>
                </w:p>
                <w:p w:rsidR="00376A84"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Učitel si předem musí projít místa, která se žáky navštíví, přesvědčí se o jejich využitelnosti, dostupnosti a bezpečnosti pro žáky.</w:t>
                  </w:r>
                </w:p>
                <w:p w:rsidR="002C02EF"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 xml:space="preserve">V souladu s ŠVP učitel stanoví cíle, které je možné během výuky naplnit. Někdy je nutné žáky předem na práci v prostředí připravit. Např. je seznámit s určitými pojmy, určovacími pomůckami apod. Učitel by </w:t>
                  </w:r>
                  <w:r w:rsidR="00A055C1" w:rsidRPr="0091084B">
                    <w:rPr>
                      <w:rFonts w:ascii="Century Gothic" w:hAnsi="Century Gothic"/>
                      <w:bCs/>
                      <w:sz w:val="22"/>
                      <w:szCs w:val="22"/>
                    </w:rPr>
                    <w:t xml:space="preserve">měl </w:t>
                  </w:r>
                  <w:r w:rsidRPr="0091084B">
                    <w:rPr>
                      <w:rFonts w:ascii="Century Gothic" w:hAnsi="Century Gothic"/>
                      <w:bCs/>
                      <w:sz w:val="22"/>
                      <w:szCs w:val="22"/>
                    </w:rPr>
                    <w:t>mít na paměti, že v terénu by žáci měli pracovat co nejvíce samostatně.</w:t>
                  </w:r>
                </w:p>
                <w:p w:rsidR="002C02EF"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Na základě znalosti prostředí a stanovených cílů učitel připraví činnosti a učební úlohy, které povedou k</w:t>
                  </w:r>
                  <w:r w:rsidR="00A055C1" w:rsidRPr="0091084B">
                    <w:rPr>
                      <w:rFonts w:ascii="Century Gothic" w:hAnsi="Century Gothic"/>
                      <w:bCs/>
                      <w:sz w:val="22"/>
                      <w:szCs w:val="22"/>
                    </w:rPr>
                    <w:t> </w:t>
                  </w:r>
                  <w:r w:rsidRPr="0091084B">
                    <w:rPr>
                      <w:rFonts w:ascii="Century Gothic" w:hAnsi="Century Gothic"/>
                      <w:bCs/>
                      <w:sz w:val="22"/>
                      <w:szCs w:val="22"/>
                    </w:rPr>
                    <w:t>naplnění</w:t>
                  </w:r>
                  <w:r w:rsidR="00A055C1" w:rsidRPr="0091084B">
                    <w:rPr>
                      <w:rFonts w:ascii="Century Gothic" w:hAnsi="Century Gothic"/>
                      <w:bCs/>
                      <w:sz w:val="22"/>
                      <w:szCs w:val="22"/>
                    </w:rPr>
                    <w:t xml:space="preserve"> předem stanovených cílů</w:t>
                  </w:r>
                  <w:r w:rsidRPr="0091084B">
                    <w:rPr>
                      <w:rFonts w:ascii="Century Gothic" w:hAnsi="Century Gothic"/>
                      <w:bCs/>
                      <w:sz w:val="22"/>
                      <w:szCs w:val="22"/>
                    </w:rPr>
                    <w:t xml:space="preserve">. Je vhodné připravit sady pomůcek, </w:t>
                  </w:r>
                  <w:r w:rsidR="00A055C1" w:rsidRPr="0091084B">
                    <w:rPr>
                      <w:rFonts w:ascii="Century Gothic" w:hAnsi="Century Gothic"/>
                      <w:bCs/>
                      <w:sz w:val="22"/>
                      <w:szCs w:val="22"/>
                    </w:rPr>
                    <w:t xml:space="preserve">map, </w:t>
                  </w:r>
                  <w:r w:rsidRPr="0091084B">
                    <w:rPr>
                      <w:rFonts w:ascii="Century Gothic" w:hAnsi="Century Gothic"/>
                      <w:bCs/>
                      <w:sz w:val="22"/>
                      <w:szCs w:val="22"/>
                    </w:rPr>
                    <w:t>pracovních listů, záznamových karet apod., které žákům pomohou v jejich práci a usnadní zápis pozorování.</w:t>
                  </w:r>
                </w:p>
                <w:p w:rsidR="002C02EF"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Při výuce v terénu je vhodné využívat skupinové formy práce – žáci si vzájemně pomohou, mají větší pocit jistoty, mohou plnit komplexnější úlohy vyžadující spolupráci apod.</w:t>
                  </w:r>
                </w:p>
                <w:p w:rsidR="002C02EF"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Výuce v terénu – byť probíhá v době řádné výuky – by mělo být informováno vedení školy a rodiče žáků (aby žáci měli přiměřený oděv a obuv pro práci venku apod.).</w:t>
                  </w:r>
                </w:p>
                <w:p w:rsidR="002C02EF" w:rsidRPr="0091084B" w:rsidRDefault="002C02EF" w:rsidP="002C02EF">
                  <w:pPr>
                    <w:pStyle w:val="Odstavecseseznamem"/>
                    <w:numPr>
                      <w:ilvl w:val="0"/>
                      <w:numId w:val="8"/>
                    </w:numPr>
                    <w:rPr>
                      <w:rFonts w:ascii="Century Gothic" w:hAnsi="Century Gothic"/>
                      <w:bCs/>
                      <w:sz w:val="22"/>
                      <w:szCs w:val="22"/>
                    </w:rPr>
                  </w:pPr>
                  <w:r w:rsidRPr="0091084B">
                    <w:rPr>
                      <w:rFonts w:ascii="Century Gothic" w:hAnsi="Century Gothic"/>
                      <w:bCs/>
                      <w:sz w:val="22"/>
                      <w:szCs w:val="22"/>
                    </w:rPr>
                    <w:t>Na závěr by vždy mělo být zařazeno vyhodnocení závěrů z terénní výuky</w:t>
                  </w:r>
                  <w:r w:rsidR="00A055C1" w:rsidRPr="0091084B">
                    <w:rPr>
                      <w:rFonts w:ascii="Century Gothic" w:hAnsi="Century Gothic"/>
                      <w:bCs/>
                      <w:sz w:val="22"/>
                      <w:szCs w:val="22"/>
                    </w:rPr>
                    <w:t xml:space="preserve"> – zhodnocení práce, vyvození závěrů, zkompletování dokumentace apod. K této činnosti mohou být využity další vyučovací předměty – např. ve výtvarné výchově mohou žáci vytvářet plakáty výsledků nebo průběhu terénní výuky, ve slohu pak kompletovat výzkumnou zprávu, zeměpisnou črtu apod.</w:t>
                  </w:r>
                </w:p>
                <w:p w:rsidR="00376A84" w:rsidRDefault="00376A84"/>
              </w:txbxContent>
            </v:textbox>
          </v:rect>
        </w:pict>
      </w: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Default="00A055C1" w:rsidP="00A055C1">
      <w:pPr>
        <w:spacing w:line="360" w:lineRule="auto"/>
        <w:jc w:val="both"/>
        <w:rPr>
          <w:rFonts w:ascii="Century Gothic" w:hAnsi="Century Gothic"/>
        </w:rPr>
      </w:pPr>
    </w:p>
    <w:p w:rsidR="00A055C1" w:rsidRPr="00A055C1" w:rsidRDefault="00A055C1" w:rsidP="00A055C1">
      <w:pPr>
        <w:spacing w:line="360" w:lineRule="auto"/>
        <w:jc w:val="both"/>
        <w:rPr>
          <w:rFonts w:ascii="Century Gothic" w:hAnsi="Century Gothic"/>
        </w:rPr>
      </w:pPr>
      <w:r w:rsidRPr="00A055C1">
        <w:rPr>
          <w:rFonts w:ascii="Century Gothic" w:hAnsi="Century Gothic"/>
          <w:b/>
          <w:bCs/>
          <w:u w:val="single"/>
        </w:rPr>
        <w:lastRenderedPageBreak/>
        <w:t>Skutečné přírodniny a lidské výtvory ve vyučovací hodině (ve třídě)</w:t>
      </w:r>
    </w:p>
    <w:p w:rsidR="00A055C1" w:rsidRDefault="00A94655" w:rsidP="00A055C1">
      <w:pPr>
        <w:spacing w:line="360" w:lineRule="auto"/>
        <w:jc w:val="both"/>
        <w:rPr>
          <w:rFonts w:ascii="Century Gothic" w:hAnsi="Century Gothic"/>
        </w:rPr>
      </w:pPr>
      <w:r>
        <w:rPr>
          <w:rFonts w:ascii="Century Gothic" w:hAnsi="Century Gothic"/>
        </w:rPr>
        <w:t>Zařazování výuky v terénu má své nesporné výhody, ale není jej možné realizovat v každé vyučovací hodině a tato organizační forma výuky je zařazována spíše ojediněle. Určitým kompromisem, a to velmi efektivním, je přinést přírodniny a reálné předměty do třídy. I přírodnina nebo zajímavý předmět ve třídě působí na žáky motivačně a aktivizuje jejich pozornost.</w:t>
      </w:r>
    </w:p>
    <w:p w:rsidR="007242E8" w:rsidRDefault="00A94655" w:rsidP="00A94655">
      <w:pPr>
        <w:spacing w:line="360" w:lineRule="auto"/>
        <w:jc w:val="both"/>
        <w:rPr>
          <w:rFonts w:ascii="Century Gothic" w:hAnsi="Century Gothic"/>
        </w:rPr>
      </w:pPr>
      <w:r>
        <w:rPr>
          <w:rFonts w:ascii="Century Gothic" w:hAnsi="Century Gothic"/>
        </w:rPr>
        <w:t xml:space="preserve">Využívání přírodnin a reálných předmětů ve třídě umožňuje pozorovat jejich </w:t>
      </w:r>
      <w:r w:rsidRPr="00A94655">
        <w:rPr>
          <w:rFonts w:ascii="Century Gothic" w:hAnsi="Century Gothic"/>
          <w:b/>
        </w:rPr>
        <w:t xml:space="preserve">reálnou </w:t>
      </w:r>
      <w:r w:rsidR="00DE5CD8" w:rsidRPr="00A94655">
        <w:rPr>
          <w:rFonts w:ascii="Century Gothic" w:hAnsi="Century Gothic"/>
          <w:b/>
          <w:bCs/>
        </w:rPr>
        <w:t>v</w:t>
      </w:r>
      <w:r w:rsidR="00DE5CD8" w:rsidRPr="00A055C1">
        <w:rPr>
          <w:rFonts w:ascii="Century Gothic" w:hAnsi="Century Gothic"/>
          <w:b/>
          <w:bCs/>
        </w:rPr>
        <w:t>elikost</w:t>
      </w:r>
      <w:r>
        <w:rPr>
          <w:rFonts w:ascii="Century Gothic" w:hAnsi="Century Gothic"/>
        </w:rPr>
        <w:t>, ale také</w:t>
      </w:r>
      <w:r w:rsidR="00DE5CD8" w:rsidRPr="00A055C1">
        <w:rPr>
          <w:rFonts w:ascii="Century Gothic" w:hAnsi="Century Gothic"/>
        </w:rPr>
        <w:t xml:space="preserve"> tvar</w:t>
      </w:r>
      <w:r>
        <w:rPr>
          <w:rFonts w:ascii="Century Gothic" w:hAnsi="Century Gothic"/>
        </w:rPr>
        <w:t xml:space="preserve">, </w:t>
      </w:r>
      <w:r w:rsidR="00DE5CD8" w:rsidRPr="00A055C1">
        <w:rPr>
          <w:rFonts w:ascii="Century Gothic" w:hAnsi="Century Gothic"/>
        </w:rPr>
        <w:t>barv</w:t>
      </w:r>
      <w:r>
        <w:rPr>
          <w:rFonts w:ascii="Century Gothic" w:hAnsi="Century Gothic"/>
        </w:rPr>
        <w:t xml:space="preserve">u, </w:t>
      </w:r>
      <w:r w:rsidR="00DE5CD8" w:rsidRPr="00A055C1">
        <w:rPr>
          <w:rFonts w:ascii="Century Gothic" w:hAnsi="Century Gothic"/>
        </w:rPr>
        <w:t xml:space="preserve">případně i </w:t>
      </w:r>
      <w:r>
        <w:rPr>
          <w:rFonts w:ascii="Century Gothic" w:hAnsi="Century Gothic"/>
        </w:rPr>
        <w:t>pohybu, růstu, vývoj, rozmnožování, příjem</w:t>
      </w:r>
      <w:r w:rsidR="00DE5CD8" w:rsidRPr="00A055C1">
        <w:rPr>
          <w:rFonts w:ascii="Century Gothic" w:hAnsi="Century Gothic"/>
        </w:rPr>
        <w:t xml:space="preserve"> potravy apod. </w:t>
      </w:r>
      <w:r>
        <w:rPr>
          <w:rFonts w:ascii="Century Gothic" w:hAnsi="Century Gothic"/>
        </w:rPr>
        <w:t>Současně při pozorování žáci v</w:t>
      </w:r>
      <w:r w:rsidR="00DE5CD8" w:rsidRPr="00A055C1">
        <w:rPr>
          <w:rFonts w:ascii="Century Gothic" w:hAnsi="Century Gothic"/>
        </w:rPr>
        <w:t>yuž</w:t>
      </w:r>
      <w:r>
        <w:rPr>
          <w:rFonts w:ascii="Century Gothic" w:hAnsi="Century Gothic"/>
        </w:rPr>
        <w:t xml:space="preserve">ívají </w:t>
      </w:r>
      <w:r w:rsidR="00DE5CD8" w:rsidRPr="00A055C1">
        <w:rPr>
          <w:rFonts w:ascii="Century Gothic" w:hAnsi="Century Gothic"/>
          <w:b/>
          <w:bCs/>
        </w:rPr>
        <w:t>všech</w:t>
      </w:r>
      <w:r>
        <w:rPr>
          <w:rFonts w:ascii="Century Gothic" w:hAnsi="Century Gothic"/>
          <w:b/>
          <w:bCs/>
        </w:rPr>
        <w:t>ny</w:t>
      </w:r>
      <w:r w:rsidR="00DE5CD8" w:rsidRPr="00A055C1">
        <w:rPr>
          <w:rFonts w:ascii="Century Gothic" w:hAnsi="Century Gothic"/>
          <w:b/>
          <w:bCs/>
        </w:rPr>
        <w:t xml:space="preserve"> smyslů</w:t>
      </w:r>
      <w:r w:rsidR="00DE5CD8" w:rsidRPr="00A055C1">
        <w:rPr>
          <w:rFonts w:ascii="Century Gothic" w:hAnsi="Century Gothic"/>
        </w:rPr>
        <w:t xml:space="preserve"> </w:t>
      </w:r>
      <w:r>
        <w:rPr>
          <w:rFonts w:ascii="Century Gothic" w:hAnsi="Century Gothic"/>
        </w:rPr>
        <w:t xml:space="preserve">a při dobré organizaci mají také </w:t>
      </w:r>
      <w:r w:rsidRPr="00A94655">
        <w:rPr>
          <w:rFonts w:ascii="Century Gothic" w:hAnsi="Century Gothic"/>
          <w:b/>
        </w:rPr>
        <w:t>d</w:t>
      </w:r>
      <w:r w:rsidR="00DE5CD8" w:rsidRPr="00A055C1">
        <w:rPr>
          <w:rFonts w:ascii="Century Gothic" w:hAnsi="Century Gothic"/>
          <w:b/>
          <w:bCs/>
        </w:rPr>
        <w:t>ostatek času</w:t>
      </w:r>
      <w:r w:rsidR="00DE5CD8" w:rsidRPr="00A055C1">
        <w:rPr>
          <w:rFonts w:ascii="Century Gothic" w:hAnsi="Century Gothic"/>
        </w:rPr>
        <w:t xml:space="preserve"> pro pozorování či manipulaci s</w:t>
      </w:r>
      <w:r>
        <w:rPr>
          <w:rFonts w:ascii="Century Gothic" w:hAnsi="Century Gothic"/>
        </w:rPr>
        <w:t> </w:t>
      </w:r>
      <w:r w:rsidR="00DE5CD8" w:rsidRPr="00A055C1">
        <w:rPr>
          <w:rFonts w:ascii="Century Gothic" w:hAnsi="Century Gothic"/>
        </w:rPr>
        <w:t>nimi</w:t>
      </w:r>
      <w:r>
        <w:rPr>
          <w:rFonts w:ascii="Century Gothic" w:hAnsi="Century Gothic"/>
        </w:rPr>
        <w:t>.</w:t>
      </w:r>
    </w:p>
    <w:p w:rsidR="00A94655" w:rsidRDefault="007242E8" w:rsidP="00A94655">
      <w:pPr>
        <w:spacing w:line="360" w:lineRule="auto"/>
        <w:jc w:val="both"/>
        <w:rPr>
          <w:rFonts w:ascii="Century Gothic" w:hAnsi="Century Gothic"/>
        </w:rPr>
      </w:pPr>
      <w:r>
        <w:rPr>
          <w:rFonts w:ascii="Century Gothic" w:hAnsi="Century Gothic"/>
          <w:noProof/>
        </w:rPr>
        <w:pict>
          <v:rect id="_x0000_s1027" style="position:absolute;left:0;text-align:left;margin-left:1.15pt;margin-top:151.4pt;width:450pt;height:318.75pt;z-index:251659264">
            <v:textbox>
              <w:txbxContent>
                <w:p w:rsidR="0091084B" w:rsidRPr="00B173D4" w:rsidRDefault="0091084B" w:rsidP="0091084B">
                  <w:pPr>
                    <w:rPr>
                      <w:rFonts w:ascii="Century Gothic" w:hAnsi="Century Gothic"/>
                      <w:b/>
                      <w:sz w:val="22"/>
                      <w:szCs w:val="22"/>
                    </w:rPr>
                  </w:pPr>
                  <w:r w:rsidRPr="00B173D4">
                    <w:rPr>
                      <w:rFonts w:ascii="Century Gothic" w:hAnsi="Century Gothic"/>
                      <w:b/>
                      <w:sz w:val="22"/>
                      <w:szCs w:val="22"/>
                    </w:rPr>
                    <w:t>Aby výuka s přírodninami a reálnými předměty ve třídě splnila svůj cíl a nedošlo k devastaci těchto pomůcek, je vhodné dodržet následující pravidla:</w:t>
                  </w:r>
                </w:p>
                <w:p w:rsidR="007242E8" w:rsidRPr="0091084B" w:rsidRDefault="00DE5CD8" w:rsidP="00EE100E">
                  <w:pPr>
                    <w:pStyle w:val="Odstavecseseznamem"/>
                    <w:numPr>
                      <w:ilvl w:val="0"/>
                      <w:numId w:val="15"/>
                    </w:numPr>
                    <w:rPr>
                      <w:rFonts w:ascii="Century Gothic" w:hAnsi="Century Gothic"/>
                      <w:sz w:val="22"/>
                      <w:szCs w:val="22"/>
                    </w:rPr>
                  </w:pPr>
                  <w:r w:rsidRPr="0091084B">
                    <w:rPr>
                      <w:rFonts w:ascii="Century Gothic" w:hAnsi="Century Gothic"/>
                      <w:sz w:val="22"/>
                      <w:szCs w:val="22"/>
                    </w:rPr>
                    <w:t xml:space="preserve">Zadat </w:t>
                  </w:r>
                  <w:r w:rsidRPr="0091084B">
                    <w:rPr>
                      <w:rFonts w:ascii="Century Gothic" w:hAnsi="Century Gothic"/>
                      <w:b/>
                      <w:bCs/>
                      <w:sz w:val="22"/>
                      <w:szCs w:val="22"/>
                    </w:rPr>
                    <w:t>instrukce</w:t>
                  </w:r>
                  <w:r w:rsidRPr="0091084B">
                    <w:rPr>
                      <w:rFonts w:ascii="Century Gothic" w:hAnsi="Century Gothic"/>
                      <w:sz w:val="22"/>
                      <w:szCs w:val="22"/>
                    </w:rPr>
                    <w:t xml:space="preserve"> k práci </w:t>
                  </w:r>
                  <w:r w:rsidRPr="0091084B">
                    <w:rPr>
                      <w:rFonts w:ascii="Century Gothic" w:hAnsi="Century Gothic"/>
                      <w:b/>
                      <w:bCs/>
                      <w:sz w:val="22"/>
                      <w:szCs w:val="22"/>
                    </w:rPr>
                    <w:t>předem</w:t>
                  </w:r>
                  <w:r w:rsidRPr="0091084B">
                    <w:rPr>
                      <w:rFonts w:ascii="Century Gothic" w:hAnsi="Century Gothic"/>
                      <w:sz w:val="22"/>
                      <w:szCs w:val="22"/>
                    </w:rPr>
                    <w:t>, před vlastním rozdáním pomůcek – vhodné je doplnit kartou s postupem při práci, ke kterému se mohou kdykoliv vrátit.</w:t>
                  </w:r>
                  <w:r w:rsidR="0091084B" w:rsidRPr="0091084B">
                    <w:rPr>
                      <w:rFonts w:ascii="Century Gothic" w:hAnsi="Century Gothic"/>
                      <w:sz w:val="22"/>
                      <w:szCs w:val="22"/>
                    </w:rPr>
                    <w:t xml:space="preserve"> V okamžiku, kdy se dostane pomůcka žákovi do rukou, je jeho koncentrace plně soustředěna na pomůcku a „nevnímá“ další pokyny k práci.</w:t>
                  </w:r>
                </w:p>
                <w:p w:rsidR="007242E8" w:rsidRPr="0091084B" w:rsidRDefault="00DE5CD8" w:rsidP="00EE100E">
                  <w:pPr>
                    <w:numPr>
                      <w:ilvl w:val="0"/>
                      <w:numId w:val="15"/>
                    </w:numPr>
                    <w:rPr>
                      <w:rFonts w:ascii="Century Gothic" w:hAnsi="Century Gothic"/>
                      <w:sz w:val="22"/>
                      <w:szCs w:val="22"/>
                    </w:rPr>
                  </w:pPr>
                  <w:r w:rsidRPr="0091084B">
                    <w:rPr>
                      <w:rFonts w:ascii="Century Gothic" w:hAnsi="Century Gothic"/>
                      <w:sz w:val="22"/>
                      <w:szCs w:val="22"/>
                    </w:rPr>
                    <w:t xml:space="preserve"> Upozornit na možnou </w:t>
                  </w:r>
                  <w:r w:rsidRPr="0091084B">
                    <w:rPr>
                      <w:rFonts w:ascii="Century Gothic" w:hAnsi="Century Gothic"/>
                      <w:b/>
                      <w:bCs/>
                      <w:sz w:val="22"/>
                      <w:szCs w:val="22"/>
                    </w:rPr>
                    <w:t>destrukci pomůcek</w:t>
                  </w:r>
                  <w:r w:rsidRPr="0091084B">
                    <w:rPr>
                      <w:rFonts w:ascii="Century Gothic" w:hAnsi="Century Gothic"/>
                      <w:sz w:val="22"/>
                      <w:szCs w:val="22"/>
                    </w:rPr>
                    <w:t xml:space="preserve">, případně </w:t>
                  </w:r>
                  <w:r w:rsidRPr="0091084B">
                    <w:rPr>
                      <w:rFonts w:ascii="Century Gothic" w:hAnsi="Century Gothic"/>
                      <w:b/>
                      <w:bCs/>
                      <w:sz w:val="22"/>
                      <w:szCs w:val="22"/>
                    </w:rPr>
                    <w:t>nebezpečí pro žáky</w:t>
                  </w:r>
                  <w:r w:rsidRPr="0091084B">
                    <w:rPr>
                      <w:rFonts w:ascii="Century Gothic" w:hAnsi="Century Gothic"/>
                      <w:sz w:val="22"/>
                      <w:szCs w:val="22"/>
                    </w:rPr>
                    <w:t>.</w:t>
                  </w:r>
                  <w:r w:rsidR="0091084B" w:rsidRPr="0091084B">
                    <w:rPr>
                      <w:rFonts w:ascii="Century Gothic" w:hAnsi="Century Gothic"/>
                      <w:sz w:val="22"/>
                      <w:szCs w:val="22"/>
                    </w:rPr>
                    <w:t xml:space="preserve"> Názorně předvést, jak pomůcku držet, jak s ní manipulovat apod. Toto pravi</w:t>
                  </w:r>
                  <w:r w:rsidR="0091084B">
                    <w:rPr>
                      <w:rFonts w:ascii="Century Gothic" w:hAnsi="Century Gothic"/>
                      <w:sz w:val="22"/>
                      <w:szCs w:val="22"/>
                    </w:rPr>
                    <w:t>dlo je obzvlášť důležité, pokud žáci manipulují s živými tvory.</w:t>
                  </w:r>
                  <w:r w:rsidR="0091084B" w:rsidRPr="0091084B">
                    <w:rPr>
                      <w:rFonts w:ascii="Century Gothic" w:hAnsi="Century Gothic"/>
                      <w:sz w:val="22"/>
                      <w:szCs w:val="22"/>
                    </w:rPr>
                    <w:t xml:space="preserve"> </w:t>
                  </w:r>
                </w:p>
                <w:p w:rsidR="007242E8" w:rsidRPr="0091084B" w:rsidRDefault="00DE5CD8" w:rsidP="00EE100E">
                  <w:pPr>
                    <w:numPr>
                      <w:ilvl w:val="0"/>
                      <w:numId w:val="15"/>
                    </w:numPr>
                    <w:rPr>
                      <w:rFonts w:ascii="Century Gothic" w:hAnsi="Century Gothic"/>
                      <w:sz w:val="22"/>
                      <w:szCs w:val="22"/>
                    </w:rPr>
                  </w:pPr>
                  <w:r w:rsidRPr="0091084B">
                    <w:rPr>
                      <w:rFonts w:ascii="Century Gothic" w:hAnsi="Century Gothic"/>
                      <w:sz w:val="22"/>
                      <w:szCs w:val="22"/>
                    </w:rPr>
                    <w:t xml:space="preserve"> Zapojit do rozdávání a </w:t>
                  </w:r>
                  <w:r w:rsidR="0091084B">
                    <w:rPr>
                      <w:rFonts w:ascii="Century Gothic" w:hAnsi="Century Gothic"/>
                      <w:sz w:val="22"/>
                      <w:szCs w:val="22"/>
                    </w:rPr>
                    <w:t xml:space="preserve">následného </w:t>
                  </w:r>
                  <w:r w:rsidRPr="0091084B">
                    <w:rPr>
                      <w:rFonts w:ascii="Century Gothic" w:hAnsi="Century Gothic"/>
                      <w:sz w:val="22"/>
                      <w:szCs w:val="22"/>
                    </w:rPr>
                    <w:t>úklidu pomůcek žáky.</w:t>
                  </w:r>
                  <w:r w:rsidR="0091084B">
                    <w:rPr>
                      <w:rFonts w:ascii="Century Gothic" w:hAnsi="Century Gothic"/>
                      <w:sz w:val="22"/>
                      <w:szCs w:val="22"/>
                    </w:rPr>
                    <w:t xml:space="preserve"> Rozvíjí se tím jednak jejich pracovní kompetence, současně lze při této činnosti provádět opakování (např. vysbírání pouze pomůcek s danou charakteristikou, vyslovení jedné vlastnosti odevzdávané pomůcky apod.)</w:t>
                  </w:r>
                </w:p>
                <w:p w:rsidR="007242E8" w:rsidRPr="0091084B" w:rsidRDefault="0091084B" w:rsidP="00EE100E">
                  <w:pPr>
                    <w:numPr>
                      <w:ilvl w:val="0"/>
                      <w:numId w:val="15"/>
                    </w:numPr>
                    <w:rPr>
                      <w:rFonts w:ascii="Century Gothic" w:hAnsi="Century Gothic"/>
                      <w:sz w:val="22"/>
                      <w:szCs w:val="22"/>
                    </w:rPr>
                  </w:pPr>
                  <w:r>
                    <w:rPr>
                      <w:rFonts w:ascii="Century Gothic" w:hAnsi="Century Gothic"/>
                      <w:sz w:val="22"/>
                      <w:szCs w:val="22"/>
                    </w:rPr>
                    <w:t xml:space="preserve">Opět je vhodné využívání skupinové formy práce. Žáci při práci spolupracují, vzájemně si přírodniny a předměty mohou popisovat, charakterizovat, třídit na základě vlastních kritérií, porovnávat apod. </w:t>
                  </w:r>
                </w:p>
                <w:p w:rsidR="007242E8" w:rsidRPr="0091084B" w:rsidRDefault="00DE5CD8" w:rsidP="00EE100E">
                  <w:pPr>
                    <w:numPr>
                      <w:ilvl w:val="0"/>
                      <w:numId w:val="15"/>
                    </w:numPr>
                    <w:rPr>
                      <w:rFonts w:ascii="Century Gothic" w:hAnsi="Century Gothic"/>
                      <w:sz w:val="22"/>
                      <w:szCs w:val="22"/>
                    </w:rPr>
                  </w:pPr>
                  <w:r w:rsidRPr="0091084B">
                    <w:rPr>
                      <w:rFonts w:ascii="Century Gothic" w:hAnsi="Century Gothic"/>
                      <w:sz w:val="22"/>
                      <w:szCs w:val="22"/>
                    </w:rPr>
                    <w:t>Být si v</w:t>
                  </w:r>
                  <w:r w:rsidR="0091084B">
                    <w:rPr>
                      <w:rFonts w:ascii="Century Gothic" w:hAnsi="Century Gothic"/>
                      <w:sz w:val="22"/>
                      <w:szCs w:val="22"/>
                    </w:rPr>
                    <w:t>ědom zvýšené hlučnost při práci. Žáci jsou plni dojmů a často si neuvědomují vlastní hlasitost při práci. Současně se většinou vzájemně nevyrušují a zvýšený hluk jim nevadí.</w:t>
                  </w:r>
                </w:p>
                <w:p w:rsidR="007242E8" w:rsidRPr="0091084B" w:rsidRDefault="00DE5CD8" w:rsidP="00EE100E">
                  <w:pPr>
                    <w:numPr>
                      <w:ilvl w:val="0"/>
                      <w:numId w:val="15"/>
                    </w:numPr>
                    <w:rPr>
                      <w:rFonts w:ascii="Century Gothic" w:hAnsi="Century Gothic"/>
                    </w:rPr>
                  </w:pPr>
                  <w:r w:rsidRPr="0091084B">
                    <w:rPr>
                      <w:rFonts w:ascii="Century Gothic" w:hAnsi="Century Gothic"/>
                      <w:sz w:val="22"/>
                      <w:szCs w:val="22"/>
                    </w:rPr>
                    <w:t xml:space="preserve">Počítat s delším časem pro práci (žáci si nejprve pomůcky </w:t>
                  </w:r>
                  <w:r w:rsidRPr="0091084B">
                    <w:rPr>
                      <w:rFonts w:ascii="Century Gothic" w:hAnsi="Century Gothic"/>
                      <w:b/>
                      <w:bCs/>
                      <w:sz w:val="22"/>
                      <w:szCs w:val="22"/>
                    </w:rPr>
                    <w:t>prohlíží</w:t>
                  </w:r>
                  <w:r w:rsidRPr="0091084B">
                    <w:rPr>
                      <w:rFonts w:ascii="Century Gothic" w:hAnsi="Century Gothic"/>
                      <w:sz w:val="22"/>
                      <w:szCs w:val="22"/>
                    </w:rPr>
                    <w:t xml:space="preserve"> a manipulují s nimi, poté s nimi </w:t>
                  </w:r>
                  <w:r w:rsidRPr="0091084B">
                    <w:rPr>
                      <w:rFonts w:ascii="Century Gothic" w:hAnsi="Century Gothic"/>
                      <w:b/>
                      <w:bCs/>
                      <w:sz w:val="22"/>
                      <w:szCs w:val="22"/>
                    </w:rPr>
                    <w:t>pracují</w:t>
                  </w:r>
                  <w:r w:rsidRPr="0091084B">
                    <w:rPr>
                      <w:rFonts w:ascii="Century Gothic" w:hAnsi="Century Gothic"/>
                      <w:sz w:val="22"/>
                      <w:szCs w:val="22"/>
                    </w:rPr>
                    <w:t xml:space="preserve"> a teprve nakonec</w:t>
                  </w:r>
                  <w:r w:rsidR="00B173D4">
                    <w:rPr>
                      <w:rFonts w:ascii="Century Gothic" w:hAnsi="Century Gothic"/>
                      <w:sz w:val="22"/>
                      <w:szCs w:val="22"/>
                    </w:rPr>
                    <w:t xml:space="preserve">, </w:t>
                  </w:r>
                  <w:r w:rsidR="00B173D4" w:rsidRPr="00B173D4">
                    <w:rPr>
                      <w:rFonts w:ascii="Century Gothic" w:hAnsi="Century Gothic"/>
                      <w:sz w:val="22"/>
                      <w:szCs w:val="22"/>
                    </w:rPr>
                    <w:t xml:space="preserve">v NEPŘÍTOMNOSTI pomůcek </w:t>
                  </w:r>
                  <w:r w:rsidRPr="00B173D4">
                    <w:rPr>
                      <w:rFonts w:ascii="Century Gothic" w:hAnsi="Century Gothic"/>
                      <w:sz w:val="22"/>
                      <w:szCs w:val="22"/>
                    </w:rPr>
                    <w:t xml:space="preserve">jsou schopni </w:t>
                  </w:r>
                  <w:r w:rsidRPr="00B173D4">
                    <w:rPr>
                      <w:rFonts w:ascii="Century Gothic" w:hAnsi="Century Gothic"/>
                      <w:b/>
                      <w:bCs/>
                      <w:sz w:val="22"/>
                      <w:szCs w:val="22"/>
                    </w:rPr>
                    <w:t>vyvodit závěry</w:t>
                  </w:r>
                  <w:r w:rsidRPr="00B173D4">
                    <w:rPr>
                      <w:rFonts w:ascii="Century Gothic" w:hAnsi="Century Gothic"/>
                      <w:sz w:val="22"/>
                      <w:szCs w:val="22"/>
                    </w:rPr>
                    <w:t xml:space="preserve"> z práce s </w:t>
                  </w:r>
                  <w:proofErr w:type="gramStart"/>
                  <w:r w:rsidRPr="00B173D4">
                    <w:rPr>
                      <w:rFonts w:ascii="Century Gothic" w:hAnsi="Century Gothic"/>
                      <w:sz w:val="22"/>
                      <w:szCs w:val="22"/>
                    </w:rPr>
                    <w:t>nimi. )</w:t>
                  </w:r>
                  <w:proofErr w:type="gramEnd"/>
                  <w:r w:rsidRPr="0091084B">
                    <w:rPr>
                      <w:rFonts w:ascii="Century Gothic" w:hAnsi="Century Gothic"/>
                    </w:rPr>
                    <w:t xml:space="preserve">  </w:t>
                  </w:r>
                </w:p>
                <w:p w:rsidR="0091084B" w:rsidRPr="0091084B" w:rsidRDefault="0091084B">
                  <w:pPr>
                    <w:rPr>
                      <w:rFonts w:ascii="Century Gothic" w:hAnsi="Century Gothic"/>
                    </w:rPr>
                  </w:pPr>
                </w:p>
              </w:txbxContent>
            </v:textbox>
          </v:rect>
        </w:pict>
      </w:r>
      <w:r w:rsidR="00A94655">
        <w:rPr>
          <w:rFonts w:ascii="Century Gothic" w:hAnsi="Century Gothic"/>
        </w:rPr>
        <w:t>Při používání přírodnin a reálných předmětů v hodině zohledňujeme jejich počet a organizaci hodiny přizpůsobíme tak, aby měli všichni žáci možnost s nimi pracovat – např. připravíme stanoviště s různými učebními úlohami, mezi kterými se žáci střídají. Vhodné je využívání přírodnin a předmětů při výukových metodách jako jsou pozorování, pokusy, manipulace s přírodninami a didaktické hry</w:t>
      </w:r>
      <w:r w:rsidR="0091084B">
        <w:rPr>
          <w:rFonts w:ascii="Century Gothic" w:hAnsi="Century Gothic"/>
        </w:rPr>
        <w:t>. Časté je jejich využití v pěstitelských činnostech.</w:t>
      </w: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Pr="00B173D4" w:rsidRDefault="00B173D4" w:rsidP="00B173D4">
      <w:pPr>
        <w:spacing w:line="360" w:lineRule="auto"/>
        <w:jc w:val="both"/>
        <w:rPr>
          <w:rFonts w:ascii="Century Gothic" w:hAnsi="Century Gothic"/>
          <w:b/>
          <w:u w:val="single"/>
        </w:rPr>
      </w:pPr>
      <w:r w:rsidRPr="00B173D4">
        <w:rPr>
          <w:rFonts w:ascii="Century Gothic" w:hAnsi="Century Gothic"/>
          <w:b/>
          <w:u w:val="single"/>
        </w:rPr>
        <w:lastRenderedPageBreak/>
        <w:t>Nahrazující didaktické pomůcky trojrozměrné</w:t>
      </w:r>
    </w:p>
    <w:p w:rsidR="00C5727F" w:rsidRDefault="00B173D4" w:rsidP="00B173D4">
      <w:pPr>
        <w:spacing w:line="360" w:lineRule="auto"/>
        <w:jc w:val="both"/>
        <w:rPr>
          <w:rFonts w:ascii="Century Gothic" w:hAnsi="Century Gothic"/>
        </w:rPr>
      </w:pPr>
      <w:r>
        <w:rPr>
          <w:rFonts w:ascii="Century Gothic" w:hAnsi="Century Gothic"/>
        </w:rPr>
        <w:t>V některých případech není možné, případně dostatečně efektivní, využívání reálných předmětů a přírodnin. V tom případě mohou výuku obohatit modely, ať již v </w:t>
      </w:r>
      <w:r w:rsidRPr="00B173D4">
        <w:rPr>
          <w:rFonts w:ascii="Century Gothic" w:hAnsi="Century Gothic"/>
          <w:b/>
        </w:rPr>
        <w:t>reálné velikosti, zvětšené nebo zmenšené</w:t>
      </w:r>
      <w:r>
        <w:rPr>
          <w:rFonts w:ascii="Century Gothic" w:hAnsi="Century Gothic"/>
        </w:rPr>
        <w:t xml:space="preserve">. Modely bývají vzhledem ke své vysoké ceně obvykle velmi dobře didakticky propracované a často nejen zobrazují skutečnost, ale mají i další funkce. Např. zmenšený model Sluneční soustavy ukazuje nejen poměr velikostí Slunce a jednotlivých těles Sluneční soustavy, ale také pohyb těchto těles, které je možné podle potřeby </w:t>
      </w:r>
      <w:r w:rsidRPr="00B173D4">
        <w:rPr>
          <w:rFonts w:ascii="Century Gothic" w:hAnsi="Century Gothic"/>
          <w:b/>
        </w:rPr>
        <w:t>zrychlovat a zpomalovat</w:t>
      </w:r>
      <w:r>
        <w:rPr>
          <w:rFonts w:ascii="Century Gothic" w:hAnsi="Century Gothic"/>
        </w:rPr>
        <w:t xml:space="preserve">. </w:t>
      </w:r>
      <w:r w:rsidR="00C5727F">
        <w:rPr>
          <w:rFonts w:ascii="Century Gothic" w:hAnsi="Century Gothic"/>
        </w:rPr>
        <w:t xml:space="preserve">Kostra člověka se z etického hlediska dnes na školách nepoužívá, ale jsou dostupné velmi kvalitní modely, které mohou žáci </w:t>
      </w:r>
      <w:r w:rsidR="00C5727F" w:rsidRPr="00C5727F">
        <w:rPr>
          <w:rFonts w:ascii="Century Gothic" w:hAnsi="Century Gothic"/>
          <w:b/>
        </w:rPr>
        <w:t>skládat a rozkládat</w:t>
      </w:r>
      <w:r w:rsidR="00C5727F">
        <w:rPr>
          <w:rFonts w:ascii="Century Gothic" w:hAnsi="Century Gothic"/>
        </w:rPr>
        <w:t xml:space="preserve"> a doplňovat do nich jednotlivé orgány.  Cenné pravěké nálezy jako např. Věstonická venuše se běžně laikům do ruky nedostanou, ale její model většině dalších zajímavých nálezů dnes mají na většině základních škol. </w:t>
      </w:r>
    </w:p>
    <w:p w:rsidR="00C5727F" w:rsidRDefault="00C5727F" w:rsidP="00B173D4">
      <w:pPr>
        <w:spacing w:line="360" w:lineRule="auto"/>
        <w:jc w:val="both"/>
        <w:rPr>
          <w:rFonts w:ascii="Century Gothic" w:hAnsi="Century Gothic"/>
        </w:rPr>
      </w:pPr>
      <w:r>
        <w:rPr>
          <w:rFonts w:ascii="Century Gothic" w:hAnsi="Century Gothic"/>
        </w:rPr>
        <w:t>Modely mohou mít další nespornou výhodu a tou je možnost určité zjednodušení.  Umožňují ponechat jen ty nejpodstatnější znaky a ostatní ignorovat. Tím umožňují pochopení základního principu bez zbytečných komplikací. (Učitel si toho však musí být vědom, aby se tato výhoda nestala nevýhodou).</w:t>
      </w:r>
    </w:p>
    <w:p w:rsidR="007242E8" w:rsidRPr="00B173D4" w:rsidRDefault="00C5727F" w:rsidP="000F0816">
      <w:pPr>
        <w:spacing w:line="360" w:lineRule="auto"/>
        <w:jc w:val="both"/>
        <w:rPr>
          <w:rFonts w:ascii="Century Gothic" w:hAnsi="Century Gothic"/>
        </w:rPr>
      </w:pPr>
      <w:r w:rsidRPr="000F0816">
        <w:rPr>
          <w:rFonts w:ascii="Century Gothic" w:hAnsi="Century Gothic"/>
          <w:bCs/>
        </w:rPr>
        <w:t>Velkou překážkou k pořizování modelů do škol je jejich cena. Často je ve škole přítomen pouze jeden kus, což vede k frontální organizaci výuky</w:t>
      </w:r>
      <w:r w:rsidR="000F0816">
        <w:rPr>
          <w:rFonts w:ascii="Century Gothic" w:hAnsi="Century Gothic"/>
          <w:bCs/>
        </w:rPr>
        <w:t xml:space="preserve"> a využívání modelů při výukových metodách jako jsou výklad, demonstrace, pozorování a řízené objevování. </w:t>
      </w:r>
    </w:p>
    <w:p w:rsidR="00B173D4" w:rsidRDefault="00B173D4" w:rsidP="00A94655">
      <w:pPr>
        <w:spacing w:line="360" w:lineRule="auto"/>
        <w:jc w:val="both"/>
        <w:rPr>
          <w:rFonts w:ascii="Century Gothic" w:hAnsi="Century Gothic"/>
        </w:rPr>
      </w:pPr>
    </w:p>
    <w:p w:rsidR="000F0816" w:rsidRDefault="000F0816" w:rsidP="00A94655">
      <w:pPr>
        <w:spacing w:line="360" w:lineRule="auto"/>
        <w:jc w:val="both"/>
        <w:rPr>
          <w:rFonts w:ascii="Century Gothic" w:hAnsi="Century Gothic"/>
          <w:b/>
          <w:u w:val="single"/>
        </w:rPr>
      </w:pPr>
      <w:r w:rsidRPr="000F0816">
        <w:rPr>
          <w:rFonts w:ascii="Century Gothic" w:hAnsi="Century Gothic"/>
          <w:b/>
          <w:u w:val="single"/>
        </w:rPr>
        <w:t xml:space="preserve">Nahrazující didaktické prostředky dvourozměrné </w:t>
      </w:r>
      <w:r>
        <w:rPr>
          <w:rFonts w:ascii="Century Gothic" w:hAnsi="Century Gothic"/>
          <w:b/>
          <w:u w:val="single"/>
        </w:rPr>
        <w:t>statické</w:t>
      </w:r>
    </w:p>
    <w:p w:rsidR="000F0816" w:rsidRPr="000F0816" w:rsidRDefault="000F0816" w:rsidP="00A94655">
      <w:pPr>
        <w:spacing w:line="360" w:lineRule="auto"/>
        <w:jc w:val="both"/>
        <w:rPr>
          <w:rFonts w:ascii="Century Gothic" w:hAnsi="Century Gothic"/>
        </w:rPr>
      </w:pPr>
      <w:r w:rsidRPr="000F0816">
        <w:rPr>
          <w:rFonts w:ascii="Century Gothic" w:hAnsi="Century Gothic"/>
        </w:rPr>
        <w:t xml:space="preserve">Jedná se o velikou škálu pomůcek nejčastěji využívaných ve škole na všech stupních. Patří sem plány, mapy, fotografie, obrázky, plakáty apod. </w:t>
      </w:r>
      <w:r>
        <w:rPr>
          <w:rFonts w:ascii="Century Gothic" w:hAnsi="Century Gothic"/>
        </w:rPr>
        <w:t xml:space="preserve">Tento typ pomůcek je na základních školách nejvíce rozšířen, protože se jedná o pomůcky trvanlivé, dobře skladovatelné a cenově dostupné. Někdy se jedná přímo o sady dodávané k používaným učebnicím nebo učebnicových řadám. </w:t>
      </w:r>
      <w:r w:rsidR="00902D9D">
        <w:rPr>
          <w:rFonts w:ascii="Century Gothic" w:hAnsi="Century Gothic"/>
        </w:rPr>
        <w:t>V některých případech máme k dispozici sady těchto pomůcek pro skupiny žáků, případně pro všechny žáky třídy.</w:t>
      </w:r>
    </w:p>
    <w:p w:rsidR="000F0816" w:rsidRDefault="000F0816" w:rsidP="00A94655">
      <w:pPr>
        <w:spacing w:line="360" w:lineRule="auto"/>
        <w:jc w:val="both"/>
        <w:rPr>
          <w:rFonts w:ascii="Century Gothic" w:hAnsi="Century Gothic"/>
          <w:b/>
          <w:u w:val="single"/>
        </w:rPr>
      </w:pPr>
    </w:p>
    <w:p w:rsidR="007242E8" w:rsidRDefault="000F0816" w:rsidP="000F0816">
      <w:pPr>
        <w:spacing w:line="360" w:lineRule="auto"/>
        <w:jc w:val="both"/>
        <w:rPr>
          <w:rFonts w:ascii="Century Gothic" w:hAnsi="Century Gothic"/>
        </w:rPr>
      </w:pPr>
      <w:r w:rsidRPr="000F0816">
        <w:rPr>
          <w:rFonts w:ascii="Century Gothic" w:hAnsi="Century Gothic"/>
        </w:rPr>
        <w:t xml:space="preserve">Přestože i ten nejlepší obraz nenahradí skutečnost, je </w:t>
      </w:r>
      <w:r w:rsidRPr="000F0816">
        <w:rPr>
          <w:rFonts w:ascii="Century Gothic" w:hAnsi="Century Gothic"/>
          <w:b/>
        </w:rPr>
        <w:t>n</w:t>
      </w:r>
      <w:r w:rsidR="00DE5CD8" w:rsidRPr="000F0816">
        <w:rPr>
          <w:rFonts w:ascii="Century Gothic" w:hAnsi="Century Gothic"/>
          <w:b/>
          <w:bCs/>
        </w:rPr>
        <w:t xml:space="preserve">ázornost </w:t>
      </w:r>
      <w:r>
        <w:rPr>
          <w:rFonts w:ascii="Century Gothic" w:hAnsi="Century Gothic"/>
          <w:b/>
          <w:bCs/>
        </w:rPr>
        <w:t xml:space="preserve">vždy </w:t>
      </w:r>
      <w:r w:rsidR="00DE5CD8" w:rsidRPr="000F0816">
        <w:rPr>
          <w:rFonts w:ascii="Century Gothic" w:hAnsi="Century Gothic"/>
        </w:rPr>
        <w:t>lepší než pouhý slovní popis</w:t>
      </w:r>
      <w:r>
        <w:rPr>
          <w:rFonts w:ascii="Century Gothic" w:hAnsi="Century Gothic"/>
        </w:rPr>
        <w:t xml:space="preserve">. V dnešní době není problém, aby si učitel opatřil a vytiskl potřebné pomůcky přímo související s regionem školy, ať už se jedná o fotografie významných staveb, plány a tematické mapy regionu bydliště, významné osobnosti z historie obce apod. Tyto prostředky tak umožňují využívání </w:t>
      </w:r>
      <w:r w:rsidRPr="000F0816">
        <w:rPr>
          <w:rFonts w:ascii="Century Gothic" w:hAnsi="Century Gothic"/>
          <w:b/>
        </w:rPr>
        <w:t xml:space="preserve">regionálního </w:t>
      </w:r>
      <w:r>
        <w:rPr>
          <w:rFonts w:ascii="Century Gothic" w:hAnsi="Century Gothic"/>
          <w:b/>
        </w:rPr>
        <w:t>principu</w:t>
      </w:r>
      <w:r>
        <w:rPr>
          <w:rFonts w:ascii="Century Gothic" w:hAnsi="Century Gothic"/>
        </w:rPr>
        <w:t xml:space="preserve"> ve </w:t>
      </w:r>
      <w:r w:rsidR="00902D9D">
        <w:rPr>
          <w:rFonts w:ascii="Century Gothic" w:hAnsi="Century Gothic"/>
        </w:rPr>
        <w:t xml:space="preserve">výuce. </w:t>
      </w:r>
    </w:p>
    <w:p w:rsidR="00902D9D" w:rsidRDefault="00902D9D" w:rsidP="000F0816">
      <w:pPr>
        <w:spacing w:line="360" w:lineRule="auto"/>
        <w:jc w:val="both"/>
        <w:rPr>
          <w:rFonts w:ascii="Century Gothic" w:hAnsi="Century Gothic"/>
        </w:rPr>
      </w:pPr>
      <w:r>
        <w:rPr>
          <w:rFonts w:ascii="Century Gothic" w:hAnsi="Century Gothic"/>
        </w:rPr>
        <w:t xml:space="preserve">V některých případech si mohou žáci sami vyrábět pomůcky tohoto typu. Může se jednat o různé plakáty nebo nástěnky (např. plán obce doplněný o fotografie a informace, které žáci zjistili, vybrané skupiny organismů s jejich obecnou charakteristikou </w:t>
      </w:r>
      <w:proofErr w:type="spellStart"/>
      <w:r>
        <w:rPr>
          <w:rFonts w:ascii="Century Gothic" w:hAnsi="Century Gothic"/>
        </w:rPr>
        <w:t>apod</w:t>
      </w:r>
      <w:proofErr w:type="spellEnd"/>
      <w:r>
        <w:rPr>
          <w:rFonts w:ascii="Century Gothic" w:hAnsi="Century Gothic"/>
        </w:rPr>
        <w:t xml:space="preserve">). </w:t>
      </w:r>
    </w:p>
    <w:p w:rsidR="007242E8" w:rsidRPr="00902D9D" w:rsidRDefault="00902D9D" w:rsidP="00902D9D">
      <w:pPr>
        <w:spacing w:line="360" w:lineRule="auto"/>
        <w:jc w:val="both"/>
        <w:rPr>
          <w:rFonts w:ascii="Century Gothic" w:hAnsi="Century Gothic"/>
        </w:rPr>
      </w:pPr>
      <w:r>
        <w:rPr>
          <w:rFonts w:ascii="Century Gothic" w:hAnsi="Century Gothic"/>
        </w:rPr>
        <w:t xml:space="preserve">Nejrůznější obrázky a plakáty také umožňují vybrat jen konkrétní znaky a jevy a přizpůsobit tak výuku </w:t>
      </w:r>
      <w:r w:rsidR="00DE5CD8" w:rsidRPr="000F0816">
        <w:rPr>
          <w:rFonts w:ascii="Century Gothic" w:hAnsi="Century Gothic"/>
          <w:b/>
          <w:bCs/>
        </w:rPr>
        <w:t>konkrétní</w:t>
      </w:r>
      <w:r>
        <w:rPr>
          <w:rFonts w:ascii="Century Gothic" w:hAnsi="Century Gothic"/>
          <w:b/>
          <w:bCs/>
        </w:rPr>
        <w:t>mu</w:t>
      </w:r>
      <w:r w:rsidR="00DE5CD8" w:rsidRPr="000F0816">
        <w:rPr>
          <w:rFonts w:ascii="Century Gothic" w:hAnsi="Century Gothic"/>
          <w:b/>
          <w:bCs/>
        </w:rPr>
        <w:t xml:space="preserve"> věk</w:t>
      </w:r>
      <w:r>
        <w:rPr>
          <w:rFonts w:ascii="Century Gothic" w:hAnsi="Century Gothic"/>
          <w:b/>
          <w:bCs/>
        </w:rPr>
        <w:t>u</w:t>
      </w:r>
      <w:r>
        <w:rPr>
          <w:rFonts w:ascii="Century Gothic" w:hAnsi="Century Gothic"/>
        </w:rPr>
        <w:t xml:space="preserve"> žáků a</w:t>
      </w:r>
      <w:r w:rsidR="00DE5CD8" w:rsidRPr="000F0816">
        <w:rPr>
          <w:rFonts w:ascii="Century Gothic" w:hAnsi="Century Gothic"/>
        </w:rPr>
        <w:t xml:space="preserve"> </w:t>
      </w:r>
      <w:r w:rsidR="00DE5CD8" w:rsidRPr="000F0816">
        <w:rPr>
          <w:rFonts w:ascii="Century Gothic" w:hAnsi="Century Gothic"/>
          <w:b/>
          <w:bCs/>
        </w:rPr>
        <w:t>konkrétním tématům</w:t>
      </w:r>
      <w:r>
        <w:rPr>
          <w:rFonts w:ascii="Century Gothic" w:hAnsi="Century Gothic"/>
          <w:b/>
          <w:bCs/>
        </w:rPr>
        <w:t xml:space="preserve">. </w:t>
      </w:r>
      <w:r w:rsidRPr="00902D9D">
        <w:rPr>
          <w:rFonts w:ascii="Century Gothic" w:hAnsi="Century Gothic"/>
          <w:bCs/>
        </w:rPr>
        <w:t xml:space="preserve">Např. </w:t>
      </w:r>
      <w:r>
        <w:rPr>
          <w:rFonts w:ascii="Century Gothic" w:hAnsi="Century Gothic"/>
          <w:bCs/>
        </w:rPr>
        <w:t>mapa České republiky pro žáky III. ročníku bude obsahovat jen vybraná velká města a největší řeky, naopak mapa pro žáky V. ročníku bude podstatně podrobnější.</w:t>
      </w:r>
    </w:p>
    <w:p w:rsidR="007242E8" w:rsidRPr="00EE100E" w:rsidRDefault="00902D9D" w:rsidP="00902D9D">
      <w:pPr>
        <w:spacing w:line="360" w:lineRule="auto"/>
        <w:jc w:val="both"/>
        <w:rPr>
          <w:rFonts w:ascii="Century Gothic" w:hAnsi="Century Gothic"/>
        </w:rPr>
      </w:pPr>
      <w:r>
        <w:rPr>
          <w:rFonts w:ascii="Century Gothic" w:hAnsi="Century Gothic"/>
        </w:rPr>
        <w:t>Při vhodně promyšlené práci s obrazovými materiály se žáci učí</w:t>
      </w:r>
      <w:r w:rsidR="00DE5CD8" w:rsidRPr="000F0816">
        <w:rPr>
          <w:rFonts w:ascii="Century Gothic" w:hAnsi="Century Gothic"/>
        </w:rPr>
        <w:t xml:space="preserve"> </w:t>
      </w:r>
      <w:r w:rsidR="00DE5CD8" w:rsidRPr="000F0816">
        <w:rPr>
          <w:rFonts w:ascii="Century Gothic" w:hAnsi="Century Gothic"/>
          <w:b/>
          <w:bCs/>
        </w:rPr>
        <w:t>pozorovat</w:t>
      </w:r>
      <w:r>
        <w:rPr>
          <w:rFonts w:ascii="Century Gothic" w:hAnsi="Century Gothic"/>
        </w:rPr>
        <w:t xml:space="preserve">, avšak pouze zrakem a jistě se nevyhneme určitému </w:t>
      </w:r>
      <w:r w:rsidR="00DE5CD8" w:rsidRPr="000F0816">
        <w:rPr>
          <w:rFonts w:ascii="Century Gothic" w:hAnsi="Century Gothic"/>
          <w:b/>
          <w:bCs/>
        </w:rPr>
        <w:t>zjednodušení</w:t>
      </w:r>
      <w:r w:rsidR="00DE5CD8" w:rsidRPr="000F0816">
        <w:rPr>
          <w:rFonts w:ascii="Century Gothic" w:hAnsi="Century Gothic"/>
        </w:rPr>
        <w:t xml:space="preserve"> či </w:t>
      </w:r>
      <w:r w:rsidR="00DE5CD8" w:rsidRPr="000F0816">
        <w:rPr>
          <w:rFonts w:ascii="Century Gothic" w:hAnsi="Century Gothic"/>
          <w:b/>
          <w:bCs/>
        </w:rPr>
        <w:t>zkreslení skutečnosti</w:t>
      </w:r>
      <w:r>
        <w:rPr>
          <w:rFonts w:ascii="Century Gothic" w:hAnsi="Century Gothic"/>
          <w:b/>
          <w:bCs/>
        </w:rPr>
        <w:t xml:space="preserve">. </w:t>
      </w:r>
      <w:r w:rsidRPr="00EE100E">
        <w:rPr>
          <w:rFonts w:ascii="Century Gothic" w:hAnsi="Century Gothic"/>
          <w:bCs/>
        </w:rPr>
        <w:t xml:space="preserve">Proto by měl učitel vždy zvážit, zda není v jeho silách zajistit stejné přírodniny nebo reálné předměty, které jim zprostředkovává na obrazech či plakátech. Příkladem může být nesmyslná ukázka měřidel délky na obrázku, když je v silách učitele přinést do třídy skládací a krejčovský metr, pásmo a pravítko. </w:t>
      </w:r>
    </w:p>
    <w:p w:rsidR="00EE100E" w:rsidRDefault="00EE100E" w:rsidP="00EE100E">
      <w:pPr>
        <w:spacing w:line="360" w:lineRule="auto"/>
        <w:jc w:val="both"/>
        <w:rPr>
          <w:rFonts w:ascii="Century Gothic" w:hAnsi="Century Gothic"/>
        </w:rPr>
      </w:pPr>
      <w:r>
        <w:rPr>
          <w:rFonts w:ascii="Century Gothic" w:hAnsi="Century Gothic"/>
        </w:rPr>
        <w:t>Vzhledem ke specifičnosti využívání různých nahrazujících didaktických prostředků dvourozměrných jim bude věnována pozornost během následujících kapitol.</w:t>
      </w:r>
    </w:p>
    <w:p w:rsidR="00B173D4" w:rsidRDefault="00B173D4" w:rsidP="00A94655">
      <w:pPr>
        <w:spacing w:line="360" w:lineRule="auto"/>
        <w:jc w:val="both"/>
        <w:rPr>
          <w:rFonts w:ascii="Century Gothic" w:hAnsi="Century Gothic"/>
        </w:rPr>
      </w:pPr>
    </w:p>
    <w:p w:rsidR="00EE100E" w:rsidRPr="00EE100E" w:rsidRDefault="00EE100E" w:rsidP="00A94655">
      <w:pPr>
        <w:spacing w:line="360" w:lineRule="auto"/>
        <w:jc w:val="both"/>
        <w:rPr>
          <w:rFonts w:ascii="Century Gothic" w:hAnsi="Century Gothic"/>
          <w:b/>
          <w:u w:val="single"/>
        </w:rPr>
      </w:pPr>
      <w:r w:rsidRPr="00EE100E">
        <w:rPr>
          <w:rFonts w:ascii="Century Gothic" w:hAnsi="Century Gothic"/>
          <w:b/>
          <w:u w:val="single"/>
        </w:rPr>
        <w:t>Nahrazující didaktické prostředky - dynamické</w:t>
      </w:r>
    </w:p>
    <w:p w:rsidR="00EE100E" w:rsidRDefault="00EE100E" w:rsidP="00EE100E">
      <w:pPr>
        <w:spacing w:line="360" w:lineRule="auto"/>
        <w:jc w:val="both"/>
        <w:rPr>
          <w:rFonts w:ascii="Century Gothic" w:hAnsi="Century Gothic"/>
        </w:rPr>
      </w:pPr>
      <w:r>
        <w:rPr>
          <w:rFonts w:ascii="Century Gothic" w:hAnsi="Century Gothic"/>
        </w:rPr>
        <w:t>Jedná se o nejrůznější videa, animace, případně zvukové záznamy. Jejich nespornou výhodou je s</w:t>
      </w:r>
      <w:r w:rsidR="00DE5CD8" w:rsidRPr="00EE100E">
        <w:rPr>
          <w:rFonts w:ascii="Century Gothic" w:hAnsi="Century Gothic"/>
        </w:rPr>
        <w:t xml:space="preserve">nadná </w:t>
      </w:r>
      <w:r w:rsidR="00DE5CD8" w:rsidRPr="00EE100E">
        <w:rPr>
          <w:rFonts w:ascii="Century Gothic" w:hAnsi="Century Gothic"/>
          <w:b/>
          <w:bCs/>
        </w:rPr>
        <w:t>dostupnost</w:t>
      </w:r>
      <w:r>
        <w:rPr>
          <w:rFonts w:ascii="Century Gothic" w:hAnsi="Century Gothic"/>
          <w:b/>
          <w:bCs/>
        </w:rPr>
        <w:t xml:space="preserve"> </w:t>
      </w:r>
      <w:r w:rsidRPr="00EE100E">
        <w:rPr>
          <w:rFonts w:ascii="Century Gothic" w:hAnsi="Century Gothic"/>
          <w:bCs/>
        </w:rPr>
        <w:t>a možnost prezentace žákům</w:t>
      </w:r>
      <w:r>
        <w:rPr>
          <w:rFonts w:ascii="Century Gothic" w:hAnsi="Century Gothic"/>
          <w:b/>
          <w:bCs/>
        </w:rPr>
        <w:t xml:space="preserve">. </w:t>
      </w:r>
      <w:r w:rsidRPr="00EE100E">
        <w:rPr>
          <w:rFonts w:ascii="Century Gothic" w:hAnsi="Century Gothic"/>
          <w:bCs/>
        </w:rPr>
        <w:t>Umožňuje učiteli</w:t>
      </w:r>
      <w:r>
        <w:rPr>
          <w:rFonts w:ascii="Century Gothic" w:hAnsi="Century Gothic"/>
          <w:b/>
          <w:bCs/>
        </w:rPr>
        <w:t xml:space="preserve"> </w:t>
      </w:r>
      <w:r w:rsidR="00DE5CD8" w:rsidRPr="00EE100E">
        <w:rPr>
          <w:rFonts w:ascii="Century Gothic" w:hAnsi="Century Gothic"/>
          <w:b/>
          <w:bCs/>
        </w:rPr>
        <w:t>zprostředkování dějů</w:t>
      </w:r>
      <w:r>
        <w:rPr>
          <w:rFonts w:ascii="Century Gothic" w:hAnsi="Century Gothic"/>
          <w:b/>
          <w:bCs/>
        </w:rPr>
        <w:t xml:space="preserve">, </w:t>
      </w:r>
      <w:r w:rsidRPr="00EE100E">
        <w:rPr>
          <w:rFonts w:ascii="Century Gothic" w:hAnsi="Century Gothic"/>
          <w:bCs/>
        </w:rPr>
        <w:t xml:space="preserve">a to jak v reálném čase, tak především </w:t>
      </w:r>
      <w:proofErr w:type="gramStart"/>
      <w:r w:rsidRPr="00EE100E">
        <w:rPr>
          <w:rFonts w:ascii="Century Gothic" w:hAnsi="Century Gothic"/>
          <w:bCs/>
        </w:rPr>
        <w:t>jejich</w:t>
      </w:r>
      <w:r>
        <w:rPr>
          <w:rFonts w:ascii="Century Gothic" w:hAnsi="Century Gothic"/>
          <w:b/>
          <w:bCs/>
        </w:rPr>
        <w:t xml:space="preserve"> </w:t>
      </w:r>
      <w:r w:rsidR="00DE5CD8" w:rsidRPr="00EE100E">
        <w:rPr>
          <w:rFonts w:ascii="Century Gothic" w:hAnsi="Century Gothic"/>
        </w:rPr>
        <w:t xml:space="preserve"> </w:t>
      </w:r>
      <w:r w:rsidR="00DE5CD8" w:rsidRPr="00EE100E">
        <w:rPr>
          <w:rFonts w:ascii="Century Gothic" w:hAnsi="Century Gothic"/>
          <w:b/>
          <w:bCs/>
        </w:rPr>
        <w:t>zrychlení</w:t>
      </w:r>
      <w:proofErr w:type="gramEnd"/>
      <w:r w:rsidR="00DE5CD8" w:rsidRPr="00EE100E">
        <w:rPr>
          <w:rFonts w:ascii="Century Gothic" w:hAnsi="Century Gothic"/>
          <w:b/>
          <w:bCs/>
        </w:rPr>
        <w:t xml:space="preserve"> i zpomalení</w:t>
      </w:r>
      <w:r w:rsidR="00DE5CD8" w:rsidRPr="00EE100E">
        <w:rPr>
          <w:rFonts w:ascii="Century Gothic" w:hAnsi="Century Gothic"/>
        </w:rPr>
        <w:t xml:space="preserve"> dějů (až mnohonásobné)</w:t>
      </w:r>
      <w:r>
        <w:rPr>
          <w:rFonts w:ascii="Century Gothic" w:hAnsi="Century Gothic"/>
        </w:rPr>
        <w:t xml:space="preserve">. Např. v několika min. </w:t>
      </w:r>
      <w:r>
        <w:rPr>
          <w:rFonts w:ascii="Century Gothic" w:hAnsi="Century Gothic"/>
        </w:rPr>
        <w:lastRenderedPageBreak/>
        <w:t xml:space="preserve">vyroste celá rostlina ze semene apod. Obraz může být doprovázen </w:t>
      </w:r>
      <w:r w:rsidRPr="00EE100E">
        <w:rPr>
          <w:rFonts w:ascii="Century Gothic" w:hAnsi="Century Gothic"/>
          <w:b/>
        </w:rPr>
        <w:t>zvukem</w:t>
      </w:r>
      <w:r>
        <w:rPr>
          <w:rFonts w:ascii="Century Gothic" w:hAnsi="Century Gothic"/>
        </w:rPr>
        <w:t xml:space="preserve">, což je další smyslový vjem. </w:t>
      </w:r>
      <w:r w:rsidRPr="00EE100E">
        <w:rPr>
          <w:rFonts w:ascii="Century Gothic" w:hAnsi="Century Gothic"/>
        </w:rPr>
        <w:t xml:space="preserve">Podle potřeby </w:t>
      </w:r>
      <w:r>
        <w:rPr>
          <w:rFonts w:ascii="Century Gothic" w:hAnsi="Century Gothic"/>
        </w:rPr>
        <w:t xml:space="preserve">je možné záznam </w:t>
      </w:r>
      <w:r w:rsidRPr="00EE100E">
        <w:rPr>
          <w:rFonts w:ascii="Century Gothic" w:hAnsi="Century Gothic"/>
        </w:rPr>
        <w:t>zastavovat či několikrát opakovat</w:t>
      </w:r>
      <w:r>
        <w:rPr>
          <w:rFonts w:ascii="Century Gothic" w:hAnsi="Century Gothic"/>
        </w:rPr>
        <w:t xml:space="preserve">. </w:t>
      </w:r>
    </w:p>
    <w:p w:rsidR="007242E8" w:rsidRDefault="00EE100E" w:rsidP="00EE100E">
      <w:pPr>
        <w:spacing w:line="360" w:lineRule="auto"/>
        <w:jc w:val="both"/>
        <w:rPr>
          <w:rFonts w:ascii="Century Gothic" w:hAnsi="Century Gothic"/>
          <w:bCs/>
        </w:rPr>
      </w:pPr>
      <w:r>
        <w:rPr>
          <w:rFonts w:ascii="Century Gothic" w:hAnsi="Century Gothic"/>
        </w:rPr>
        <w:t xml:space="preserve">Pouštění video či audio záznamů však předpokládá </w:t>
      </w:r>
      <w:r w:rsidR="00DE5CD8" w:rsidRPr="00EE100E">
        <w:rPr>
          <w:rFonts w:ascii="Century Gothic" w:hAnsi="Century Gothic"/>
          <w:b/>
          <w:bCs/>
        </w:rPr>
        <w:t>kázeň</w:t>
      </w:r>
      <w:r w:rsidR="00DE5CD8" w:rsidRPr="00EE100E">
        <w:rPr>
          <w:rFonts w:ascii="Century Gothic" w:hAnsi="Century Gothic"/>
        </w:rPr>
        <w:t xml:space="preserve"> a </w:t>
      </w:r>
      <w:r w:rsidR="00DE5CD8" w:rsidRPr="00EE100E">
        <w:rPr>
          <w:rFonts w:ascii="Century Gothic" w:hAnsi="Century Gothic"/>
          <w:b/>
          <w:bCs/>
        </w:rPr>
        <w:t>pasivitu žáků</w:t>
      </w:r>
      <w:r>
        <w:rPr>
          <w:rFonts w:ascii="Century Gothic" w:hAnsi="Century Gothic"/>
          <w:b/>
          <w:bCs/>
        </w:rPr>
        <w:t xml:space="preserve">. </w:t>
      </w:r>
      <w:r w:rsidRPr="00EE100E">
        <w:rPr>
          <w:rFonts w:ascii="Century Gothic" w:hAnsi="Century Gothic"/>
          <w:bCs/>
        </w:rPr>
        <w:t>Nejčastěji využíván při frontální výuce jako doplnění nebo náhrada učitelova výkladu.</w:t>
      </w:r>
    </w:p>
    <w:p w:rsidR="00EE100E" w:rsidRDefault="007242E8" w:rsidP="00EE100E">
      <w:pPr>
        <w:spacing w:line="360" w:lineRule="auto"/>
        <w:jc w:val="both"/>
        <w:rPr>
          <w:rFonts w:ascii="Century Gothic" w:hAnsi="Century Gothic"/>
          <w:bCs/>
        </w:rPr>
      </w:pPr>
      <w:r>
        <w:rPr>
          <w:rFonts w:ascii="Century Gothic" w:hAnsi="Century Gothic"/>
          <w:bCs/>
          <w:noProof/>
        </w:rPr>
        <w:pict>
          <v:rect id="_x0000_s1028" style="position:absolute;left:0;text-align:left;margin-left:-.35pt;margin-top:3pt;width:455.25pt;height:412.5pt;z-index:251660288">
            <v:textbox>
              <w:txbxContent>
                <w:p w:rsidR="00EE100E" w:rsidRDefault="00EE100E">
                  <w:pPr>
                    <w:rPr>
                      <w:rFonts w:ascii="Century Gothic" w:hAnsi="Century Gothic"/>
                      <w:b/>
                      <w:sz w:val="22"/>
                      <w:szCs w:val="22"/>
                    </w:rPr>
                  </w:pPr>
                  <w:r w:rsidRPr="00EE100E">
                    <w:rPr>
                      <w:rFonts w:ascii="Century Gothic" w:hAnsi="Century Gothic"/>
                      <w:b/>
                      <w:sz w:val="22"/>
                      <w:szCs w:val="22"/>
                    </w:rPr>
                    <w:t xml:space="preserve">Pro efektivní využívání nahrazujících didaktických prostředků dynamických je vhodné dodržovat následující pravidla. </w:t>
                  </w:r>
                </w:p>
                <w:p w:rsidR="003E7014" w:rsidRDefault="00EE100E" w:rsidP="00EE100E">
                  <w:pPr>
                    <w:numPr>
                      <w:ilvl w:val="0"/>
                      <w:numId w:val="14"/>
                    </w:numPr>
                    <w:jc w:val="both"/>
                    <w:rPr>
                      <w:rFonts w:ascii="Century Gothic" w:hAnsi="Century Gothic"/>
                      <w:sz w:val="22"/>
                      <w:szCs w:val="22"/>
                    </w:rPr>
                  </w:pPr>
                  <w:r>
                    <w:rPr>
                      <w:rFonts w:ascii="Century Gothic" w:hAnsi="Century Gothic"/>
                      <w:sz w:val="22"/>
                      <w:szCs w:val="22"/>
                    </w:rPr>
                    <w:t xml:space="preserve">Projít si celý záznam, v případě </w:t>
                  </w:r>
                  <w:r w:rsidR="003E7014">
                    <w:rPr>
                      <w:rFonts w:ascii="Century Gothic" w:hAnsi="Century Gothic"/>
                      <w:sz w:val="22"/>
                      <w:szCs w:val="22"/>
                    </w:rPr>
                    <w:t>potřeby jej zkrátit. Pokud je dlouhý, je možné rozvrhnout jej na několik částí, zastavovat jej a prokládat dalšímu učebními úlohami.</w:t>
                  </w:r>
                </w:p>
                <w:p w:rsidR="00EE100E" w:rsidRPr="00EE100E" w:rsidRDefault="003E7014" w:rsidP="00EE100E">
                  <w:pPr>
                    <w:numPr>
                      <w:ilvl w:val="0"/>
                      <w:numId w:val="14"/>
                    </w:numPr>
                    <w:jc w:val="both"/>
                    <w:rPr>
                      <w:rFonts w:ascii="Century Gothic" w:hAnsi="Century Gothic"/>
                      <w:sz w:val="22"/>
                      <w:szCs w:val="22"/>
                    </w:rPr>
                  </w:pPr>
                  <w:r>
                    <w:rPr>
                      <w:rFonts w:ascii="Century Gothic" w:hAnsi="Century Gothic"/>
                      <w:sz w:val="22"/>
                      <w:szCs w:val="22"/>
                    </w:rPr>
                    <w:t xml:space="preserve">Před vlastním </w:t>
                  </w:r>
                  <w:r w:rsidR="00EE100E" w:rsidRPr="00EE100E">
                    <w:rPr>
                      <w:rFonts w:ascii="Century Gothic" w:hAnsi="Century Gothic"/>
                      <w:sz w:val="22"/>
                      <w:szCs w:val="22"/>
                    </w:rPr>
                    <w:t>sledování</w:t>
                  </w:r>
                  <w:r>
                    <w:rPr>
                      <w:rFonts w:ascii="Century Gothic" w:hAnsi="Century Gothic"/>
                      <w:sz w:val="22"/>
                      <w:szCs w:val="22"/>
                    </w:rPr>
                    <w:t>m</w:t>
                  </w:r>
                  <w:r w:rsidR="00EE100E" w:rsidRPr="00EE100E">
                    <w:rPr>
                      <w:rFonts w:ascii="Century Gothic" w:hAnsi="Century Gothic"/>
                      <w:sz w:val="22"/>
                      <w:szCs w:val="22"/>
                    </w:rPr>
                    <w:t xml:space="preserve"> </w:t>
                  </w:r>
                  <w:r>
                    <w:rPr>
                      <w:rFonts w:ascii="Century Gothic" w:hAnsi="Century Gothic"/>
                      <w:sz w:val="22"/>
                      <w:szCs w:val="22"/>
                    </w:rPr>
                    <w:t xml:space="preserve">záznamu je </w:t>
                  </w:r>
                  <w:proofErr w:type="gramStart"/>
                  <w:r>
                    <w:rPr>
                      <w:rFonts w:ascii="Century Gothic" w:hAnsi="Century Gothic"/>
                      <w:sz w:val="22"/>
                      <w:szCs w:val="22"/>
                    </w:rPr>
                    <w:t xml:space="preserve">vhodné </w:t>
                  </w:r>
                  <w:r w:rsidR="00EE100E" w:rsidRPr="00EE100E">
                    <w:rPr>
                      <w:rFonts w:ascii="Century Gothic" w:hAnsi="Century Gothic"/>
                      <w:sz w:val="22"/>
                      <w:szCs w:val="22"/>
                    </w:rPr>
                    <w:t xml:space="preserve"> </w:t>
                  </w:r>
                  <w:r>
                    <w:rPr>
                      <w:rFonts w:ascii="Century Gothic" w:hAnsi="Century Gothic"/>
                      <w:sz w:val="22"/>
                      <w:szCs w:val="22"/>
                    </w:rPr>
                    <w:t>žáky</w:t>
                  </w:r>
                  <w:proofErr w:type="gramEnd"/>
                  <w:r>
                    <w:rPr>
                      <w:rFonts w:ascii="Century Gothic" w:hAnsi="Century Gothic"/>
                      <w:sz w:val="22"/>
                      <w:szCs w:val="22"/>
                    </w:rPr>
                    <w:t xml:space="preserve"> instruovat – na co si mají dávat pozor, jaké úkoly myjí plnit během nebo za závěr sledování, vysvětlit pojmy, které žáci neznají apod. (někdy je možné dát žákům předem otázky nebo zadání, které by měli být schopni splnit po skončení sledování záznamu)</w:t>
                  </w:r>
                </w:p>
                <w:p w:rsidR="00EE100E" w:rsidRPr="00EE100E" w:rsidRDefault="00EE100E" w:rsidP="00EE100E">
                  <w:pPr>
                    <w:numPr>
                      <w:ilvl w:val="0"/>
                      <w:numId w:val="14"/>
                    </w:numPr>
                    <w:jc w:val="both"/>
                    <w:rPr>
                      <w:rFonts w:ascii="Century Gothic" w:hAnsi="Century Gothic"/>
                      <w:sz w:val="22"/>
                      <w:szCs w:val="22"/>
                    </w:rPr>
                  </w:pPr>
                  <w:r w:rsidRPr="00EE100E">
                    <w:rPr>
                      <w:rFonts w:ascii="Century Gothic" w:hAnsi="Century Gothic"/>
                      <w:sz w:val="22"/>
                      <w:szCs w:val="22"/>
                    </w:rPr>
                    <w:t xml:space="preserve">Organizace </w:t>
                  </w:r>
                  <w:r w:rsidR="003E7014">
                    <w:rPr>
                      <w:rFonts w:ascii="Century Gothic" w:hAnsi="Century Gothic"/>
                      <w:sz w:val="22"/>
                      <w:szCs w:val="22"/>
                    </w:rPr>
                    <w:t xml:space="preserve">je vždy frontální, avšak stejné tempo nemusí vyhovovat všem žákům. Můžeme záznam zastavovat a vracet se k některým pasážím, vysvětlovat určitý děj, pouštět záznam opakovaně apod. </w:t>
                  </w:r>
                </w:p>
                <w:p w:rsidR="00EE100E" w:rsidRDefault="003E7014" w:rsidP="00EE100E">
                  <w:pPr>
                    <w:numPr>
                      <w:ilvl w:val="0"/>
                      <w:numId w:val="14"/>
                    </w:numPr>
                    <w:jc w:val="both"/>
                    <w:rPr>
                      <w:rFonts w:ascii="Century Gothic" w:hAnsi="Century Gothic"/>
                      <w:sz w:val="22"/>
                      <w:szCs w:val="22"/>
                    </w:rPr>
                  </w:pPr>
                  <w:r>
                    <w:rPr>
                      <w:rFonts w:ascii="Century Gothic" w:hAnsi="Century Gothic"/>
                      <w:sz w:val="22"/>
                      <w:szCs w:val="22"/>
                    </w:rPr>
                    <w:t xml:space="preserve">Bezprostředně po skončení záznamu žáci nemusí být schopni formulovat závěry z pozorované činnosti. Proto mezi sledování a vyvozování závěrů vkládáme učební úlohy, které jim pomohou pochopit a formulovat dílčí závěry, na jejichž základě budou schopni popsat nebo definovat pozorovaný děj. </w:t>
                  </w:r>
                </w:p>
                <w:p w:rsidR="00E31BC5" w:rsidRDefault="003E7014" w:rsidP="003E7014">
                  <w:pPr>
                    <w:ind w:left="720"/>
                    <w:jc w:val="both"/>
                    <w:rPr>
                      <w:rFonts w:ascii="Century Gothic" w:hAnsi="Century Gothic"/>
                      <w:sz w:val="22"/>
                      <w:szCs w:val="22"/>
                    </w:rPr>
                  </w:pPr>
                  <w:r>
                    <w:rPr>
                      <w:rFonts w:ascii="Century Gothic" w:hAnsi="Century Gothic"/>
                      <w:sz w:val="22"/>
                      <w:szCs w:val="22"/>
                    </w:rPr>
                    <w:t xml:space="preserve">Např. Úloha </w:t>
                  </w:r>
                  <w:proofErr w:type="gramStart"/>
                  <w:r>
                    <w:rPr>
                      <w:rFonts w:ascii="Century Gothic" w:hAnsi="Century Gothic"/>
                      <w:sz w:val="22"/>
                      <w:szCs w:val="22"/>
                    </w:rPr>
                    <w:t>č.1 Žáci</w:t>
                  </w:r>
                  <w:proofErr w:type="gramEnd"/>
                  <w:r>
                    <w:rPr>
                      <w:rFonts w:ascii="Century Gothic" w:hAnsi="Century Gothic"/>
                      <w:sz w:val="22"/>
                      <w:szCs w:val="22"/>
                    </w:rPr>
                    <w:t xml:space="preserve"> pozorují zrychlený záznam klíčení a růstu rostliny </w:t>
                  </w:r>
                  <w:r w:rsidR="00E31BC5">
                    <w:rPr>
                      <w:rFonts w:ascii="Century Gothic" w:hAnsi="Century Gothic"/>
                      <w:sz w:val="22"/>
                      <w:szCs w:val="22"/>
                    </w:rPr>
                    <w:t xml:space="preserve"> - </w:t>
                  </w:r>
                </w:p>
                <w:p w:rsidR="003E7014" w:rsidRDefault="00E31BC5" w:rsidP="003E7014">
                  <w:pPr>
                    <w:ind w:left="720"/>
                    <w:jc w:val="both"/>
                    <w:rPr>
                      <w:rFonts w:ascii="Century Gothic" w:hAnsi="Century Gothic"/>
                      <w:sz w:val="22"/>
                      <w:szCs w:val="22"/>
                    </w:rPr>
                  </w:pPr>
                  <w:r>
                    <w:rPr>
                      <w:rFonts w:ascii="Century Gothic" w:hAnsi="Century Gothic"/>
                      <w:sz w:val="22"/>
                      <w:szCs w:val="22"/>
                    </w:rPr>
                    <w:t xml:space="preserve">           slunečnice roční</w:t>
                  </w:r>
                  <w:r w:rsidR="003E7014">
                    <w:rPr>
                      <w:rFonts w:ascii="Century Gothic" w:hAnsi="Century Gothic"/>
                      <w:sz w:val="22"/>
                      <w:szCs w:val="22"/>
                    </w:rPr>
                    <w:t xml:space="preserve">. </w:t>
                  </w:r>
                </w:p>
                <w:p w:rsidR="003E7014" w:rsidRDefault="003E7014" w:rsidP="003E7014">
                  <w:pPr>
                    <w:ind w:left="720"/>
                    <w:jc w:val="both"/>
                    <w:rPr>
                      <w:rFonts w:ascii="Century Gothic" w:hAnsi="Century Gothic"/>
                      <w:sz w:val="22"/>
                      <w:szCs w:val="22"/>
                    </w:rPr>
                  </w:pPr>
                  <w:r>
                    <w:rPr>
                      <w:rFonts w:ascii="Century Gothic" w:hAnsi="Century Gothic"/>
                      <w:sz w:val="22"/>
                      <w:szCs w:val="22"/>
                    </w:rPr>
                    <w:t xml:space="preserve">           Úloha </w:t>
                  </w:r>
                  <w:proofErr w:type="gramStart"/>
                  <w:r>
                    <w:rPr>
                      <w:rFonts w:ascii="Century Gothic" w:hAnsi="Century Gothic"/>
                      <w:sz w:val="22"/>
                      <w:szCs w:val="22"/>
                    </w:rPr>
                    <w:t>č.2 Po</w:t>
                  </w:r>
                  <w:proofErr w:type="gramEnd"/>
                  <w:r>
                    <w:rPr>
                      <w:rFonts w:ascii="Century Gothic" w:hAnsi="Century Gothic"/>
                      <w:sz w:val="22"/>
                      <w:szCs w:val="22"/>
                    </w:rPr>
                    <w:t xml:space="preserve"> skončení záznamu dostanou kartičky s obrázky rostlin </w:t>
                  </w:r>
                </w:p>
                <w:p w:rsidR="003E7014" w:rsidRDefault="003E7014" w:rsidP="003E7014">
                  <w:pPr>
                    <w:ind w:left="720"/>
                    <w:jc w:val="both"/>
                    <w:rPr>
                      <w:rFonts w:ascii="Century Gothic" w:hAnsi="Century Gothic"/>
                      <w:sz w:val="22"/>
                      <w:szCs w:val="22"/>
                    </w:rPr>
                  </w:pPr>
                  <w:r>
                    <w:rPr>
                      <w:rFonts w:ascii="Century Gothic" w:hAnsi="Century Gothic"/>
                      <w:sz w:val="22"/>
                      <w:szCs w:val="22"/>
                    </w:rPr>
                    <w:t xml:space="preserve">           v různých fázích jejího vývoje a jejich úkolem je seřadit je podle toho, </w:t>
                  </w:r>
                </w:p>
                <w:p w:rsidR="003E7014" w:rsidRDefault="003E7014" w:rsidP="003E7014">
                  <w:pPr>
                    <w:ind w:left="720"/>
                    <w:jc w:val="both"/>
                    <w:rPr>
                      <w:rFonts w:ascii="Century Gothic" w:hAnsi="Century Gothic"/>
                      <w:sz w:val="22"/>
                      <w:szCs w:val="22"/>
                    </w:rPr>
                  </w:pPr>
                  <w:r>
                    <w:rPr>
                      <w:rFonts w:ascii="Century Gothic" w:hAnsi="Century Gothic"/>
                      <w:sz w:val="22"/>
                      <w:szCs w:val="22"/>
                    </w:rPr>
                    <w:t xml:space="preserve">           co právě viděli na záznamu. </w:t>
                  </w:r>
                </w:p>
                <w:p w:rsidR="00E31BC5" w:rsidRDefault="003E7014" w:rsidP="003E7014">
                  <w:pPr>
                    <w:ind w:left="720"/>
                    <w:jc w:val="both"/>
                    <w:rPr>
                      <w:rFonts w:ascii="Century Gothic" w:hAnsi="Century Gothic"/>
                      <w:sz w:val="22"/>
                      <w:szCs w:val="22"/>
                    </w:rPr>
                  </w:pPr>
                  <w:r>
                    <w:rPr>
                      <w:rFonts w:ascii="Century Gothic" w:hAnsi="Century Gothic"/>
                      <w:sz w:val="22"/>
                      <w:szCs w:val="22"/>
                    </w:rPr>
                    <w:tab/>
                    <w:t xml:space="preserve">Úloha </w:t>
                  </w:r>
                  <w:proofErr w:type="gramStart"/>
                  <w:r>
                    <w:rPr>
                      <w:rFonts w:ascii="Century Gothic" w:hAnsi="Century Gothic"/>
                      <w:sz w:val="22"/>
                      <w:szCs w:val="22"/>
                    </w:rPr>
                    <w:t>č.3 Žáci</w:t>
                  </w:r>
                  <w:proofErr w:type="gramEnd"/>
                  <w:r>
                    <w:rPr>
                      <w:rFonts w:ascii="Century Gothic" w:hAnsi="Century Gothic"/>
                      <w:sz w:val="22"/>
                      <w:szCs w:val="22"/>
                    </w:rPr>
                    <w:t xml:space="preserve"> k obrázkům přiřadí kartičky s pojmy (např. </w:t>
                  </w:r>
                  <w:r w:rsidR="00E31BC5">
                    <w:rPr>
                      <w:rFonts w:ascii="Century Gothic" w:hAnsi="Century Gothic"/>
                      <w:sz w:val="22"/>
                      <w:szCs w:val="22"/>
                    </w:rPr>
                    <w:t xml:space="preserve">semínko,            </w:t>
                  </w:r>
                </w:p>
                <w:p w:rsidR="00E31BC5" w:rsidRDefault="00E31BC5" w:rsidP="003E7014">
                  <w:pPr>
                    <w:ind w:left="720"/>
                    <w:jc w:val="both"/>
                    <w:rPr>
                      <w:rFonts w:ascii="Century Gothic" w:hAnsi="Century Gothic"/>
                      <w:sz w:val="22"/>
                      <w:szCs w:val="22"/>
                    </w:rPr>
                  </w:pPr>
                  <w:r>
                    <w:rPr>
                      <w:rFonts w:ascii="Century Gothic" w:hAnsi="Century Gothic"/>
                      <w:sz w:val="22"/>
                      <w:szCs w:val="22"/>
                    </w:rPr>
                    <w:t xml:space="preserve">           klíček, první</w:t>
                  </w:r>
                  <w:r w:rsidR="003E7014">
                    <w:rPr>
                      <w:rFonts w:ascii="Century Gothic" w:hAnsi="Century Gothic"/>
                      <w:sz w:val="22"/>
                      <w:szCs w:val="22"/>
                    </w:rPr>
                    <w:t xml:space="preserve"> kořínek, </w:t>
                  </w:r>
                  <w:r>
                    <w:rPr>
                      <w:rFonts w:ascii="Century Gothic" w:hAnsi="Century Gothic"/>
                      <w:sz w:val="22"/>
                      <w:szCs w:val="22"/>
                    </w:rPr>
                    <w:t xml:space="preserve">děložní lístky, kořeny, stonek, listy, květy, plody a </w:t>
                  </w:r>
                </w:p>
                <w:p w:rsidR="003E7014" w:rsidRDefault="00E31BC5" w:rsidP="003E7014">
                  <w:pPr>
                    <w:ind w:left="720"/>
                    <w:jc w:val="both"/>
                    <w:rPr>
                      <w:rFonts w:ascii="Century Gothic" w:hAnsi="Century Gothic"/>
                      <w:sz w:val="22"/>
                      <w:szCs w:val="22"/>
                    </w:rPr>
                  </w:pPr>
                  <w:r>
                    <w:rPr>
                      <w:rFonts w:ascii="Century Gothic" w:hAnsi="Century Gothic"/>
                      <w:sz w:val="22"/>
                      <w:szCs w:val="22"/>
                    </w:rPr>
                    <w:t xml:space="preserve">           semena, uschlé části).</w:t>
                  </w:r>
                </w:p>
                <w:p w:rsidR="00E31BC5" w:rsidRDefault="00E31BC5" w:rsidP="003E7014">
                  <w:pPr>
                    <w:ind w:left="720"/>
                    <w:jc w:val="both"/>
                    <w:rPr>
                      <w:rFonts w:ascii="Century Gothic" w:hAnsi="Century Gothic"/>
                      <w:sz w:val="22"/>
                      <w:szCs w:val="22"/>
                    </w:rPr>
                  </w:pPr>
                  <w:r>
                    <w:rPr>
                      <w:rFonts w:ascii="Century Gothic" w:hAnsi="Century Gothic"/>
                      <w:sz w:val="22"/>
                      <w:szCs w:val="22"/>
                    </w:rPr>
                    <w:t xml:space="preserve">           Úloha </w:t>
                  </w:r>
                  <w:proofErr w:type="gramStart"/>
                  <w:r>
                    <w:rPr>
                      <w:rFonts w:ascii="Century Gothic" w:hAnsi="Century Gothic"/>
                      <w:sz w:val="22"/>
                      <w:szCs w:val="22"/>
                    </w:rPr>
                    <w:t>č.4 Žáci</w:t>
                  </w:r>
                  <w:proofErr w:type="gramEnd"/>
                  <w:r>
                    <w:rPr>
                      <w:rFonts w:ascii="Century Gothic" w:hAnsi="Century Gothic"/>
                      <w:sz w:val="22"/>
                      <w:szCs w:val="22"/>
                    </w:rPr>
                    <w:t xml:space="preserve"> popíší, jak probíhá vývoj jednoleté rostliny od semena </w:t>
                  </w:r>
                </w:p>
                <w:p w:rsidR="00E31BC5" w:rsidRDefault="00E31BC5" w:rsidP="003E7014">
                  <w:pPr>
                    <w:ind w:left="720"/>
                    <w:jc w:val="both"/>
                    <w:rPr>
                      <w:rFonts w:ascii="Century Gothic" w:hAnsi="Century Gothic"/>
                      <w:sz w:val="22"/>
                      <w:szCs w:val="22"/>
                    </w:rPr>
                  </w:pPr>
                  <w:r>
                    <w:rPr>
                      <w:rFonts w:ascii="Century Gothic" w:hAnsi="Century Gothic"/>
                      <w:sz w:val="22"/>
                      <w:szCs w:val="22"/>
                    </w:rPr>
                    <w:t xml:space="preserve">           k nové generaci semen.</w:t>
                  </w:r>
                </w:p>
                <w:p w:rsidR="00EE100E" w:rsidRPr="00EE100E" w:rsidRDefault="00EE100E" w:rsidP="00EE100E">
                  <w:pPr>
                    <w:numPr>
                      <w:ilvl w:val="0"/>
                      <w:numId w:val="14"/>
                    </w:numPr>
                    <w:jc w:val="both"/>
                    <w:rPr>
                      <w:rFonts w:ascii="Century Gothic" w:hAnsi="Century Gothic"/>
                      <w:sz w:val="22"/>
                      <w:szCs w:val="22"/>
                    </w:rPr>
                  </w:pPr>
                  <w:r w:rsidRPr="00EE100E">
                    <w:rPr>
                      <w:rFonts w:ascii="Century Gothic" w:hAnsi="Century Gothic"/>
                      <w:sz w:val="22"/>
                      <w:szCs w:val="22"/>
                    </w:rPr>
                    <w:t>Vhodné doplnit úkoly pro žáky – vypracovávanými během či po skončení záznamu</w:t>
                  </w:r>
                </w:p>
                <w:p w:rsidR="00EE100E" w:rsidRPr="00EE100E" w:rsidRDefault="00EE100E" w:rsidP="00EE100E">
                  <w:pPr>
                    <w:rPr>
                      <w:rFonts w:ascii="Century Gothic" w:hAnsi="Century Gothic"/>
                      <w:b/>
                      <w:sz w:val="22"/>
                      <w:szCs w:val="22"/>
                    </w:rPr>
                  </w:pPr>
                </w:p>
              </w:txbxContent>
            </v:textbox>
          </v:rect>
        </w:pict>
      </w:r>
    </w:p>
    <w:p w:rsidR="00EE100E" w:rsidRDefault="00EE100E" w:rsidP="00EE100E">
      <w:pPr>
        <w:spacing w:line="360" w:lineRule="auto"/>
        <w:jc w:val="both"/>
        <w:rPr>
          <w:rFonts w:ascii="Century Gothic" w:hAnsi="Century Gothic"/>
          <w:bCs/>
        </w:rPr>
      </w:pPr>
    </w:p>
    <w:p w:rsidR="00EE100E" w:rsidRDefault="00EE100E" w:rsidP="00EE100E">
      <w:pPr>
        <w:spacing w:line="360" w:lineRule="auto"/>
        <w:jc w:val="both"/>
        <w:rPr>
          <w:rFonts w:ascii="Century Gothic" w:hAnsi="Century Gothic"/>
          <w:bCs/>
        </w:rPr>
      </w:pPr>
    </w:p>
    <w:p w:rsidR="00EE100E" w:rsidRDefault="00EE100E" w:rsidP="00EE100E">
      <w:pPr>
        <w:spacing w:line="360" w:lineRule="auto"/>
        <w:jc w:val="both"/>
        <w:rPr>
          <w:rFonts w:ascii="Century Gothic" w:hAnsi="Century Gothic"/>
          <w:bCs/>
        </w:rPr>
      </w:pPr>
    </w:p>
    <w:p w:rsidR="00EE100E" w:rsidRDefault="00EE100E" w:rsidP="00EE100E">
      <w:pPr>
        <w:spacing w:line="360" w:lineRule="auto"/>
        <w:jc w:val="both"/>
        <w:rPr>
          <w:rFonts w:ascii="Century Gothic" w:hAnsi="Century Gothic"/>
          <w:bCs/>
        </w:rPr>
      </w:pPr>
    </w:p>
    <w:p w:rsidR="00EE100E" w:rsidRPr="00EE100E" w:rsidRDefault="00EE100E" w:rsidP="00EE100E">
      <w:pPr>
        <w:spacing w:line="360" w:lineRule="auto"/>
        <w:jc w:val="both"/>
        <w:rPr>
          <w:rFonts w:ascii="Century Gothic" w:hAnsi="Century Gothic"/>
        </w:rPr>
      </w:pPr>
    </w:p>
    <w:p w:rsidR="00EE100E" w:rsidRPr="00EE100E" w:rsidRDefault="00EE100E" w:rsidP="00EE100E">
      <w:pPr>
        <w:spacing w:line="360" w:lineRule="auto"/>
        <w:jc w:val="both"/>
        <w:rPr>
          <w:rFonts w:ascii="Century Gothic" w:hAnsi="Century Gothic"/>
        </w:rPr>
      </w:pPr>
      <w:r w:rsidRPr="00EE100E">
        <w:rPr>
          <w:rFonts w:ascii="Century Gothic" w:hAnsi="Century Gothic"/>
          <w:b/>
          <w:bCs/>
        </w:rPr>
        <w:t>!!! Možnost použití zvukových záznamů - podobná úskalí při práci.</w:t>
      </w: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B173D4" w:rsidRDefault="00B173D4" w:rsidP="00A94655">
      <w:pPr>
        <w:spacing w:line="360" w:lineRule="auto"/>
        <w:jc w:val="both"/>
        <w:rPr>
          <w:rFonts w:ascii="Century Gothic" w:hAnsi="Century Gothic"/>
        </w:rPr>
      </w:pPr>
    </w:p>
    <w:p w:rsidR="0091084B" w:rsidRDefault="0091084B" w:rsidP="00A94655">
      <w:pPr>
        <w:spacing w:line="360" w:lineRule="auto"/>
        <w:jc w:val="both"/>
        <w:rPr>
          <w:rFonts w:ascii="Century Gothic" w:hAnsi="Century Gothic"/>
        </w:rPr>
      </w:pPr>
    </w:p>
    <w:p w:rsidR="007242E8" w:rsidRPr="00A055C1" w:rsidRDefault="007242E8" w:rsidP="0091084B">
      <w:pPr>
        <w:spacing w:line="360" w:lineRule="auto"/>
        <w:jc w:val="both"/>
        <w:rPr>
          <w:rFonts w:ascii="Century Gothic" w:hAnsi="Century Gothic"/>
        </w:rPr>
      </w:pPr>
    </w:p>
    <w:p w:rsidR="00A055C1" w:rsidRPr="00A055C1" w:rsidRDefault="00A055C1" w:rsidP="00FE0018">
      <w:pPr>
        <w:spacing w:line="360" w:lineRule="auto"/>
        <w:ind w:left="360"/>
        <w:jc w:val="both"/>
        <w:rPr>
          <w:rFonts w:ascii="Century Gothic" w:hAnsi="Century Gothic"/>
        </w:rPr>
      </w:pPr>
    </w:p>
    <w:p w:rsidR="00A055C1" w:rsidRPr="00A055C1" w:rsidRDefault="00A055C1" w:rsidP="00FE0018">
      <w:pPr>
        <w:spacing w:line="360" w:lineRule="auto"/>
        <w:ind w:left="360"/>
        <w:jc w:val="both"/>
        <w:rPr>
          <w:rFonts w:ascii="Century Gothic" w:hAnsi="Century Gothic"/>
        </w:rPr>
      </w:pPr>
    </w:p>
    <w:p w:rsidR="00A055C1" w:rsidRPr="00A055C1" w:rsidRDefault="00A055C1" w:rsidP="00FE0018">
      <w:pPr>
        <w:spacing w:line="360" w:lineRule="auto"/>
        <w:ind w:left="360"/>
        <w:jc w:val="both"/>
        <w:rPr>
          <w:rFonts w:ascii="Century Gothic" w:hAnsi="Century Gothic"/>
        </w:rPr>
      </w:pPr>
    </w:p>
    <w:p w:rsidR="00A055C1" w:rsidRDefault="00A055C1" w:rsidP="00FE0018">
      <w:pPr>
        <w:spacing w:line="360" w:lineRule="auto"/>
        <w:ind w:left="360"/>
        <w:jc w:val="both"/>
        <w:rPr>
          <w:rFonts w:ascii="Century Gothic" w:hAnsi="Century Gothic"/>
          <w:sz w:val="12"/>
        </w:rPr>
      </w:pPr>
    </w:p>
    <w:p w:rsidR="00A055C1" w:rsidRDefault="00A055C1" w:rsidP="00FE0018">
      <w:pPr>
        <w:spacing w:line="360" w:lineRule="auto"/>
        <w:ind w:left="360"/>
        <w:jc w:val="both"/>
        <w:rPr>
          <w:rFonts w:ascii="Century Gothic" w:hAnsi="Century Gothic"/>
          <w:sz w:val="12"/>
        </w:rPr>
      </w:pPr>
    </w:p>
    <w:p w:rsidR="00A055C1" w:rsidRDefault="00A055C1" w:rsidP="00FE0018">
      <w:pPr>
        <w:spacing w:line="360" w:lineRule="auto"/>
        <w:ind w:left="360"/>
        <w:jc w:val="both"/>
        <w:rPr>
          <w:rFonts w:ascii="Century Gothic" w:hAnsi="Century Gothic"/>
          <w:sz w:val="12"/>
        </w:rPr>
      </w:pPr>
    </w:p>
    <w:p w:rsidR="00C3273C" w:rsidRDefault="00C3273C" w:rsidP="00C3273C">
      <w:pPr>
        <w:pStyle w:val="Normlnweb"/>
        <w:spacing w:after="0" w:line="360" w:lineRule="auto"/>
        <w:jc w:val="both"/>
        <w:rPr>
          <w:rFonts w:ascii="Tahoma" w:hAnsi="Tahoma" w:cs="Tahoma"/>
          <w:b/>
          <w:bCs/>
          <w:u w:val="single"/>
        </w:rPr>
      </w:pPr>
      <w:r>
        <w:rPr>
          <w:rFonts w:ascii="Tahoma" w:hAnsi="Tahoma" w:cs="Tahoma"/>
          <w:b/>
          <w:bCs/>
          <w:u w:val="single"/>
        </w:rPr>
        <w:t xml:space="preserve">Učebnice </w:t>
      </w:r>
    </w:p>
    <w:p w:rsidR="00C3273C" w:rsidRDefault="00C3273C" w:rsidP="00C3273C">
      <w:pPr>
        <w:pStyle w:val="Normlnweb"/>
        <w:spacing w:after="0" w:line="360" w:lineRule="auto"/>
        <w:jc w:val="both"/>
        <w:rPr>
          <w:rFonts w:ascii="Tahoma" w:hAnsi="Tahoma" w:cs="Tahoma"/>
        </w:rPr>
      </w:pPr>
      <w:r>
        <w:rPr>
          <w:rFonts w:ascii="Tahoma" w:hAnsi="Tahoma" w:cs="Tahoma"/>
        </w:rPr>
        <w:t xml:space="preserve">Specifickou kategorií didaktických prostředků jsou učebnice. Jedná se publikace, které jsou </w:t>
      </w:r>
      <w:r w:rsidRPr="00C3273C">
        <w:rPr>
          <w:rFonts w:ascii="Tahoma" w:hAnsi="Tahoma" w:cs="Tahoma"/>
          <w:b/>
        </w:rPr>
        <w:t>schválené ministerstvem školství</w:t>
      </w:r>
      <w:r>
        <w:rPr>
          <w:rFonts w:ascii="Tahoma" w:hAnsi="Tahoma" w:cs="Tahoma"/>
        </w:rPr>
        <w:t xml:space="preserve"> a je možné je platit z rozpočtu školy určeného k nákupu učebnic. </w:t>
      </w:r>
    </w:p>
    <w:p w:rsidR="00C3273C" w:rsidRDefault="00C3273C" w:rsidP="00C3273C">
      <w:pPr>
        <w:pStyle w:val="Normlnweb"/>
        <w:spacing w:after="0" w:line="360" w:lineRule="auto"/>
        <w:jc w:val="both"/>
        <w:rPr>
          <w:rFonts w:ascii="Tahoma" w:hAnsi="Tahoma" w:cs="Tahoma"/>
        </w:rPr>
      </w:pPr>
      <w:r>
        <w:rPr>
          <w:rFonts w:ascii="Tahoma" w:hAnsi="Tahoma" w:cs="Tahoma"/>
        </w:rPr>
        <w:lastRenderedPageBreak/>
        <w:t xml:space="preserve">Učebnice by neměla být jen souborem pojmů, faktů, definic a doprovodných obrázků, ale měla by být cestou, která vede žáky k poznání a osvojení si předkládané problematiky. Učivo by mělo být v učebnici prezentováno tak, aby vedlo </w:t>
      </w:r>
      <w:proofErr w:type="gramStart"/>
      <w:r>
        <w:rPr>
          <w:rFonts w:ascii="Tahoma" w:hAnsi="Tahoma" w:cs="Tahoma"/>
        </w:rPr>
        <w:t>žáky           v postupných</w:t>
      </w:r>
      <w:proofErr w:type="gramEnd"/>
      <w:r>
        <w:rPr>
          <w:rFonts w:ascii="Tahoma" w:hAnsi="Tahoma" w:cs="Tahoma"/>
        </w:rPr>
        <w:t xml:space="preserve"> krocích k aktivizaci stávajících představ a vědomostí, jejich následnému rozšíření, doplnění a v závěru pak fixaci nových poznatků a jejich aplikaci                  v modelových situacích. </w:t>
      </w:r>
    </w:p>
    <w:p w:rsidR="00C3273C" w:rsidRDefault="00C3273C" w:rsidP="00C3273C">
      <w:pPr>
        <w:pStyle w:val="Normlnweb"/>
        <w:spacing w:after="0" w:line="360" w:lineRule="auto"/>
        <w:jc w:val="both"/>
        <w:rPr>
          <w:rFonts w:ascii="Tahoma" w:hAnsi="Tahoma" w:cs="Tahoma"/>
        </w:rPr>
      </w:pPr>
      <w:r>
        <w:rPr>
          <w:rFonts w:ascii="Tahoma" w:hAnsi="Tahoma" w:cs="Tahoma"/>
        </w:rPr>
        <w:t xml:space="preserve">Vzhledem ke skutečnosti, že momentálně nejsou platné žádné standardy pro </w:t>
      </w:r>
      <w:proofErr w:type="gramStart"/>
      <w:r>
        <w:rPr>
          <w:rFonts w:ascii="Tahoma" w:hAnsi="Tahoma" w:cs="Tahoma"/>
        </w:rPr>
        <w:t>učivo     o přírodě</w:t>
      </w:r>
      <w:proofErr w:type="gramEnd"/>
      <w:r>
        <w:rPr>
          <w:rFonts w:ascii="Tahoma" w:hAnsi="Tahoma" w:cs="Tahoma"/>
        </w:rPr>
        <w:t xml:space="preserve"> a společnosti na 1. stupni a RVP pro ZV formuluje jak očekávané výstupy, tak i učivo ve velmi obecné rovině, jednotlivé </w:t>
      </w:r>
      <w:r>
        <w:rPr>
          <w:rFonts w:ascii="Tahoma" w:hAnsi="Tahoma" w:cs="Tahoma"/>
          <w:b/>
          <w:bCs/>
        </w:rPr>
        <w:t>učebnicové řady</w:t>
      </w:r>
      <w:r>
        <w:rPr>
          <w:rFonts w:ascii="Tahoma" w:hAnsi="Tahoma" w:cs="Tahoma"/>
        </w:rPr>
        <w:t xml:space="preserve"> různých nakladatelství se mezi sebou </w:t>
      </w:r>
      <w:r>
        <w:rPr>
          <w:rFonts w:ascii="Tahoma" w:hAnsi="Tahoma" w:cs="Tahoma"/>
          <w:b/>
          <w:bCs/>
        </w:rPr>
        <w:t>výrazně liší</w:t>
      </w:r>
      <w:r>
        <w:rPr>
          <w:rFonts w:ascii="Tahoma" w:hAnsi="Tahoma" w:cs="Tahoma"/>
        </w:rPr>
        <w:t xml:space="preserve">. Každá z učebnic tak prezentuje </w:t>
      </w:r>
      <w:r>
        <w:rPr>
          <w:rFonts w:ascii="Tahoma" w:hAnsi="Tahoma" w:cs="Tahoma"/>
          <w:b/>
          <w:bCs/>
        </w:rPr>
        <w:t>autorovo pojetí výuky</w:t>
      </w:r>
      <w:r>
        <w:rPr>
          <w:rFonts w:ascii="Tahoma" w:hAnsi="Tahoma" w:cs="Tahoma"/>
        </w:rPr>
        <w:t xml:space="preserve"> pro žáky dané cílové skupiny. </w:t>
      </w:r>
    </w:p>
    <w:p w:rsidR="00C3273C" w:rsidRDefault="00C3273C" w:rsidP="00C3273C">
      <w:pPr>
        <w:pStyle w:val="Normlnweb"/>
        <w:spacing w:after="0" w:line="360" w:lineRule="auto"/>
        <w:jc w:val="both"/>
        <w:rPr>
          <w:rFonts w:ascii="Tahoma" w:hAnsi="Tahoma" w:cs="Tahoma"/>
        </w:rPr>
      </w:pPr>
      <w:r>
        <w:rPr>
          <w:rFonts w:ascii="Tahoma" w:hAnsi="Tahoma" w:cs="Tahoma"/>
          <w:noProof/>
        </w:rPr>
        <w:pict>
          <v:rect id="_x0000_s1030" style="position:absolute;left:0;text-align:left;margin-left:1.9pt;margin-top:3.9pt;width:455.25pt;height:130.5pt;z-index:251661312">
            <v:textbox>
              <w:txbxContent>
                <w:p w:rsidR="00C3273C" w:rsidRPr="00AA793D" w:rsidRDefault="00C3273C" w:rsidP="00C3273C">
                  <w:pPr>
                    <w:pStyle w:val="Normlnweb"/>
                    <w:spacing w:after="0"/>
                    <w:jc w:val="both"/>
                    <w:rPr>
                      <w:rFonts w:ascii="Tahoma" w:hAnsi="Tahoma" w:cs="Tahoma"/>
                      <w:b/>
                      <w:sz w:val="22"/>
                      <w:szCs w:val="22"/>
                    </w:rPr>
                  </w:pPr>
                  <w:r w:rsidRPr="00AA793D">
                    <w:rPr>
                      <w:rFonts w:ascii="Tahoma" w:hAnsi="Tahoma" w:cs="Tahoma"/>
                      <w:b/>
                      <w:sz w:val="22"/>
                      <w:szCs w:val="22"/>
                    </w:rPr>
                    <w:t xml:space="preserve">Autorovo pojetí výuky charakterizuje například: </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řazení jednotlivých témat v učebnici</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přístup, kterým je učivo prezentováno (</w:t>
                  </w:r>
                  <w:proofErr w:type="spellStart"/>
                  <w:r w:rsidRPr="00AA793D">
                    <w:rPr>
                      <w:rFonts w:ascii="Tahoma" w:hAnsi="Tahoma" w:cs="Tahoma"/>
                      <w:sz w:val="22"/>
                      <w:szCs w:val="22"/>
                    </w:rPr>
                    <w:t>transmisivní</w:t>
                  </w:r>
                  <w:proofErr w:type="spellEnd"/>
                  <w:r w:rsidRPr="00AA793D">
                    <w:rPr>
                      <w:rFonts w:ascii="Tahoma" w:hAnsi="Tahoma" w:cs="Tahoma"/>
                      <w:sz w:val="22"/>
                      <w:szCs w:val="22"/>
                    </w:rPr>
                    <w:t>, konstruktivistický, kombinace)</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výběr klíčových pojmů a definic, se kterými se žáci seznamují</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výběr a rozsah příkladů, které pojmy a definice dokládají</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jazykový styl, kterým je použit v textech i zadání učebních úloh</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výběr a rozsah grafů, tabulek, obrázků a fotografií, které doprovází textovou část</w:t>
                  </w:r>
                </w:p>
                <w:p w:rsidR="00C3273C" w:rsidRPr="00AA793D" w:rsidRDefault="00C3273C" w:rsidP="00C3273C">
                  <w:pPr>
                    <w:pStyle w:val="Normlnweb"/>
                    <w:numPr>
                      <w:ilvl w:val="0"/>
                      <w:numId w:val="16"/>
                    </w:numPr>
                    <w:spacing w:after="0"/>
                    <w:jc w:val="both"/>
                    <w:rPr>
                      <w:rFonts w:ascii="Tahoma" w:hAnsi="Tahoma" w:cs="Tahoma"/>
                      <w:sz w:val="22"/>
                      <w:szCs w:val="22"/>
                    </w:rPr>
                  </w:pPr>
                  <w:r w:rsidRPr="00AA793D">
                    <w:rPr>
                      <w:rFonts w:ascii="Tahoma" w:hAnsi="Tahoma" w:cs="Tahoma"/>
                      <w:sz w:val="22"/>
                      <w:szCs w:val="22"/>
                    </w:rPr>
                    <w:t>výběr a počet učebních úloh, které vedou žáky k pochopení a zapamatování učiva</w:t>
                  </w:r>
                </w:p>
                <w:p w:rsidR="00C3273C" w:rsidRDefault="00C3273C"/>
              </w:txbxContent>
            </v:textbox>
          </v:rect>
        </w:pict>
      </w:r>
    </w:p>
    <w:p w:rsidR="00C3273C" w:rsidRDefault="00C3273C" w:rsidP="00C3273C">
      <w:pPr>
        <w:pStyle w:val="Normlnweb"/>
        <w:spacing w:after="0" w:line="360" w:lineRule="auto"/>
        <w:jc w:val="both"/>
        <w:rPr>
          <w:rFonts w:ascii="Tahoma" w:hAnsi="Tahoma" w:cs="Tahoma"/>
        </w:rPr>
      </w:pPr>
    </w:p>
    <w:p w:rsidR="00C3273C" w:rsidRDefault="00C3273C" w:rsidP="00C3273C">
      <w:pPr>
        <w:pStyle w:val="Normlnweb"/>
        <w:spacing w:after="0" w:line="360" w:lineRule="auto"/>
        <w:jc w:val="both"/>
        <w:rPr>
          <w:rFonts w:ascii="Tahoma" w:hAnsi="Tahoma" w:cs="Tahoma"/>
        </w:rPr>
      </w:pPr>
    </w:p>
    <w:p w:rsidR="00C3273C" w:rsidRDefault="00C3273C" w:rsidP="00C3273C">
      <w:pPr>
        <w:pStyle w:val="Normlnweb"/>
        <w:spacing w:after="0" w:line="360" w:lineRule="auto"/>
        <w:jc w:val="both"/>
        <w:rPr>
          <w:rFonts w:ascii="Tahoma" w:hAnsi="Tahoma" w:cs="Tahoma"/>
        </w:rPr>
      </w:pPr>
    </w:p>
    <w:p w:rsidR="00C3273C" w:rsidRDefault="00C3273C" w:rsidP="00C3273C">
      <w:pPr>
        <w:pStyle w:val="Normlnweb"/>
        <w:spacing w:after="0" w:line="360" w:lineRule="auto"/>
        <w:jc w:val="both"/>
        <w:rPr>
          <w:rFonts w:ascii="Tahoma" w:hAnsi="Tahoma" w:cs="Tahoma"/>
        </w:rPr>
      </w:pPr>
      <w:r>
        <w:rPr>
          <w:rFonts w:ascii="Tahoma" w:hAnsi="Tahoma" w:cs="Tahoma"/>
        </w:rPr>
        <w:t xml:space="preserve">Některé učebnice se tak blíží spíše encyklopediím, které pouze předkládají hotové vědomosti a snaží se je u žáků fixovat, uvádí množství příkladů a dokládají žákům na příkladech přírodní a společenské děje a události. Jiné učebnice naopak vedou </w:t>
      </w:r>
      <w:proofErr w:type="gramStart"/>
      <w:r>
        <w:rPr>
          <w:rFonts w:ascii="Tahoma" w:hAnsi="Tahoma" w:cs="Tahoma"/>
        </w:rPr>
        <w:t xml:space="preserve">žáky   </w:t>
      </w:r>
      <w:r w:rsidR="00FC7526">
        <w:rPr>
          <w:rFonts w:ascii="Tahoma" w:hAnsi="Tahoma" w:cs="Tahoma"/>
        </w:rPr>
        <w:t xml:space="preserve">k </w:t>
      </w:r>
      <w:r>
        <w:rPr>
          <w:rFonts w:ascii="Tahoma" w:hAnsi="Tahoma" w:cs="Tahoma"/>
        </w:rPr>
        <w:t>vlastnímu</w:t>
      </w:r>
      <w:proofErr w:type="gramEnd"/>
      <w:r>
        <w:rPr>
          <w:rFonts w:ascii="Tahoma" w:hAnsi="Tahoma" w:cs="Tahoma"/>
        </w:rPr>
        <w:t xml:space="preserve"> bádání a objevování, hledání příkladů a vlastnímu dokazování, posuzování zjištěných skutečností a vyvozování závěrů a diskusi o nich. Jednotlivé učebnice pro stejný ročník se mezi sebou mohou lišit jednak výběrem a rozsahem učiva, ale také jazykovým stylem a náročností učebních úloh.</w:t>
      </w:r>
    </w:p>
    <w:p w:rsidR="00C3273C" w:rsidRDefault="00C3273C" w:rsidP="00C3273C">
      <w:pPr>
        <w:pStyle w:val="Normlnweb"/>
        <w:spacing w:after="0" w:line="360" w:lineRule="auto"/>
        <w:jc w:val="both"/>
        <w:rPr>
          <w:rFonts w:ascii="Tahoma" w:hAnsi="Tahoma" w:cs="Tahoma"/>
        </w:rPr>
      </w:pPr>
      <w:r>
        <w:rPr>
          <w:rFonts w:ascii="Tahoma" w:hAnsi="Tahoma" w:cs="Tahoma"/>
        </w:rPr>
        <w:t xml:space="preserve">Výběr učebnice pro výuku je čistě v kompetencích učitelů a vedení konkrétní školy. Výběr učebnic mnohde neprobíhá promyšleně, ale spíše intuitivně. Při výběru učebnic učitelé mnohdy podléhají prvnímu dojmu. O kvalitě učebnice se učitelé většinou přesvědčí až během jejího používání ve výuce. Proto je vhodné před pořízením nové učebnicové řady alespoň rok pracovat s více učebnicemi daného ročníku (sada pro </w:t>
      </w:r>
      <w:r>
        <w:rPr>
          <w:rFonts w:ascii="Tahoma" w:hAnsi="Tahoma" w:cs="Tahoma"/>
        </w:rPr>
        <w:lastRenderedPageBreak/>
        <w:t xml:space="preserve">učitele), porovnávat, jakým způsobem prezentují učivo žákům a teprve poté se rozhodnout, kterou z řad pořídit. </w:t>
      </w:r>
    </w:p>
    <w:p w:rsidR="00C3273C" w:rsidRDefault="00C3273C" w:rsidP="00C3273C">
      <w:pPr>
        <w:pStyle w:val="Normlnweb"/>
        <w:spacing w:after="0" w:line="360" w:lineRule="auto"/>
        <w:jc w:val="both"/>
        <w:rPr>
          <w:rFonts w:ascii="Tahoma" w:hAnsi="Tahoma" w:cs="Tahoma"/>
        </w:rPr>
      </w:pPr>
      <w:r>
        <w:rPr>
          <w:rFonts w:ascii="Tahoma" w:hAnsi="Tahoma" w:cs="Tahoma"/>
        </w:rPr>
        <w:t>V souvislosti s výběrem učebnic je dobré si uvědomit, že výuka by neměla být postavěny bezvýhradně na učebnici, protože:</w:t>
      </w:r>
    </w:p>
    <w:p w:rsidR="00C3273C" w:rsidRDefault="00C3273C" w:rsidP="00C3273C">
      <w:pPr>
        <w:pStyle w:val="Normlnweb"/>
        <w:numPr>
          <w:ilvl w:val="0"/>
          <w:numId w:val="17"/>
        </w:numPr>
        <w:spacing w:after="0" w:line="360" w:lineRule="auto"/>
        <w:jc w:val="both"/>
        <w:rPr>
          <w:rFonts w:ascii="Tahoma" w:hAnsi="Tahoma" w:cs="Tahoma"/>
        </w:rPr>
      </w:pPr>
      <w:r>
        <w:rPr>
          <w:rFonts w:ascii="Tahoma" w:hAnsi="Tahoma" w:cs="Tahoma"/>
        </w:rPr>
        <w:t xml:space="preserve">učitel by měl přizpůsobit výběr výukových metod, učiva a jeho rozsah žákům konkrétní třídy </w:t>
      </w:r>
    </w:p>
    <w:p w:rsidR="00C3273C" w:rsidRDefault="00C3273C" w:rsidP="00C3273C">
      <w:pPr>
        <w:pStyle w:val="Normlnweb"/>
        <w:numPr>
          <w:ilvl w:val="0"/>
          <w:numId w:val="17"/>
        </w:numPr>
        <w:spacing w:after="0" w:line="360" w:lineRule="auto"/>
        <w:jc w:val="both"/>
        <w:rPr>
          <w:rFonts w:ascii="Tahoma" w:hAnsi="Tahoma" w:cs="Tahoma"/>
        </w:rPr>
      </w:pPr>
      <w:r>
        <w:rPr>
          <w:rFonts w:ascii="Tahoma" w:hAnsi="Tahoma" w:cs="Tahoma"/>
        </w:rPr>
        <w:t>učebnice je obecně platná pro území ČR a nerespektuje regionální princip ve výuce</w:t>
      </w:r>
    </w:p>
    <w:p w:rsidR="00C3273C" w:rsidRDefault="00C3273C" w:rsidP="00C3273C">
      <w:pPr>
        <w:pStyle w:val="Normlnweb"/>
        <w:numPr>
          <w:ilvl w:val="0"/>
          <w:numId w:val="17"/>
        </w:numPr>
        <w:spacing w:after="0" w:line="360" w:lineRule="auto"/>
        <w:jc w:val="both"/>
        <w:rPr>
          <w:rFonts w:ascii="Tahoma" w:hAnsi="Tahoma" w:cs="Tahoma"/>
        </w:rPr>
      </w:pPr>
      <w:r>
        <w:rPr>
          <w:rFonts w:ascii="Tahoma" w:hAnsi="Tahoma" w:cs="Tahoma"/>
        </w:rPr>
        <w:t>žáci by se měli naučit získávat informace i z jiných informačních zdrojů než je učebnice</w:t>
      </w:r>
    </w:p>
    <w:p w:rsidR="00C3273C" w:rsidRDefault="00C3273C" w:rsidP="00C3273C">
      <w:pPr>
        <w:pStyle w:val="Normlnweb"/>
        <w:numPr>
          <w:ilvl w:val="0"/>
          <w:numId w:val="17"/>
        </w:numPr>
        <w:spacing w:after="0" w:line="360" w:lineRule="auto"/>
        <w:jc w:val="both"/>
        <w:rPr>
          <w:rFonts w:ascii="Tahoma" w:hAnsi="Tahoma" w:cs="Tahoma"/>
        </w:rPr>
      </w:pPr>
      <w:r>
        <w:rPr>
          <w:rFonts w:ascii="Tahoma" w:hAnsi="Tahoma" w:cs="Tahoma"/>
        </w:rPr>
        <w:t>za splnění vzdělávacích cílů je zodpovědný učitel, nikoliv učebnice</w:t>
      </w:r>
    </w:p>
    <w:p w:rsidR="00C3273C" w:rsidRDefault="00C3273C" w:rsidP="00C3273C">
      <w:pPr>
        <w:pStyle w:val="Normlnweb"/>
        <w:spacing w:after="0" w:line="360" w:lineRule="auto"/>
        <w:jc w:val="both"/>
        <w:rPr>
          <w:rFonts w:ascii="Tahoma" w:hAnsi="Tahoma" w:cs="Tahoma"/>
          <w:b/>
          <w:bCs/>
          <w:u w:val="single"/>
        </w:rPr>
      </w:pPr>
      <w:r>
        <w:rPr>
          <w:rFonts w:ascii="Tahoma" w:hAnsi="Tahoma" w:cs="Tahoma"/>
          <w:b/>
          <w:bCs/>
          <w:u w:val="single"/>
        </w:rPr>
        <w:t>Literatura a další informační zdroje</w:t>
      </w:r>
    </w:p>
    <w:p w:rsidR="00C3273C" w:rsidRDefault="00C3273C" w:rsidP="00C3273C">
      <w:pPr>
        <w:pStyle w:val="Normlnweb"/>
        <w:spacing w:after="0" w:line="360" w:lineRule="auto"/>
        <w:jc w:val="both"/>
        <w:rPr>
          <w:rFonts w:ascii="Tahoma" w:hAnsi="Tahoma" w:cs="Tahoma"/>
        </w:rPr>
      </w:pPr>
      <w:r>
        <w:rPr>
          <w:rFonts w:ascii="Tahoma" w:hAnsi="Tahoma" w:cs="Tahoma"/>
        </w:rPr>
        <w:t xml:space="preserve">V předmětech o přírodě a společnosti se přímo nabízí využívání různých encyklopedií, populárně naučných knih a časopisů, atlasů, určovacích klíčů, ale také internetových zdrojů. Jedná se o materiály, které je možné používat ve výuce, ale není možné je platit z rozpočtu školy určeného na nákup učebnic. </w:t>
      </w:r>
    </w:p>
    <w:p w:rsidR="00C3273C" w:rsidRDefault="00AA793D" w:rsidP="00C3273C">
      <w:pPr>
        <w:pStyle w:val="Normlnweb"/>
        <w:spacing w:after="0" w:line="360" w:lineRule="auto"/>
        <w:jc w:val="both"/>
        <w:rPr>
          <w:rFonts w:ascii="Tahoma" w:hAnsi="Tahoma" w:cs="Tahoma"/>
        </w:rPr>
      </w:pPr>
      <w:r>
        <w:rPr>
          <w:rFonts w:ascii="Tahoma" w:hAnsi="Tahoma" w:cs="Tahoma"/>
          <w:noProof/>
        </w:rPr>
        <w:pict>
          <v:rect id="_x0000_s1031" style="position:absolute;left:0;text-align:left;margin-left:-5.6pt;margin-top:121.75pt;width:454.5pt;height:214.5pt;z-index:251662336">
            <v:textbox>
              <w:txbxContent>
                <w:p w:rsidR="00C3273C" w:rsidRPr="00AA793D" w:rsidRDefault="00C3273C" w:rsidP="00AA793D">
                  <w:pPr>
                    <w:pStyle w:val="Normlnweb"/>
                    <w:spacing w:after="0"/>
                    <w:jc w:val="both"/>
                    <w:rPr>
                      <w:rFonts w:ascii="Tahoma" w:hAnsi="Tahoma" w:cs="Tahoma"/>
                      <w:b/>
                      <w:sz w:val="22"/>
                      <w:szCs w:val="22"/>
                    </w:rPr>
                  </w:pPr>
                  <w:r w:rsidRPr="00AA793D">
                    <w:rPr>
                      <w:rFonts w:ascii="Tahoma" w:hAnsi="Tahoma" w:cs="Tahoma"/>
                      <w:b/>
                      <w:sz w:val="22"/>
                      <w:szCs w:val="22"/>
                    </w:rPr>
                    <w:t xml:space="preserve">V případě, že chceme, aby žáci vyhledávali informace v populárně naučných knihách, encyklopediích nebo na internetu, je vhodné dodržovat následující pravidla: </w:t>
                  </w:r>
                </w:p>
                <w:p w:rsidR="00FC7526" w:rsidRPr="00AA793D" w:rsidRDefault="00C3273C" w:rsidP="00AA793D">
                  <w:pPr>
                    <w:pStyle w:val="Normlnweb"/>
                    <w:numPr>
                      <w:ilvl w:val="0"/>
                      <w:numId w:val="18"/>
                    </w:numPr>
                    <w:spacing w:after="0"/>
                    <w:jc w:val="both"/>
                    <w:rPr>
                      <w:rFonts w:ascii="Tahoma" w:hAnsi="Tahoma" w:cs="Tahoma"/>
                      <w:sz w:val="22"/>
                      <w:szCs w:val="22"/>
                    </w:rPr>
                  </w:pPr>
                  <w:r w:rsidRPr="00AA793D">
                    <w:rPr>
                      <w:rFonts w:ascii="Tahoma" w:hAnsi="Tahoma" w:cs="Tahoma"/>
                      <w:sz w:val="22"/>
                      <w:szCs w:val="22"/>
                    </w:rPr>
                    <w:t xml:space="preserve">Učitel by se měl předem seznámit s textem a zvážit, zda jsou vhodné svou náročností a rozsahem pro konkrétní žáky. </w:t>
                  </w:r>
                </w:p>
                <w:p w:rsidR="00C3273C" w:rsidRPr="00AA793D" w:rsidRDefault="00FC7526" w:rsidP="00AA793D">
                  <w:pPr>
                    <w:pStyle w:val="Normlnweb"/>
                    <w:numPr>
                      <w:ilvl w:val="0"/>
                      <w:numId w:val="18"/>
                    </w:numPr>
                    <w:spacing w:after="0"/>
                    <w:jc w:val="both"/>
                    <w:rPr>
                      <w:rFonts w:ascii="Tahoma" w:hAnsi="Tahoma" w:cs="Tahoma"/>
                      <w:sz w:val="22"/>
                      <w:szCs w:val="22"/>
                    </w:rPr>
                  </w:pPr>
                  <w:r w:rsidRPr="00AA793D">
                    <w:rPr>
                      <w:rFonts w:ascii="Tahoma" w:hAnsi="Tahoma" w:cs="Tahoma"/>
                      <w:sz w:val="22"/>
                      <w:szCs w:val="22"/>
                    </w:rPr>
                    <w:t>V případě knih založit vybrané stránky</w:t>
                  </w:r>
                  <w:r w:rsidR="00C3273C" w:rsidRPr="00AA793D">
                    <w:rPr>
                      <w:rFonts w:ascii="Tahoma" w:hAnsi="Tahoma" w:cs="Tahoma"/>
                      <w:sz w:val="22"/>
                      <w:szCs w:val="22"/>
                    </w:rPr>
                    <w:t xml:space="preserve">, případně předepsat odkazy na internetové stránky. </w:t>
                  </w:r>
                </w:p>
                <w:p w:rsidR="00FC7526" w:rsidRPr="00AA793D" w:rsidRDefault="00FC7526" w:rsidP="00AA793D">
                  <w:pPr>
                    <w:pStyle w:val="Normlnweb"/>
                    <w:numPr>
                      <w:ilvl w:val="0"/>
                      <w:numId w:val="18"/>
                    </w:numPr>
                    <w:spacing w:after="0"/>
                    <w:jc w:val="both"/>
                    <w:rPr>
                      <w:rFonts w:ascii="Tahoma" w:hAnsi="Tahoma" w:cs="Tahoma"/>
                      <w:sz w:val="22"/>
                      <w:szCs w:val="22"/>
                    </w:rPr>
                  </w:pPr>
                  <w:r w:rsidRPr="00AA793D">
                    <w:rPr>
                      <w:rFonts w:ascii="Tahoma" w:hAnsi="Tahoma" w:cs="Tahoma"/>
                      <w:sz w:val="22"/>
                      <w:szCs w:val="22"/>
                    </w:rPr>
                    <w:t>Sepsat otázky, na které mají žáci vyhledat odpovědi nebo úlohy, které mají s pomocí publikací splnit.</w:t>
                  </w:r>
                </w:p>
                <w:p w:rsidR="00FC7526" w:rsidRPr="00AA793D" w:rsidRDefault="00FC7526" w:rsidP="00AA793D">
                  <w:pPr>
                    <w:pStyle w:val="Normlnweb"/>
                    <w:numPr>
                      <w:ilvl w:val="0"/>
                      <w:numId w:val="18"/>
                    </w:numPr>
                    <w:spacing w:after="0"/>
                    <w:jc w:val="both"/>
                    <w:rPr>
                      <w:rFonts w:ascii="Tahoma" w:hAnsi="Tahoma" w:cs="Tahoma"/>
                      <w:sz w:val="22"/>
                      <w:szCs w:val="22"/>
                    </w:rPr>
                  </w:pPr>
                  <w:r w:rsidRPr="00AA793D">
                    <w:rPr>
                      <w:rFonts w:ascii="Tahoma" w:hAnsi="Tahoma" w:cs="Tahoma"/>
                      <w:sz w:val="22"/>
                      <w:szCs w:val="22"/>
                    </w:rPr>
                    <w:t>Zajistit dostatečný počet kopií publikací pro žáky nebo skupiny žáků, případně zorganizovat práci žáků tak, aby se k publikacím nebo internetu</w:t>
                  </w:r>
                  <w:r>
                    <w:rPr>
                      <w:rFonts w:ascii="Tahoma" w:hAnsi="Tahoma" w:cs="Tahoma"/>
                    </w:rPr>
                    <w:t xml:space="preserve"> na určitý čas </w:t>
                  </w:r>
                  <w:r w:rsidRPr="00AA793D">
                    <w:rPr>
                      <w:rFonts w:ascii="Tahoma" w:hAnsi="Tahoma" w:cs="Tahoma"/>
                      <w:sz w:val="22"/>
                      <w:szCs w:val="22"/>
                    </w:rPr>
                    <w:t>dostali a mohli s nimi pracovat.</w:t>
                  </w:r>
                </w:p>
                <w:p w:rsidR="00FC7526" w:rsidRPr="00AA793D" w:rsidRDefault="00FC7526" w:rsidP="00AA793D">
                  <w:pPr>
                    <w:pStyle w:val="Normlnweb"/>
                    <w:numPr>
                      <w:ilvl w:val="0"/>
                      <w:numId w:val="18"/>
                    </w:numPr>
                    <w:spacing w:after="0"/>
                    <w:jc w:val="both"/>
                    <w:rPr>
                      <w:rFonts w:ascii="Tahoma" w:hAnsi="Tahoma" w:cs="Tahoma"/>
                      <w:sz w:val="22"/>
                      <w:szCs w:val="22"/>
                    </w:rPr>
                  </w:pPr>
                  <w:r w:rsidRPr="00AA793D">
                    <w:rPr>
                      <w:rFonts w:ascii="Tahoma" w:hAnsi="Tahoma" w:cs="Tahoma"/>
                      <w:sz w:val="22"/>
                      <w:szCs w:val="22"/>
                    </w:rPr>
                    <w:t>Vyhledávání zajímavostí a rozšiřujících informací je vhodné zadávat jako domácí úlohy nebo jaké individualizované úlohy pro nadané žáky.</w:t>
                  </w:r>
                </w:p>
                <w:p w:rsidR="00C3273C" w:rsidRDefault="00C3273C" w:rsidP="00C3273C">
                  <w:pPr>
                    <w:pStyle w:val="Normlnweb"/>
                    <w:spacing w:after="0" w:line="360" w:lineRule="auto"/>
                    <w:jc w:val="both"/>
                    <w:rPr>
                      <w:rFonts w:ascii="Tahoma" w:hAnsi="Tahoma" w:cs="Tahoma"/>
                    </w:rPr>
                  </w:pPr>
                </w:p>
                <w:p w:rsidR="00C3273C" w:rsidRDefault="00C3273C" w:rsidP="00C3273C">
                  <w:pPr>
                    <w:spacing w:line="360" w:lineRule="auto"/>
                    <w:ind w:left="360"/>
                    <w:jc w:val="both"/>
                    <w:rPr>
                      <w:rFonts w:ascii="Century Gothic" w:hAnsi="Century Gothic"/>
                      <w:sz w:val="12"/>
                    </w:rPr>
                  </w:pPr>
                </w:p>
                <w:p w:rsidR="00C3273C" w:rsidRDefault="00C3273C"/>
              </w:txbxContent>
            </v:textbox>
          </v:rect>
        </w:pict>
      </w:r>
      <w:r w:rsidR="00C3273C">
        <w:rPr>
          <w:rFonts w:ascii="Tahoma" w:hAnsi="Tahoma" w:cs="Tahoma"/>
        </w:rPr>
        <w:t xml:space="preserve">Tyto další zdroje informací umožňují rozšířit učiteli výuku </w:t>
      </w:r>
      <w:r w:rsidR="00C3273C">
        <w:rPr>
          <w:rFonts w:ascii="Tahoma" w:hAnsi="Tahoma" w:cs="Tahoma"/>
          <w:b/>
          <w:bCs/>
        </w:rPr>
        <w:t>rozšířit a přizpůsobit</w:t>
      </w:r>
      <w:r w:rsidR="00C3273C">
        <w:rPr>
          <w:rFonts w:ascii="Tahoma" w:hAnsi="Tahoma" w:cs="Tahoma"/>
        </w:rPr>
        <w:t xml:space="preserve"> zájmům a potřebám žáků. Žáci mají také možnost </w:t>
      </w:r>
      <w:r w:rsidR="00C3273C">
        <w:rPr>
          <w:rFonts w:ascii="Tahoma" w:hAnsi="Tahoma" w:cs="Tahoma"/>
          <w:b/>
          <w:bCs/>
        </w:rPr>
        <w:t>porovnávat informace</w:t>
      </w:r>
      <w:r w:rsidR="00C3273C">
        <w:rPr>
          <w:rFonts w:ascii="Tahoma" w:hAnsi="Tahoma" w:cs="Tahoma"/>
        </w:rPr>
        <w:t xml:space="preserve"> z různých zdrojů a </w:t>
      </w:r>
      <w:r w:rsidR="00C3273C">
        <w:rPr>
          <w:rFonts w:ascii="Tahoma" w:hAnsi="Tahoma" w:cs="Tahoma"/>
          <w:b/>
          <w:bCs/>
        </w:rPr>
        <w:t>ověřovat</w:t>
      </w:r>
      <w:r w:rsidR="00C3273C">
        <w:rPr>
          <w:rFonts w:ascii="Tahoma" w:hAnsi="Tahoma" w:cs="Tahoma"/>
        </w:rPr>
        <w:t xml:space="preserve"> jejich pravdivost. V neposlední řadě díky nim mohou učitelé seznámit žáky s učivem skrze region školy a dodržet tak </w:t>
      </w:r>
      <w:r w:rsidR="00C3273C">
        <w:rPr>
          <w:rFonts w:ascii="Tahoma" w:hAnsi="Tahoma" w:cs="Tahoma"/>
          <w:b/>
          <w:bCs/>
        </w:rPr>
        <w:t>regionální princip</w:t>
      </w:r>
      <w:r w:rsidR="00C3273C">
        <w:rPr>
          <w:rFonts w:ascii="Tahoma" w:hAnsi="Tahoma" w:cs="Tahoma"/>
        </w:rPr>
        <w:t xml:space="preserve"> ve výuce. </w:t>
      </w:r>
    </w:p>
    <w:p w:rsidR="00C3273C" w:rsidRDefault="00C3273C" w:rsidP="00C3273C">
      <w:pPr>
        <w:pStyle w:val="Normlnweb"/>
        <w:spacing w:after="0" w:line="360" w:lineRule="auto"/>
        <w:jc w:val="both"/>
        <w:rPr>
          <w:rFonts w:ascii="Tahoma" w:hAnsi="Tahoma" w:cs="Tahoma"/>
        </w:rPr>
      </w:pPr>
    </w:p>
    <w:p w:rsidR="00C3273C" w:rsidRDefault="00C3273C" w:rsidP="00C3273C">
      <w:pPr>
        <w:pStyle w:val="Normlnweb"/>
        <w:spacing w:after="0" w:line="360" w:lineRule="auto"/>
        <w:jc w:val="both"/>
        <w:rPr>
          <w:rFonts w:ascii="Tahoma" w:hAnsi="Tahoma" w:cs="Tahoma"/>
        </w:rPr>
      </w:pPr>
    </w:p>
    <w:p w:rsidR="00FC7526" w:rsidRDefault="00FC7526" w:rsidP="00C3273C">
      <w:pPr>
        <w:pStyle w:val="Normlnweb"/>
        <w:spacing w:after="0" w:line="360" w:lineRule="auto"/>
        <w:jc w:val="both"/>
        <w:rPr>
          <w:rFonts w:ascii="Tahoma" w:hAnsi="Tahoma" w:cs="Tahoma"/>
        </w:rPr>
      </w:pPr>
    </w:p>
    <w:p w:rsidR="00FC7526" w:rsidRDefault="00FC7526" w:rsidP="00C3273C">
      <w:pPr>
        <w:pStyle w:val="Normlnweb"/>
        <w:spacing w:after="0" w:line="360" w:lineRule="auto"/>
        <w:jc w:val="both"/>
        <w:rPr>
          <w:rFonts w:ascii="Tahoma" w:hAnsi="Tahoma" w:cs="Tahoma"/>
        </w:rPr>
      </w:pPr>
    </w:p>
    <w:p w:rsidR="00FC7526" w:rsidRDefault="00FC7526" w:rsidP="00C3273C">
      <w:pPr>
        <w:pStyle w:val="Normlnweb"/>
        <w:spacing w:after="0" w:line="360" w:lineRule="auto"/>
        <w:jc w:val="both"/>
        <w:rPr>
          <w:rFonts w:ascii="Tahoma" w:hAnsi="Tahoma" w:cs="Tahoma"/>
        </w:rPr>
      </w:pPr>
    </w:p>
    <w:p w:rsidR="00FC7526" w:rsidRPr="00FC7526" w:rsidRDefault="00AA793D" w:rsidP="00CE4CB0">
      <w:pPr>
        <w:pStyle w:val="Normlnweb"/>
        <w:spacing w:after="0" w:line="360" w:lineRule="auto"/>
        <w:jc w:val="both"/>
        <w:rPr>
          <w:rFonts w:ascii="Tahoma" w:hAnsi="Tahoma" w:cs="Tahoma"/>
          <w:b/>
          <w:u w:val="single"/>
        </w:rPr>
      </w:pPr>
      <w:r>
        <w:rPr>
          <w:rFonts w:ascii="Tahoma" w:hAnsi="Tahoma" w:cs="Tahoma"/>
          <w:b/>
          <w:u w:val="single"/>
        </w:rPr>
        <w:lastRenderedPageBreak/>
        <w:t>Pr</w:t>
      </w:r>
      <w:r w:rsidR="00FC7526" w:rsidRPr="00FC7526">
        <w:rPr>
          <w:rFonts w:ascii="Tahoma" w:hAnsi="Tahoma" w:cs="Tahoma"/>
          <w:b/>
          <w:u w:val="single"/>
        </w:rPr>
        <w:t>acovní listy</w:t>
      </w:r>
    </w:p>
    <w:p w:rsidR="00FC7526" w:rsidRDefault="00FC7526" w:rsidP="00CE4CB0">
      <w:pPr>
        <w:spacing w:line="360" w:lineRule="auto"/>
        <w:jc w:val="both"/>
        <w:rPr>
          <w:rFonts w:ascii="Century Gothic" w:hAnsi="Century Gothic"/>
        </w:rPr>
      </w:pPr>
      <w:r>
        <w:rPr>
          <w:rFonts w:ascii="Century Gothic" w:hAnsi="Century Gothic"/>
        </w:rPr>
        <w:t xml:space="preserve">Pracovní listy patří hned po učebnicích a pracovních sešitech dodávaných s učebnicemi mezi nejpoužívanější didaktické prostředky. Pokud se nejedná o pracovní list zaměřený na opakování předchozího učiva, většinou se pojí k učebním úlohám zařazeným ve výuce, jako jsou např. výklad, </w:t>
      </w:r>
      <w:r w:rsidR="00CE4CB0">
        <w:rPr>
          <w:rFonts w:ascii="Century Gothic" w:hAnsi="Century Gothic"/>
        </w:rPr>
        <w:t xml:space="preserve">práce s textem, </w:t>
      </w:r>
      <w:r>
        <w:rPr>
          <w:rFonts w:ascii="Century Gothic" w:hAnsi="Century Gothic"/>
        </w:rPr>
        <w:t>pozorování</w:t>
      </w:r>
      <w:r w:rsidR="00CE4CB0">
        <w:rPr>
          <w:rFonts w:ascii="Century Gothic" w:hAnsi="Century Gothic"/>
        </w:rPr>
        <w:t xml:space="preserve">, pokus </w:t>
      </w:r>
      <w:r>
        <w:rPr>
          <w:rFonts w:ascii="Century Gothic" w:hAnsi="Century Gothic"/>
        </w:rPr>
        <w:t xml:space="preserve">a </w:t>
      </w:r>
      <w:r w:rsidR="00CE4CB0">
        <w:rPr>
          <w:rFonts w:ascii="Century Gothic" w:hAnsi="Century Gothic"/>
        </w:rPr>
        <w:t>další.</w:t>
      </w:r>
      <w:r>
        <w:rPr>
          <w:rFonts w:ascii="Century Gothic" w:hAnsi="Century Gothic"/>
        </w:rPr>
        <w:t xml:space="preserve"> </w:t>
      </w:r>
    </w:p>
    <w:p w:rsidR="00CE4CB0" w:rsidRDefault="00CE4CB0" w:rsidP="00CE4CB0">
      <w:pPr>
        <w:spacing w:line="360" w:lineRule="auto"/>
        <w:jc w:val="both"/>
        <w:rPr>
          <w:rFonts w:ascii="Century Gothic" w:hAnsi="Century Gothic"/>
        </w:rPr>
      </w:pPr>
      <w:r>
        <w:rPr>
          <w:rFonts w:ascii="Century Gothic" w:hAnsi="Century Gothic"/>
        </w:rPr>
        <w:t xml:space="preserve">Vytváření vlastních pracovních listů umožňuje učiteli přizpůsobit výuku svým žákům a cílům daným ŠVP konkrétní školy. Učitel do pracovního listu vybírá </w:t>
      </w:r>
      <w:proofErr w:type="gramStart"/>
      <w:r>
        <w:rPr>
          <w:rFonts w:ascii="Century Gothic" w:hAnsi="Century Gothic"/>
        </w:rPr>
        <w:t xml:space="preserve">takové  </w:t>
      </w:r>
      <w:r w:rsidRPr="00CE4CB0">
        <w:rPr>
          <w:rFonts w:ascii="Century Gothic" w:hAnsi="Century Gothic"/>
          <w:b/>
        </w:rPr>
        <w:t>pojmy</w:t>
      </w:r>
      <w:proofErr w:type="gramEnd"/>
      <w:r w:rsidRPr="00CE4CB0">
        <w:rPr>
          <w:rFonts w:ascii="Century Gothic" w:hAnsi="Century Gothic"/>
          <w:b/>
        </w:rPr>
        <w:t xml:space="preserve"> a učební úlohy</w:t>
      </w:r>
      <w:r>
        <w:rPr>
          <w:rFonts w:ascii="Century Gothic" w:hAnsi="Century Gothic"/>
        </w:rPr>
        <w:t xml:space="preserve">, které považuje za </w:t>
      </w:r>
      <w:r w:rsidRPr="00CE4CB0">
        <w:rPr>
          <w:rFonts w:ascii="Century Gothic" w:hAnsi="Century Gothic"/>
          <w:b/>
        </w:rPr>
        <w:t>důležité</w:t>
      </w:r>
      <w:r>
        <w:rPr>
          <w:rFonts w:ascii="Century Gothic" w:hAnsi="Century Gothic"/>
        </w:rPr>
        <w:t xml:space="preserve">, rozsah a skladbu učebních úloh přizpůsobuje </w:t>
      </w:r>
      <w:r w:rsidRPr="00CE4CB0">
        <w:rPr>
          <w:rFonts w:ascii="Century Gothic" w:hAnsi="Century Gothic"/>
          <w:b/>
        </w:rPr>
        <w:t>pracovnímu tempu žáků</w:t>
      </w:r>
      <w:r>
        <w:rPr>
          <w:rFonts w:ascii="Century Gothic" w:hAnsi="Century Gothic"/>
        </w:rPr>
        <w:t xml:space="preserve">, </w:t>
      </w:r>
      <w:r w:rsidR="00AA793D">
        <w:rPr>
          <w:rFonts w:ascii="Century Gothic" w:hAnsi="Century Gothic"/>
        </w:rPr>
        <w:t xml:space="preserve">využívá a </w:t>
      </w:r>
      <w:r w:rsidR="00AA793D" w:rsidRPr="00AA793D">
        <w:rPr>
          <w:rFonts w:ascii="Century Gothic" w:hAnsi="Century Gothic"/>
          <w:b/>
        </w:rPr>
        <w:t>mezipředmětovou integraci</w:t>
      </w:r>
      <w:r>
        <w:rPr>
          <w:rFonts w:ascii="Century Gothic" w:hAnsi="Century Gothic"/>
        </w:rPr>
        <w:t xml:space="preserve"> </w:t>
      </w:r>
    </w:p>
    <w:p w:rsidR="00FC7526" w:rsidRDefault="00AA793D" w:rsidP="00FC7526">
      <w:pPr>
        <w:jc w:val="both"/>
        <w:rPr>
          <w:rFonts w:ascii="Century Gothic" w:hAnsi="Century Gothic"/>
        </w:rPr>
      </w:pPr>
      <w:r>
        <w:rPr>
          <w:rFonts w:ascii="Century Gothic" w:hAnsi="Century Gothic"/>
          <w:noProof/>
        </w:rPr>
        <w:pict>
          <v:rect id="_x0000_s1032" style="position:absolute;left:0;text-align:left;margin-left:1.9pt;margin-top:2.6pt;width:458.25pt;height:231pt;z-index:251663360">
            <v:textbox style="mso-next-textbox:#_x0000_s1032">
              <w:txbxContent>
                <w:p w:rsidR="00CE4CB0" w:rsidRPr="00AA793D" w:rsidRDefault="00CE4CB0" w:rsidP="00CE4CB0">
                  <w:pPr>
                    <w:jc w:val="both"/>
                    <w:rPr>
                      <w:rFonts w:ascii="Century Gothic" w:hAnsi="Century Gothic"/>
                      <w:sz w:val="22"/>
                      <w:szCs w:val="22"/>
                    </w:rPr>
                  </w:pPr>
                  <w:r w:rsidRPr="00AA793D">
                    <w:rPr>
                      <w:rFonts w:ascii="Century Gothic" w:hAnsi="Century Gothic"/>
                      <w:sz w:val="22"/>
                      <w:szCs w:val="22"/>
                    </w:rPr>
                    <w:t>Dobře připravený pracovní list může plnit ve výuce hned několik funkcí:</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přispívá k aktivizaci žáků (střídáním různých typů úloh, možností výběru, svou formou i obsahem)</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 xml:space="preserve">přispívá k samostatnosti žáků (mohou pracovat svým tempem, vybírat </w:t>
                  </w:r>
                </w:p>
                <w:p w:rsidR="00CE4CB0" w:rsidRPr="00AA793D" w:rsidRDefault="00CE4CB0" w:rsidP="00CE4CB0">
                  <w:pPr>
                    <w:ind w:left="720"/>
                    <w:jc w:val="both"/>
                    <w:rPr>
                      <w:rFonts w:ascii="Century Gothic" w:hAnsi="Century Gothic"/>
                      <w:sz w:val="22"/>
                      <w:szCs w:val="22"/>
                    </w:rPr>
                  </w:pPr>
                  <w:r w:rsidRPr="00AA793D">
                    <w:rPr>
                      <w:rFonts w:ascii="Century Gothic" w:hAnsi="Century Gothic"/>
                      <w:sz w:val="22"/>
                      <w:szCs w:val="22"/>
                    </w:rPr>
                    <w:t>a vyhledávat v učebnici, encyklopediích, utvářet si nebo ověřovat vlastní závěry)</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 xml:space="preserve">umožňuje jednoduchý záznam poznatků (jasně a přehledně zapisovat) </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 xml:space="preserve">napomáhá procvičování a fixaci probraného učiva </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napomáhá individualizovat přístup k žákům (možnost pracovat vlastním tempem, pro žáky se specifickými poruchami učení (dále SPU) možnost upravit či zjednodušit vlastní obsah)</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dává prostor pro tvůrčí činnost učitele (umožňuje mu zařadit učivo, které v učebnici chybí, procvičit učivo, se kterým mají žáci problémy, přizpůsobit učivo regionálním zvláštnostem)</w:t>
                  </w:r>
                </w:p>
                <w:p w:rsidR="00CE4CB0" w:rsidRPr="00AA793D" w:rsidRDefault="00CE4CB0" w:rsidP="00CE4CB0">
                  <w:pPr>
                    <w:numPr>
                      <w:ilvl w:val="0"/>
                      <w:numId w:val="25"/>
                    </w:numPr>
                    <w:jc w:val="both"/>
                    <w:rPr>
                      <w:rFonts w:ascii="Century Gothic" w:hAnsi="Century Gothic"/>
                      <w:sz w:val="22"/>
                      <w:szCs w:val="22"/>
                    </w:rPr>
                  </w:pPr>
                  <w:r w:rsidRPr="00AA793D">
                    <w:rPr>
                      <w:rFonts w:ascii="Century Gothic" w:hAnsi="Century Gothic"/>
                      <w:sz w:val="22"/>
                      <w:szCs w:val="22"/>
                    </w:rPr>
                    <w:t>slouží jako diagnostický prostředek pro učitele (umožňuje zjišťovat, v čem má který žák problémy, případně se okamžitě věnovat nápravě)</w:t>
                  </w:r>
                </w:p>
              </w:txbxContent>
            </v:textbox>
          </v:rect>
        </w:pict>
      </w: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CE4CB0" w:rsidRDefault="00CE4CB0" w:rsidP="00FC7526">
      <w:pPr>
        <w:jc w:val="both"/>
        <w:rPr>
          <w:rFonts w:ascii="Century Gothic" w:hAnsi="Century Gothic"/>
        </w:rPr>
      </w:pPr>
    </w:p>
    <w:p w:rsidR="00AA793D" w:rsidRDefault="00CE4CB0" w:rsidP="00AA793D">
      <w:pPr>
        <w:spacing w:line="360" w:lineRule="auto"/>
        <w:jc w:val="both"/>
        <w:rPr>
          <w:rFonts w:ascii="Century Gothic" w:hAnsi="Century Gothic"/>
        </w:rPr>
      </w:pPr>
      <w:r>
        <w:rPr>
          <w:rFonts w:ascii="Century Gothic" w:hAnsi="Century Gothic"/>
        </w:rPr>
        <w:t>V pracovních listech se objevují různé typy učebních úloh. Jejich výběr a řazení by měl</w:t>
      </w:r>
      <w:r w:rsidR="00AA793D">
        <w:rPr>
          <w:rFonts w:ascii="Century Gothic" w:hAnsi="Century Gothic"/>
        </w:rPr>
        <w:t xml:space="preserve">o být smysluplné a rozmanité, aby vedl ke stanoveným cílům a současně udržel žákovu pozornost. </w:t>
      </w:r>
    </w:p>
    <w:p w:rsidR="00AA793D" w:rsidRDefault="00AA793D" w:rsidP="00FC7526">
      <w:pPr>
        <w:jc w:val="both"/>
        <w:rPr>
          <w:rFonts w:ascii="Century Gothic" w:hAnsi="Century Gothic"/>
        </w:rPr>
      </w:pPr>
      <w:r>
        <w:rPr>
          <w:rFonts w:ascii="Century Gothic" w:hAnsi="Century Gothic"/>
          <w:noProof/>
        </w:rPr>
        <w:pict>
          <v:rect id="_x0000_s1033" style="position:absolute;left:0;text-align:left;margin-left:1.9pt;margin-top:4.15pt;width:452.25pt;height:156pt;z-index:251664384">
            <v:textbox>
              <w:txbxContent>
                <w:p w:rsidR="00AA793D" w:rsidRPr="00AA793D" w:rsidRDefault="00AA793D" w:rsidP="00AA793D">
                  <w:pPr>
                    <w:jc w:val="both"/>
                    <w:rPr>
                      <w:rFonts w:ascii="Century Gothic" w:hAnsi="Century Gothic"/>
                      <w:b/>
                      <w:sz w:val="22"/>
                      <w:szCs w:val="22"/>
                    </w:rPr>
                  </w:pPr>
                  <w:r w:rsidRPr="00AA793D">
                    <w:rPr>
                      <w:rFonts w:ascii="Century Gothic" w:hAnsi="Century Gothic"/>
                      <w:b/>
                      <w:sz w:val="22"/>
                      <w:szCs w:val="22"/>
                    </w:rPr>
                    <w:t>Typy úloh vhodné pro pracovní listy z přírodovědy</w:t>
                  </w:r>
                </w:p>
                <w:p w:rsidR="00AA793D" w:rsidRPr="00AA793D" w:rsidRDefault="00AA793D" w:rsidP="00AA793D">
                  <w:pPr>
                    <w:pStyle w:val="Odstavecseseznamem"/>
                    <w:numPr>
                      <w:ilvl w:val="0"/>
                      <w:numId w:val="26"/>
                    </w:numPr>
                    <w:jc w:val="both"/>
                    <w:rPr>
                      <w:rFonts w:ascii="Century Gothic" w:hAnsi="Century Gothic"/>
                      <w:sz w:val="22"/>
                      <w:szCs w:val="22"/>
                    </w:rPr>
                  </w:pPr>
                  <w:r w:rsidRPr="00AA793D">
                    <w:rPr>
                      <w:rFonts w:ascii="Century Gothic" w:hAnsi="Century Gothic"/>
                      <w:b/>
                      <w:sz w:val="22"/>
                      <w:szCs w:val="22"/>
                    </w:rPr>
                    <w:t>Úlohy s tvořenou odpovědí</w:t>
                  </w:r>
                  <w:r w:rsidRPr="00AA793D">
                    <w:rPr>
                      <w:rFonts w:ascii="Century Gothic" w:hAnsi="Century Gothic"/>
                      <w:sz w:val="22"/>
                      <w:szCs w:val="22"/>
                    </w:rPr>
                    <w:t xml:space="preserve"> – umožňují vybavování názvů přírodnin i lidských výtvorů podle obrázku nebo na základě jeho charakteristiky, případně jich popis, vybavování přírodních zákonů, otázky s volnou odpovědí – jedno i víceslovnou, vyvozování souvislostí na základě známých jevů a skutečností a podobně (křížovky, chybějící slova v textu, popis obrázků, dokreslování a vybarvování obrázků).</w:t>
                  </w:r>
                </w:p>
                <w:p w:rsidR="00AA793D" w:rsidRPr="00AA793D" w:rsidRDefault="00AA793D" w:rsidP="00AA793D">
                  <w:pPr>
                    <w:pStyle w:val="Odstavecseseznamem"/>
                    <w:numPr>
                      <w:ilvl w:val="0"/>
                      <w:numId w:val="26"/>
                    </w:numPr>
                    <w:jc w:val="both"/>
                    <w:rPr>
                      <w:rFonts w:ascii="Century Gothic" w:hAnsi="Century Gothic"/>
                      <w:sz w:val="22"/>
                      <w:szCs w:val="22"/>
                    </w:rPr>
                  </w:pPr>
                  <w:r w:rsidRPr="00AA793D">
                    <w:rPr>
                      <w:rFonts w:ascii="Century Gothic" w:hAnsi="Century Gothic"/>
                      <w:b/>
                      <w:sz w:val="22"/>
                      <w:szCs w:val="22"/>
                    </w:rPr>
                    <w:t>Úlohy s volenou odpovědí</w:t>
                  </w:r>
                  <w:r w:rsidRPr="00AA793D">
                    <w:rPr>
                      <w:rFonts w:ascii="Century Gothic" w:hAnsi="Century Gothic"/>
                      <w:sz w:val="22"/>
                      <w:szCs w:val="22"/>
                    </w:rPr>
                    <w:t xml:space="preserve"> – evokují </w:t>
                  </w:r>
                  <w:r w:rsidRPr="00AA793D">
                    <w:rPr>
                      <w:rFonts w:ascii="Century Gothic" w:hAnsi="Century Gothic"/>
                      <w:bCs/>
                      <w:sz w:val="22"/>
                      <w:szCs w:val="22"/>
                    </w:rPr>
                    <w:t>odpovědi na otázky, dokončování charakteristik, doplňování neúplného textu na základě nápovědy (výběr odpovědi z nabídky – zakroužkováním, podtržením, vybarvením, odpověď ano – ne, spojování pojmů ve správném sledu).</w:t>
                  </w:r>
                </w:p>
                <w:p w:rsidR="00AA793D" w:rsidRPr="00FC7526" w:rsidRDefault="00AA793D" w:rsidP="00AA793D">
                  <w:pPr>
                    <w:jc w:val="both"/>
                    <w:rPr>
                      <w:rFonts w:ascii="Century Gothic" w:hAnsi="Century Gothic"/>
                    </w:rPr>
                  </w:pPr>
                </w:p>
                <w:p w:rsidR="00AA793D" w:rsidRDefault="00AA793D"/>
              </w:txbxContent>
            </v:textbox>
          </v:rect>
        </w:pict>
      </w:r>
    </w:p>
    <w:p w:rsidR="00AA793D" w:rsidRDefault="00AA793D" w:rsidP="00FC7526">
      <w:pPr>
        <w:jc w:val="both"/>
        <w:rPr>
          <w:rFonts w:ascii="Century Gothic" w:hAnsi="Century Gothic"/>
        </w:rPr>
      </w:pPr>
    </w:p>
    <w:p w:rsidR="00AA793D" w:rsidRDefault="00AA793D" w:rsidP="00FC7526">
      <w:pPr>
        <w:jc w:val="both"/>
        <w:rPr>
          <w:rFonts w:ascii="Century Gothic" w:hAnsi="Century Gothic"/>
        </w:rPr>
      </w:pPr>
    </w:p>
    <w:p w:rsidR="00AA793D" w:rsidRDefault="00AA793D" w:rsidP="00FC7526">
      <w:pPr>
        <w:jc w:val="both"/>
        <w:rPr>
          <w:rFonts w:ascii="Century Gothic" w:hAnsi="Century Gothic"/>
        </w:rPr>
      </w:pPr>
    </w:p>
    <w:p w:rsidR="00AA793D" w:rsidRDefault="00AA793D" w:rsidP="00FC7526">
      <w:pPr>
        <w:jc w:val="both"/>
        <w:rPr>
          <w:rFonts w:ascii="Century Gothic" w:hAnsi="Century Gothic"/>
        </w:rPr>
      </w:pPr>
    </w:p>
    <w:p w:rsidR="00AA793D" w:rsidRDefault="00AA793D" w:rsidP="00FC7526">
      <w:pPr>
        <w:jc w:val="both"/>
        <w:rPr>
          <w:rFonts w:ascii="Century Gothic" w:hAnsi="Century Gothic"/>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r>
        <w:rPr>
          <w:rFonts w:ascii="Century Gothic" w:hAnsi="Century Gothic"/>
          <w:b/>
          <w:noProof/>
        </w:rPr>
        <w:lastRenderedPageBreak/>
        <w:pict>
          <v:rect id="_x0000_s1034" style="position:absolute;left:0;text-align:left;margin-left:10.9pt;margin-top:-23.6pt;width:441.75pt;height:102pt;z-index:251665408">
            <v:textbox>
              <w:txbxContent>
                <w:p w:rsidR="00AA793D" w:rsidRPr="00AA793D" w:rsidRDefault="00AA793D" w:rsidP="00AA793D">
                  <w:pPr>
                    <w:pStyle w:val="Odstavecseseznamem"/>
                    <w:numPr>
                      <w:ilvl w:val="0"/>
                      <w:numId w:val="27"/>
                    </w:numPr>
                    <w:jc w:val="both"/>
                    <w:rPr>
                      <w:rFonts w:ascii="Century Gothic" w:hAnsi="Century Gothic"/>
                      <w:sz w:val="22"/>
                      <w:szCs w:val="22"/>
                    </w:rPr>
                  </w:pPr>
                  <w:r w:rsidRPr="00AA793D">
                    <w:rPr>
                      <w:rFonts w:ascii="Century Gothic" w:hAnsi="Century Gothic"/>
                      <w:b/>
                      <w:sz w:val="22"/>
                      <w:szCs w:val="22"/>
                    </w:rPr>
                    <w:t>Úlohy přiřazovací</w:t>
                  </w:r>
                  <w:r w:rsidRPr="00AA793D">
                    <w:rPr>
                      <w:rFonts w:ascii="Century Gothic" w:hAnsi="Century Gothic"/>
                      <w:sz w:val="22"/>
                      <w:szCs w:val="22"/>
                    </w:rPr>
                    <w:t xml:space="preserve"> – představují přiřazování pojmů na základě známých pravidel a zákonitostí (spojením čarou, vybarvením, očíslováním, zápisem do tabulky)</w:t>
                  </w:r>
                </w:p>
                <w:p w:rsidR="00AA793D" w:rsidRPr="00AA793D" w:rsidRDefault="00AA793D" w:rsidP="00AA793D">
                  <w:pPr>
                    <w:pStyle w:val="Odstavecseseznamem"/>
                    <w:numPr>
                      <w:ilvl w:val="0"/>
                      <w:numId w:val="27"/>
                    </w:numPr>
                    <w:jc w:val="both"/>
                    <w:rPr>
                      <w:rFonts w:ascii="Century Gothic" w:hAnsi="Century Gothic"/>
                      <w:sz w:val="22"/>
                      <w:szCs w:val="22"/>
                    </w:rPr>
                  </w:pPr>
                  <w:r w:rsidRPr="00AA793D">
                    <w:rPr>
                      <w:rFonts w:ascii="Century Gothic" w:hAnsi="Century Gothic"/>
                      <w:b/>
                      <w:sz w:val="22"/>
                      <w:szCs w:val="22"/>
                    </w:rPr>
                    <w:t>Úlohy roztřiďovací</w:t>
                  </w:r>
                  <w:r w:rsidRPr="00AA793D">
                    <w:rPr>
                      <w:rFonts w:ascii="Century Gothic" w:hAnsi="Century Gothic"/>
                      <w:sz w:val="22"/>
                      <w:szCs w:val="22"/>
                    </w:rPr>
                    <w:t xml:space="preserve"> – umožňují třídění pojmů a výrazů do skupin na základě společných charakteristických znaků, mohou být zařazeny i pojmy, které se přímo neprobíraly, ale které jsou žákům známé (širší uplatnění známého pravidla či zákonitosti)</w:t>
                  </w:r>
                </w:p>
                <w:p w:rsidR="00AA793D" w:rsidRPr="00FC7526" w:rsidRDefault="00AA793D" w:rsidP="00AA793D">
                  <w:pPr>
                    <w:jc w:val="both"/>
                    <w:rPr>
                      <w:rFonts w:ascii="Century Gothic" w:hAnsi="Century Gothic"/>
                    </w:rPr>
                  </w:pPr>
                </w:p>
                <w:p w:rsidR="00AA793D" w:rsidRPr="00FC7526" w:rsidRDefault="00AA793D" w:rsidP="00AA793D">
                  <w:pPr>
                    <w:jc w:val="both"/>
                    <w:rPr>
                      <w:rFonts w:ascii="Century Gothic" w:hAnsi="Century Gothic"/>
                    </w:rPr>
                  </w:pPr>
                </w:p>
                <w:p w:rsidR="00AA793D" w:rsidRDefault="00AA793D"/>
              </w:txbxContent>
            </v:textbox>
          </v:rect>
        </w:pict>
      </w: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p w:rsidR="00AA793D" w:rsidRDefault="00AA793D" w:rsidP="00FC7526">
      <w:pPr>
        <w:jc w:val="both"/>
        <w:rPr>
          <w:rFonts w:ascii="Century Gothic" w:hAnsi="Century Gothic"/>
          <w:b/>
        </w:rPr>
      </w:pPr>
    </w:p>
    <w:sectPr w:rsidR="00AA793D" w:rsidSect="00146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7EB"/>
    <w:multiLevelType w:val="hybridMultilevel"/>
    <w:tmpl w:val="D120589A"/>
    <w:lvl w:ilvl="0" w:tplc="6B5E6930">
      <w:start w:val="1"/>
      <w:numFmt w:val="decimal"/>
      <w:lvlText w:val="%1)"/>
      <w:lvlJc w:val="left"/>
      <w:pPr>
        <w:tabs>
          <w:tab w:val="num" w:pos="720"/>
        </w:tabs>
        <w:ind w:left="720" w:hanging="360"/>
      </w:pPr>
      <w:rPr>
        <w:rFonts w:ascii="Century Gothic" w:eastAsia="Times New Roman" w:hAnsi="Century Gothic" w:cs="Times New Roman"/>
      </w:rPr>
    </w:lvl>
    <w:lvl w:ilvl="1" w:tplc="F27AEB2E" w:tentative="1">
      <w:start w:val="1"/>
      <w:numFmt w:val="decimal"/>
      <w:lvlText w:val="%2)"/>
      <w:lvlJc w:val="left"/>
      <w:pPr>
        <w:tabs>
          <w:tab w:val="num" w:pos="1440"/>
        </w:tabs>
        <w:ind w:left="1440" w:hanging="360"/>
      </w:pPr>
    </w:lvl>
    <w:lvl w:ilvl="2" w:tplc="F06A9BFA" w:tentative="1">
      <w:start w:val="1"/>
      <w:numFmt w:val="decimal"/>
      <w:lvlText w:val="%3)"/>
      <w:lvlJc w:val="left"/>
      <w:pPr>
        <w:tabs>
          <w:tab w:val="num" w:pos="2160"/>
        </w:tabs>
        <w:ind w:left="2160" w:hanging="360"/>
      </w:pPr>
    </w:lvl>
    <w:lvl w:ilvl="3" w:tplc="678A7CF8" w:tentative="1">
      <w:start w:val="1"/>
      <w:numFmt w:val="decimal"/>
      <w:lvlText w:val="%4)"/>
      <w:lvlJc w:val="left"/>
      <w:pPr>
        <w:tabs>
          <w:tab w:val="num" w:pos="2880"/>
        </w:tabs>
        <w:ind w:left="2880" w:hanging="360"/>
      </w:pPr>
    </w:lvl>
    <w:lvl w:ilvl="4" w:tplc="B8CAC97C" w:tentative="1">
      <w:start w:val="1"/>
      <w:numFmt w:val="decimal"/>
      <w:lvlText w:val="%5)"/>
      <w:lvlJc w:val="left"/>
      <w:pPr>
        <w:tabs>
          <w:tab w:val="num" w:pos="3600"/>
        </w:tabs>
        <w:ind w:left="3600" w:hanging="360"/>
      </w:pPr>
    </w:lvl>
    <w:lvl w:ilvl="5" w:tplc="20B8A1E0" w:tentative="1">
      <w:start w:val="1"/>
      <w:numFmt w:val="decimal"/>
      <w:lvlText w:val="%6)"/>
      <w:lvlJc w:val="left"/>
      <w:pPr>
        <w:tabs>
          <w:tab w:val="num" w:pos="4320"/>
        </w:tabs>
        <w:ind w:left="4320" w:hanging="360"/>
      </w:pPr>
    </w:lvl>
    <w:lvl w:ilvl="6" w:tplc="75C22D68" w:tentative="1">
      <w:start w:val="1"/>
      <w:numFmt w:val="decimal"/>
      <w:lvlText w:val="%7)"/>
      <w:lvlJc w:val="left"/>
      <w:pPr>
        <w:tabs>
          <w:tab w:val="num" w:pos="5040"/>
        </w:tabs>
        <w:ind w:left="5040" w:hanging="360"/>
      </w:pPr>
    </w:lvl>
    <w:lvl w:ilvl="7" w:tplc="7490358C" w:tentative="1">
      <w:start w:val="1"/>
      <w:numFmt w:val="decimal"/>
      <w:lvlText w:val="%8)"/>
      <w:lvlJc w:val="left"/>
      <w:pPr>
        <w:tabs>
          <w:tab w:val="num" w:pos="5760"/>
        </w:tabs>
        <w:ind w:left="5760" w:hanging="360"/>
      </w:pPr>
    </w:lvl>
    <w:lvl w:ilvl="8" w:tplc="9EF22FB0" w:tentative="1">
      <w:start w:val="1"/>
      <w:numFmt w:val="decimal"/>
      <w:lvlText w:val="%9)"/>
      <w:lvlJc w:val="left"/>
      <w:pPr>
        <w:tabs>
          <w:tab w:val="num" w:pos="6480"/>
        </w:tabs>
        <w:ind w:left="6480" w:hanging="360"/>
      </w:pPr>
    </w:lvl>
  </w:abstractNum>
  <w:abstractNum w:abstractNumId="1">
    <w:nsid w:val="070626EB"/>
    <w:multiLevelType w:val="hybridMultilevel"/>
    <w:tmpl w:val="AF4CACE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nsid w:val="096F0C63"/>
    <w:multiLevelType w:val="hybridMultilevel"/>
    <w:tmpl w:val="D3E477F2"/>
    <w:lvl w:ilvl="0" w:tplc="1E3E90CE">
      <w:start w:val="1"/>
      <w:numFmt w:val="decimal"/>
      <w:lvlText w:val="%1)"/>
      <w:lvlJc w:val="left"/>
      <w:pPr>
        <w:tabs>
          <w:tab w:val="num" w:pos="720"/>
        </w:tabs>
        <w:ind w:left="720" w:hanging="360"/>
      </w:pPr>
    </w:lvl>
    <w:lvl w:ilvl="1" w:tplc="B058D418" w:tentative="1">
      <w:start w:val="1"/>
      <w:numFmt w:val="decimal"/>
      <w:lvlText w:val="%2)"/>
      <w:lvlJc w:val="left"/>
      <w:pPr>
        <w:tabs>
          <w:tab w:val="num" w:pos="1440"/>
        </w:tabs>
        <w:ind w:left="1440" w:hanging="360"/>
      </w:pPr>
    </w:lvl>
    <w:lvl w:ilvl="2" w:tplc="1D500B4E" w:tentative="1">
      <w:start w:val="1"/>
      <w:numFmt w:val="decimal"/>
      <w:lvlText w:val="%3)"/>
      <w:lvlJc w:val="left"/>
      <w:pPr>
        <w:tabs>
          <w:tab w:val="num" w:pos="2160"/>
        </w:tabs>
        <w:ind w:left="2160" w:hanging="360"/>
      </w:pPr>
    </w:lvl>
    <w:lvl w:ilvl="3" w:tplc="1C740AA4" w:tentative="1">
      <w:start w:val="1"/>
      <w:numFmt w:val="decimal"/>
      <w:lvlText w:val="%4)"/>
      <w:lvlJc w:val="left"/>
      <w:pPr>
        <w:tabs>
          <w:tab w:val="num" w:pos="2880"/>
        </w:tabs>
        <w:ind w:left="2880" w:hanging="360"/>
      </w:pPr>
    </w:lvl>
    <w:lvl w:ilvl="4" w:tplc="976A581E" w:tentative="1">
      <w:start w:val="1"/>
      <w:numFmt w:val="decimal"/>
      <w:lvlText w:val="%5)"/>
      <w:lvlJc w:val="left"/>
      <w:pPr>
        <w:tabs>
          <w:tab w:val="num" w:pos="3600"/>
        </w:tabs>
        <w:ind w:left="3600" w:hanging="360"/>
      </w:pPr>
    </w:lvl>
    <w:lvl w:ilvl="5" w:tplc="F82E9BAA" w:tentative="1">
      <w:start w:val="1"/>
      <w:numFmt w:val="decimal"/>
      <w:lvlText w:val="%6)"/>
      <w:lvlJc w:val="left"/>
      <w:pPr>
        <w:tabs>
          <w:tab w:val="num" w:pos="4320"/>
        </w:tabs>
        <w:ind w:left="4320" w:hanging="360"/>
      </w:pPr>
    </w:lvl>
    <w:lvl w:ilvl="6" w:tplc="7206B198" w:tentative="1">
      <w:start w:val="1"/>
      <w:numFmt w:val="decimal"/>
      <w:lvlText w:val="%7)"/>
      <w:lvlJc w:val="left"/>
      <w:pPr>
        <w:tabs>
          <w:tab w:val="num" w:pos="5040"/>
        </w:tabs>
        <w:ind w:left="5040" w:hanging="360"/>
      </w:pPr>
    </w:lvl>
    <w:lvl w:ilvl="7" w:tplc="8334E7C8" w:tentative="1">
      <w:start w:val="1"/>
      <w:numFmt w:val="decimal"/>
      <w:lvlText w:val="%8)"/>
      <w:lvlJc w:val="left"/>
      <w:pPr>
        <w:tabs>
          <w:tab w:val="num" w:pos="5760"/>
        </w:tabs>
        <w:ind w:left="5760" w:hanging="360"/>
      </w:pPr>
    </w:lvl>
    <w:lvl w:ilvl="8" w:tplc="9432A99E" w:tentative="1">
      <w:start w:val="1"/>
      <w:numFmt w:val="decimal"/>
      <w:lvlText w:val="%9)"/>
      <w:lvlJc w:val="left"/>
      <w:pPr>
        <w:tabs>
          <w:tab w:val="num" w:pos="6480"/>
        </w:tabs>
        <w:ind w:left="6480" w:hanging="360"/>
      </w:pPr>
    </w:lvl>
  </w:abstractNum>
  <w:abstractNum w:abstractNumId="3">
    <w:nsid w:val="0A31374F"/>
    <w:multiLevelType w:val="hybridMultilevel"/>
    <w:tmpl w:val="25EAFC50"/>
    <w:lvl w:ilvl="0" w:tplc="44E8CE3A">
      <w:start w:val="1"/>
      <w:numFmt w:val="bullet"/>
      <w:lvlText w:val="•"/>
      <w:lvlJc w:val="left"/>
      <w:pPr>
        <w:tabs>
          <w:tab w:val="num" w:pos="720"/>
        </w:tabs>
        <w:ind w:left="720" w:hanging="360"/>
      </w:pPr>
      <w:rPr>
        <w:rFonts w:ascii="Times New Roman" w:hAnsi="Times New Roman" w:hint="default"/>
      </w:rPr>
    </w:lvl>
    <w:lvl w:ilvl="1" w:tplc="06A40EF0" w:tentative="1">
      <w:start w:val="1"/>
      <w:numFmt w:val="bullet"/>
      <w:lvlText w:val="•"/>
      <w:lvlJc w:val="left"/>
      <w:pPr>
        <w:tabs>
          <w:tab w:val="num" w:pos="1440"/>
        </w:tabs>
        <w:ind w:left="1440" w:hanging="360"/>
      </w:pPr>
      <w:rPr>
        <w:rFonts w:ascii="Times New Roman" w:hAnsi="Times New Roman" w:hint="default"/>
      </w:rPr>
    </w:lvl>
    <w:lvl w:ilvl="2" w:tplc="8C866DEC" w:tentative="1">
      <w:start w:val="1"/>
      <w:numFmt w:val="bullet"/>
      <w:lvlText w:val="•"/>
      <w:lvlJc w:val="left"/>
      <w:pPr>
        <w:tabs>
          <w:tab w:val="num" w:pos="2160"/>
        </w:tabs>
        <w:ind w:left="2160" w:hanging="360"/>
      </w:pPr>
      <w:rPr>
        <w:rFonts w:ascii="Times New Roman" w:hAnsi="Times New Roman" w:hint="default"/>
      </w:rPr>
    </w:lvl>
    <w:lvl w:ilvl="3" w:tplc="52FACBD6" w:tentative="1">
      <w:start w:val="1"/>
      <w:numFmt w:val="bullet"/>
      <w:lvlText w:val="•"/>
      <w:lvlJc w:val="left"/>
      <w:pPr>
        <w:tabs>
          <w:tab w:val="num" w:pos="2880"/>
        </w:tabs>
        <w:ind w:left="2880" w:hanging="360"/>
      </w:pPr>
      <w:rPr>
        <w:rFonts w:ascii="Times New Roman" w:hAnsi="Times New Roman" w:hint="default"/>
      </w:rPr>
    </w:lvl>
    <w:lvl w:ilvl="4" w:tplc="84ECC5DC" w:tentative="1">
      <w:start w:val="1"/>
      <w:numFmt w:val="bullet"/>
      <w:lvlText w:val="•"/>
      <w:lvlJc w:val="left"/>
      <w:pPr>
        <w:tabs>
          <w:tab w:val="num" w:pos="3600"/>
        </w:tabs>
        <w:ind w:left="3600" w:hanging="360"/>
      </w:pPr>
      <w:rPr>
        <w:rFonts w:ascii="Times New Roman" w:hAnsi="Times New Roman" w:hint="default"/>
      </w:rPr>
    </w:lvl>
    <w:lvl w:ilvl="5" w:tplc="13CE2E18" w:tentative="1">
      <w:start w:val="1"/>
      <w:numFmt w:val="bullet"/>
      <w:lvlText w:val="•"/>
      <w:lvlJc w:val="left"/>
      <w:pPr>
        <w:tabs>
          <w:tab w:val="num" w:pos="4320"/>
        </w:tabs>
        <w:ind w:left="4320" w:hanging="360"/>
      </w:pPr>
      <w:rPr>
        <w:rFonts w:ascii="Times New Roman" w:hAnsi="Times New Roman" w:hint="default"/>
      </w:rPr>
    </w:lvl>
    <w:lvl w:ilvl="6" w:tplc="BD141E38" w:tentative="1">
      <w:start w:val="1"/>
      <w:numFmt w:val="bullet"/>
      <w:lvlText w:val="•"/>
      <w:lvlJc w:val="left"/>
      <w:pPr>
        <w:tabs>
          <w:tab w:val="num" w:pos="5040"/>
        </w:tabs>
        <w:ind w:left="5040" w:hanging="360"/>
      </w:pPr>
      <w:rPr>
        <w:rFonts w:ascii="Times New Roman" w:hAnsi="Times New Roman" w:hint="default"/>
      </w:rPr>
    </w:lvl>
    <w:lvl w:ilvl="7" w:tplc="BC9AD552" w:tentative="1">
      <w:start w:val="1"/>
      <w:numFmt w:val="bullet"/>
      <w:lvlText w:val="•"/>
      <w:lvlJc w:val="left"/>
      <w:pPr>
        <w:tabs>
          <w:tab w:val="num" w:pos="5760"/>
        </w:tabs>
        <w:ind w:left="5760" w:hanging="360"/>
      </w:pPr>
      <w:rPr>
        <w:rFonts w:ascii="Times New Roman" w:hAnsi="Times New Roman" w:hint="default"/>
      </w:rPr>
    </w:lvl>
    <w:lvl w:ilvl="8" w:tplc="42BECB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972FA8"/>
    <w:multiLevelType w:val="hybridMultilevel"/>
    <w:tmpl w:val="EC78482E"/>
    <w:lvl w:ilvl="0" w:tplc="7E18E6B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AA45C5"/>
    <w:multiLevelType w:val="hybridMultilevel"/>
    <w:tmpl w:val="966C2048"/>
    <w:lvl w:ilvl="0" w:tplc="E4F4ED70">
      <w:start w:val="1"/>
      <w:numFmt w:val="bullet"/>
      <w:lvlText w:val="•"/>
      <w:lvlJc w:val="left"/>
      <w:pPr>
        <w:tabs>
          <w:tab w:val="num" w:pos="720"/>
        </w:tabs>
        <w:ind w:left="720" w:hanging="360"/>
      </w:pPr>
      <w:rPr>
        <w:rFonts w:ascii="Times New Roman" w:hAnsi="Times New Roman" w:hint="default"/>
      </w:rPr>
    </w:lvl>
    <w:lvl w:ilvl="1" w:tplc="73E6CB64" w:tentative="1">
      <w:start w:val="1"/>
      <w:numFmt w:val="bullet"/>
      <w:lvlText w:val="•"/>
      <w:lvlJc w:val="left"/>
      <w:pPr>
        <w:tabs>
          <w:tab w:val="num" w:pos="1440"/>
        </w:tabs>
        <w:ind w:left="1440" w:hanging="360"/>
      </w:pPr>
      <w:rPr>
        <w:rFonts w:ascii="Times New Roman" w:hAnsi="Times New Roman" w:hint="default"/>
      </w:rPr>
    </w:lvl>
    <w:lvl w:ilvl="2" w:tplc="38903690" w:tentative="1">
      <w:start w:val="1"/>
      <w:numFmt w:val="bullet"/>
      <w:lvlText w:val="•"/>
      <w:lvlJc w:val="left"/>
      <w:pPr>
        <w:tabs>
          <w:tab w:val="num" w:pos="2160"/>
        </w:tabs>
        <w:ind w:left="2160" w:hanging="360"/>
      </w:pPr>
      <w:rPr>
        <w:rFonts w:ascii="Times New Roman" w:hAnsi="Times New Roman" w:hint="default"/>
      </w:rPr>
    </w:lvl>
    <w:lvl w:ilvl="3" w:tplc="A9686EEE" w:tentative="1">
      <w:start w:val="1"/>
      <w:numFmt w:val="bullet"/>
      <w:lvlText w:val="•"/>
      <w:lvlJc w:val="left"/>
      <w:pPr>
        <w:tabs>
          <w:tab w:val="num" w:pos="2880"/>
        </w:tabs>
        <w:ind w:left="2880" w:hanging="360"/>
      </w:pPr>
      <w:rPr>
        <w:rFonts w:ascii="Times New Roman" w:hAnsi="Times New Roman" w:hint="default"/>
      </w:rPr>
    </w:lvl>
    <w:lvl w:ilvl="4" w:tplc="394C64B8" w:tentative="1">
      <w:start w:val="1"/>
      <w:numFmt w:val="bullet"/>
      <w:lvlText w:val="•"/>
      <w:lvlJc w:val="left"/>
      <w:pPr>
        <w:tabs>
          <w:tab w:val="num" w:pos="3600"/>
        </w:tabs>
        <w:ind w:left="3600" w:hanging="360"/>
      </w:pPr>
      <w:rPr>
        <w:rFonts w:ascii="Times New Roman" w:hAnsi="Times New Roman" w:hint="default"/>
      </w:rPr>
    </w:lvl>
    <w:lvl w:ilvl="5" w:tplc="8594E536" w:tentative="1">
      <w:start w:val="1"/>
      <w:numFmt w:val="bullet"/>
      <w:lvlText w:val="•"/>
      <w:lvlJc w:val="left"/>
      <w:pPr>
        <w:tabs>
          <w:tab w:val="num" w:pos="4320"/>
        </w:tabs>
        <w:ind w:left="4320" w:hanging="360"/>
      </w:pPr>
      <w:rPr>
        <w:rFonts w:ascii="Times New Roman" w:hAnsi="Times New Roman" w:hint="default"/>
      </w:rPr>
    </w:lvl>
    <w:lvl w:ilvl="6" w:tplc="E9BC53D6" w:tentative="1">
      <w:start w:val="1"/>
      <w:numFmt w:val="bullet"/>
      <w:lvlText w:val="•"/>
      <w:lvlJc w:val="left"/>
      <w:pPr>
        <w:tabs>
          <w:tab w:val="num" w:pos="5040"/>
        </w:tabs>
        <w:ind w:left="5040" w:hanging="360"/>
      </w:pPr>
      <w:rPr>
        <w:rFonts w:ascii="Times New Roman" w:hAnsi="Times New Roman" w:hint="default"/>
      </w:rPr>
    </w:lvl>
    <w:lvl w:ilvl="7" w:tplc="C2085E06" w:tentative="1">
      <w:start w:val="1"/>
      <w:numFmt w:val="bullet"/>
      <w:lvlText w:val="•"/>
      <w:lvlJc w:val="left"/>
      <w:pPr>
        <w:tabs>
          <w:tab w:val="num" w:pos="5760"/>
        </w:tabs>
        <w:ind w:left="5760" w:hanging="360"/>
      </w:pPr>
      <w:rPr>
        <w:rFonts w:ascii="Times New Roman" w:hAnsi="Times New Roman" w:hint="default"/>
      </w:rPr>
    </w:lvl>
    <w:lvl w:ilvl="8" w:tplc="8AF662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452024"/>
    <w:multiLevelType w:val="hybridMultilevel"/>
    <w:tmpl w:val="89B205E8"/>
    <w:lvl w:ilvl="0" w:tplc="7E18E6B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E001DB9"/>
    <w:multiLevelType w:val="hybridMultilevel"/>
    <w:tmpl w:val="9A320DB8"/>
    <w:lvl w:ilvl="0" w:tplc="04050001">
      <w:start w:val="1"/>
      <w:numFmt w:val="bullet"/>
      <w:lvlText w:val=""/>
      <w:lvlJc w:val="left"/>
      <w:pPr>
        <w:tabs>
          <w:tab w:val="num" w:pos="720"/>
        </w:tabs>
        <w:ind w:left="720" w:hanging="360"/>
      </w:pPr>
      <w:rPr>
        <w:rFonts w:ascii="Symbol" w:hAnsi="Symbol" w:hint="default"/>
      </w:rPr>
    </w:lvl>
    <w:lvl w:ilvl="1" w:tplc="B68CC5D4">
      <w:start w:val="2"/>
      <w:numFmt w:val="bullet"/>
      <w:lvlText w:val="–"/>
      <w:lvlJc w:val="left"/>
      <w:pPr>
        <w:tabs>
          <w:tab w:val="num" w:pos="1455"/>
        </w:tabs>
        <w:ind w:left="1455" w:hanging="37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156957"/>
    <w:multiLevelType w:val="hybridMultilevel"/>
    <w:tmpl w:val="EA2679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A1476CB"/>
    <w:multiLevelType w:val="hybridMultilevel"/>
    <w:tmpl w:val="6B621E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B9B248C"/>
    <w:multiLevelType w:val="hybridMultilevel"/>
    <w:tmpl w:val="7D5A75F6"/>
    <w:lvl w:ilvl="0" w:tplc="C9AAF478">
      <w:start w:val="1"/>
      <w:numFmt w:val="bullet"/>
      <w:lvlText w:val="•"/>
      <w:lvlJc w:val="left"/>
      <w:pPr>
        <w:tabs>
          <w:tab w:val="num" w:pos="720"/>
        </w:tabs>
        <w:ind w:left="720" w:hanging="360"/>
      </w:pPr>
      <w:rPr>
        <w:rFonts w:ascii="Times New Roman" w:hAnsi="Times New Roman" w:hint="default"/>
      </w:rPr>
    </w:lvl>
    <w:lvl w:ilvl="1" w:tplc="2C5E6D66" w:tentative="1">
      <w:start w:val="1"/>
      <w:numFmt w:val="bullet"/>
      <w:lvlText w:val="•"/>
      <w:lvlJc w:val="left"/>
      <w:pPr>
        <w:tabs>
          <w:tab w:val="num" w:pos="1440"/>
        </w:tabs>
        <w:ind w:left="1440" w:hanging="360"/>
      </w:pPr>
      <w:rPr>
        <w:rFonts w:ascii="Times New Roman" w:hAnsi="Times New Roman" w:hint="default"/>
      </w:rPr>
    </w:lvl>
    <w:lvl w:ilvl="2" w:tplc="4510F93C" w:tentative="1">
      <w:start w:val="1"/>
      <w:numFmt w:val="bullet"/>
      <w:lvlText w:val="•"/>
      <w:lvlJc w:val="left"/>
      <w:pPr>
        <w:tabs>
          <w:tab w:val="num" w:pos="2160"/>
        </w:tabs>
        <w:ind w:left="2160" w:hanging="360"/>
      </w:pPr>
      <w:rPr>
        <w:rFonts w:ascii="Times New Roman" w:hAnsi="Times New Roman" w:hint="default"/>
      </w:rPr>
    </w:lvl>
    <w:lvl w:ilvl="3" w:tplc="F5988F40" w:tentative="1">
      <w:start w:val="1"/>
      <w:numFmt w:val="bullet"/>
      <w:lvlText w:val="•"/>
      <w:lvlJc w:val="left"/>
      <w:pPr>
        <w:tabs>
          <w:tab w:val="num" w:pos="2880"/>
        </w:tabs>
        <w:ind w:left="2880" w:hanging="360"/>
      </w:pPr>
      <w:rPr>
        <w:rFonts w:ascii="Times New Roman" w:hAnsi="Times New Roman" w:hint="default"/>
      </w:rPr>
    </w:lvl>
    <w:lvl w:ilvl="4" w:tplc="1728C6F6" w:tentative="1">
      <w:start w:val="1"/>
      <w:numFmt w:val="bullet"/>
      <w:lvlText w:val="•"/>
      <w:lvlJc w:val="left"/>
      <w:pPr>
        <w:tabs>
          <w:tab w:val="num" w:pos="3600"/>
        </w:tabs>
        <w:ind w:left="3600" w:hanging="360"/>
      </w:pPr>
      <w:rPr>
        <w:rFonts w:ascii="Times New Roman" w:hAnsi="Times New Roman" w:hint="default"/>
      </w:rPr>
    </w:lvl>
    <w:lvl w:ilvl="5" w:tplc="67D2613C" w:tentative="1">
      <w:start w:val="1"/>
      <w:numFmt w:val="bullet"/>
      <w:lvlText w:val="•"/>
      <w:lvlJc w:val="left"/>
      <w:pPr>
        <w:tabs>
          <w:tab w:val="num" w:pos="4320"/>
        </w:tabs>
        <w:ind w:left="4320" w:hanging="360"/>
      </w:pPr>
      <w:rPr>
        <w:rFonts w:ascii="Times New Roman" w:hAnsi="Times New Roman" w:hint="default"/>
      </w:rPr>
    </w:lvl>
    <w:lvl w:ilvl="6" w:tplc="BC3AA956" w:tentative="1">
      <w:start w:val="1"/>
      <w:numFmt w:val="bullet"/>
      <w:lvlText w:val="•"/>
      <w:lvlJc w:val="left"/>
      <w:pPr>
        <w:tabs>
          <w:tab w:val="num" w:pos="5040"/>
        </w:tabs>
        <w:ind w:left="5040" w:hanging="360"/>
      </w:pPr>
      <w:rPr>
        <w:rFonts w:ascii="Times New Roman" w:hAnsi="Times New Roman" w:hint="default"/>
      </w:rPr>
    </w:lvl>
    <w:lvl w:ilvl="7" w:tplc="C3FC1CC2" w:tentative="1">
      <w:start w:val="1"/>
      <w:numFmt w:val="bullet"/>
      <w:lvlText w:val="•"/>
      <w:lvlJc w:val="left"/>
      <w:pPr>
        <w:tabs>
          <w:tab w:val="num" w:pos="5760"/>
        </w:tabs>
        <w:ind w:left="5760" w:hanging="360"/>
      </w:pPr>
      <w:rPr>
        <w:rFonts w:ascii="Times New Roman" w:hAnsi="Times New Roman" w:hint="default"/>
      </w:rPr>
    </w:lvl>
    <w:lvl w:ilvl="8" w:tplc="7E6ECD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242811"/>
    <w:multiLevelType w:val="hybridMultilevel"/>
    <w:tmpl w:val="A5B00544"/>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2E7023A"/>
    <w:multiLevelType w:val="hybridMultilevel"/>
    <w:tmpl w:val="55BA5A08"/>
    <w:lvl w:ilvl="0" w:tplc="6AD8727E">
      <w:start w:val="1"/>
      <w:numFmt w:val="bullet"/>
      <w:lvlText w:val="•"/>
      <w:lvlJc w:val="left"/>
      <w:pPr>
        <w:tabs>
          <w:tab w:val="num" w:pos="720"/>
        </w:tabs>
        <w:ind w:left="720" w:hanging="360"/>
      </w:pPr>
      <w:rPr>
        <w:rFonts w:ascii="Times New Roman" w:hAnsi="Times New Roman" w:hint="default"/>
      </w:rPr>
    </w:lvl>
    <w:lvl w:ilvl="1" w:tplc="E95885C2" w:tentative="1">
      <w:start w:val="1"/>
      <w:numFmt w:val="bullet"/>
      <w:lvlText w:val="•"/>
      <w:lvlJc w:val="left"/>
      <w:pPr>
        <w:tabs>
          <w:tab w:val="num" w:pos="1440"/>
        </w:tabs>
        <w:ind w:left="1440" w:hanging="360"/>
      </w:pPr>
      <w:rPr>
        <w:rFonts w:ascii="Times New Roman" w:hAnsi="Times New Roman" w:hint="default"/>
      </w:rPr>
    </w:lvl>
    <w:lvl w:ilvl="2" w:tplc="FB128BD8" w:tentative="1">
      <w:start w:val="1"/>
      <w:numFmt w:val="bullet"/>
      <w:lvlText w:val="•"/>
      <w:lvlJc w:val="left"/>
      <w:pPr>
        <w:tabs>
          <w:tab w:val="num" w:pos="2160"/>
        </w:tabs>
        <w:ind w:left="2160" w:hanging="360"/>
      </w:pPr>
      <w:rPr>
        <w:rFonts w:ascii="Times New Roman" w:hAnsi="Times New Roman" w:hint="default"/>
      </w:rPr>
    </w:lvl>
    <w:lvl w:ilvl="3" w:tplc="778C9502" w:tentative="1">
      <w:start w:val="1"/>
      <w:numFmt w:val="bullet"/>
      <w:lvlText w:val="•"/>
      <w:lvlJc w:val="left"/>
      <w:pPr>
        <w:tabs>
          <w:tab w:val="num" w:pos="2880"/>
        </w:tabs>
        <w:ind w:left="2880" w:hanging="360"/>
      </w:pPr>
      <w:rPr>
        <w:rFonts w:ascii="Times New Roman" w:hAnsi="Times New Roman" w:hint="default"/>
      </w:rPr>
    </w:lvl>
    <w:lvl w:ilvl="4" w:tplc="D3F4CF9C" w:tentative="1">
      <w:start w:val="1"/>
      <w:numFmt w:val="bullet"/>
      <w:lvlText w:val="•"/>
      <w:lvlJc w:val="left"/>
      <w:pPr>
        <w:tabs>
          <w:tab w:val="num" w:pos="3600"/>
        </w:tabs>
        <w:ind w:left="3600" w:hanging="360"/>
      </w:pPr>
      <w:rPr>
        <w:rFonts w:ascii="Times New Roman" w:hAnsi="Times New Roman" w:hint="default"/>
      </w:rPr>
    </w:lvl>
    <w:lvl w:ilvl="5" w:tplc="3F282EF2" w:tentative="1">
      <w:start w:val="1"/>
      <w:numFmt w:val="bullet"/>
      <w:lvlText w:val="•"/>
      <w:lvlJc w:val="left"/>
      <w:pPr>
        <w:tabs>
          <w:tab w:val="num" w:pos="4320"/>
        </w:tabs>
        <w:ind w:left="4320" w:hanging="360"/>
      </w:pPr>
      <w:rPr>
        <w:rFonts w:ascii="Times New Roman" w:hAnsi="Times New Roman" w:hint="default"/>
      </w:rPr>
    </w:lvl>
    <w:lvl w:ilvl="6" w:tplc="7D663E9E" w:tentative="1">
      <w:start w:val="1"/>
      <w:numFmt w:val="bullet"/>
      <w:lvlText w:val="•"/>
      <w:lvlJc w:val="left"/>
      <w:pPr>
        <w:tabs>
          <w:tab w:val="num" w:pos="5040"/>
        </w:tabs>
        <w:ind w:left="5040" w:hanging="360"/>
      </w:pPr>
      <w:rPr>
        <w:rFonts w:ascii="Times New Roman" w:hAnsi="Times New Roman" w:hint="default"/>
      </w:rPr>
    </w:lvl>
    <w:lvl w:ilvl="7" w:tplc="8AD0B564" w:tentative="1">
      <w:start w:val="1"/>
      <w:numFmt w:val="bullet"/>
      <w:lvlText w:val="•"/>
      <w:lvlJc w:val="left"/>
      <w:pPr>
        <w:tabs>
          <w:tab w:val="num" w:pos="5760"/>
        </w:tabs>
        <w:ind w:left="5760" w:hanging="360"/>
      </w:pPr>
      <w:rPr>
        <w:rFonts w:ascii="Times New Roman" w:hAnsi="Times New Roman" w:hint="default"/>
      </w:rPr>
    </w:lvl>
    <w:lvl w:ilvl="8" w:tplc="5B02B4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3810DFD"/>
    <w:multiLevelType w:val="hybridMultilevel"/>
    <w:tmpl w:val="7186A93A"/>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nsid w:val="345F4EAB"/>
    <w:multiLevelType w:val="hybridMultilevel"/>
    <w:tmpl w:val="7B62E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087401"/>
    <w:multiLevelType w:val="hybridMultilevel"/>
    <w:tmpl w:val="6E16BA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nsid w:val="3A906B78"/>
    <w:multiLevelType w:val="hybridMultilevel"/>
    <w:tmpl w:val="673024CA"/>
    <w:lvl w:ilvl="0" w:tplc="BBD090DE">
      <w:start w:val="1"/>
      <w:numFmt w:val="bullet"/>
      <w:lvlText w:val="•"/>
      <w:lvlJc w:val="left"/>
      <w:pPr>
        <w:tabs>
          <w:tab w:val="num" w:pos="720"/>
        </w:tabs>
        <w:ind w:left="720" w:hanging="360"/>
      </w:pPr>
      <w:rPr>
        <w:rFonts w:ascii="Times New Roman" w:hAnsi="Times New Roman" w:hint="default"/>
      </w:rPr>
    </w:lvl>
    <w:lvl w:ilvl="1" w:tplc="172A2280" w:tentative="1">
      <w:start w:val="1"/>
      <w:numFmt w:val="bullet"/>
      <w:lvlText w:val="•"/>
      <w:lvlJc w:val="left"/>
      <w:pPr>
        <w:tabs>
          <w:tab w:val="num" w:pos="1440"/>
        </w:tabs>
        <w:ind w:left="1440" w:hanging="360"/>
      </w:pPr>
      <w:rPr>
        <w:rFonts w:ascii="Times New Roman" w:hAnsi="Times New Roman" w:hint="default"/>
      </w:rPr>
    </w:lvl>
    <w:lvl w:ilvl="2" w:tplc="0776BBC0" w:tentative="1">
      <w:start w:val="1"/>
      <w:numFmt w:val="bullet"/>
      <w:lvlText w:val="•"/>
      <w:lvlJc w:val="left"/>
      <w:pPr>
        <w:tabs>
          <w:tab w:val="num" w:pos="2160"/>
        </w:tabs>
        <w:ind w:left="2160" w:hanging="360"/>
      </w:pPr>
      <w:rPr>
        <w:rFonts w:ascii="Times New Roman" w:hAnsi="Times New Roman" w:hint="default"/>
      </w:rPr>
    </w:lvl>
    <w:lvl w:ilvl="3" w:tplc="2FF40BE6" w:tentative="1">
      <w:start w:val="1"/>
      <w:numFmt w:val="bullet"/>
      <w:lvlText w:val="•"/>
      <w:lvlJc w:val="left"/>
      <w:pPr>
        <w:tabs>
          <w:tab w:val="num" w:pos="2880"/>
        </w:tabs>
        <w:ind w:left="2880" w:hanging="360"/>
      </w:pPr>
      <w:rPr>
        <w:rFonts w:ascii="Times New Roman" w:hAnsi="Times New Roman" w:hint="default"/>
      </w:rPr>
    </w:lvl>
    <w:lvl w:ilvl="4" w:tplc="CDB666B4" w:tentative="1">
      <w:start w:val="1"/>
      <w:numFmt w:val="bullet"/>
      <w:lvlText w:val="•"/>
      <w:lvlJc w:val="left"/>
      <w:pPr>
        <w:tabs>
          <w:tab w:val="num" w:pos="3600"/>
        </w:tabs>
        <w:ind w:left="3600" w:hanging="360"/>
      </w:pPr>
      <w:rPr>
        <w:rFonts w:ascii="Times New Roman" w:hAnsi="Times New Roman" w:hint="default"/>
      </w:rPr>
    </w:lvl>
    <w:lvl w:ilvl="5" w:tplc="63C04E76" w:tentative="1">
      <w:start w:val="1"/>
      <w:numFmt w:val="bullet"/>
      <w:lvlText w:val="•"/>
      <w:lvlJc w:val="left"/>
      <w:pPr>
        <w:tabs>
          <w:tab w:val="num" w:pos="4320"/>
        </w:tabs>
        <w:ind w:left="4320" w:hanging="360"/>
      </w:pPr>
      <w:rPr>
        <w:rFonts w:ascii="Times New Roman" w:hAnsi="Times New Roman" w:hint="default"/>
      </w:rPr>
    </w:lvl>
    <w:lvl w:ilvl="6" w:tplc="992A8756" w:tentative="1">
      <w:start w:val="1"/>
      <w:numFmt w:val="bullet"/>
      <w:lvlText w:val="•"/>
      <w:lvlJc w:val="left"/>
      <w:pPr>
        <w:tabs>
          <w:tab w:val="num" w:pos="5040"/>
        </w:tabs>
        <w:ind w:left="5040" w:hanging="360"/>
      </w:pPr>
      <w:rPr>
        <w:rFonts w:ascii="Times New Roman" w:hAnsi="Times New Roman" w:hint="default"/>
      </w:rPr>
    </w:lvl>
    <w:lvl w:ilvl="7" w:tplc="8D800764" w:tentative="1">
      <w:start w:val="1"/>
      <w:numFmt w:val="bullet"/>
      <w:lvlText w:val="•"/>
      <w:lvlJc w:val="left"/>
      <w:pPr>
        <w:tabs>
          <w:tab w:val="num" w:pos="5760"/>
        </w:tabs>
        <w:ind w:left="5760" w:hanging="360"/>
      </w:pPr>
      <w:rPr>
        <w:rFonts w:ascii="Times New Roman" w:hAnsi="Times New Roman" w:hint="default"/>
      </w:rPr>
    </w:lvl>
    <w:lvl w:ilvl="8" w:tplc="F3FA4E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E02C78"/>
    <w:multiLevelType w:val="hybridMultilevel"/>
    <w:tmpl w:val="809A2B58"/>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8">
    <w:nsid w:val="48257E54"/>
    <w:multiLevelType w:val="hybridMultilevel"/>
    <w:tmpl w:val="6FEAD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541219"/>
    <w:multiLevelType w:val="hybridMultilevel"/>
    <w:tmpl w:val="B44AE9DA"/>
    <w:lvl w:ilvl="0" w:tplc="1506E430">
      <w:start w:val="1"/>
      <w:numFmt w:val="bullet"/>
      <w:lvlText w:val="•"/>
      <w:lvlJc w:val="left"/>
      <w:pPr>
        <w:tabs>
          <w:tab w:val="num" w:pos="720"/>
        </w:tabs>
        <w:ind w:left="720" w:hanging="360"/>
      </w:pPr>
      <w:rPr>
        <w:rFonts w:ascii="Times New Roman" w:hAnsi="Times New Roman" w:hint="default"/>
      </w:rPr>
    </w:lvl>
    <w:lvl w:ilvl="1" w:tplc="9DB0FAF4" w:tentative="1">
      <w:start w:val="1"/>
      <w:numFmt w:val="bullet"/>
      <w:lvlText w:val="•"/>
      <w:lvlJc w:val="left"/>
      <w:pPr>
        <w:tabs>
          <w:tab w:val="num" w:pos="1440"/>
        </w:tabs>
        <w:ind w:left="1440" w:hanging="360"/>
      </w:pPr>
      <w:rPr>
        <w:rFonts w:ascii="Times New Roman" w:hAnsi="Times New Roman" w:hint="default"/>
      </w:rPr>
    </w:lvl>
    <w:lvl w:ilvl="2" w:tplc="1E4EE168" w:tentative="1">
      <w:start w:val="1"/>
      <w:numFmt w:val="bullet"/>
      <w:lvlText w:val="•"/>
      <w:lvlJc w:val="left"/>
      <w:pPr>
        <w:tabs>
          <w:tab w:val="num" w:pos="2160"/>
        </w:tabs>
        <w:ind w:left="2160" w:hanging="360"/>
      </w:pPr>
      <w:rPr>
        <w:rFonts w:ascii="Times New Roman" w:hAnsi="Times New Roman" w:hint="default"/>
      </w:rPr>
    </w:lvl>
    <w:lvl w:ilvl="3" w:tplc="E12868F8" w:tentative="1">
      <w:start w:val="1"/>
      <w:numFmt w:val="bullet"/>
      <w:lvlText w:val="•"/>
      <w:lvlJc w:val="left"/>
      <w:pPr>
        <w:tabs>
          <w:tab w:val="num" w:pos="2880"/>
        </w:tabs>
        <w:ind w:left="2880" w:hanging="360"/>
      </w:pPr>
      <w:rPr>
        <w:rFonts w:ascii="Times New Roman" w:hAnsi="Times New Roman" w:hint="default"/>
      </w:rPr>
    </w:lvl>
    <w:lvl w:ilvl="4" w:tplc="776C006A" w:tentative="1">
      <w:start w:val="1"/>
      <w:numFmt w:val="bullet"/>
      <w:lvlText w:val="•"/>
      <w:lvlJc w:val="left"/>
      <w:pPr>
        <w:tabs>
          <w:tab w:val="num" w:pos="3600"/>
        </w:tabs>
        <w:ind w:left="3600" w:hanging="360"/>
      </w:pPr>
      <w:rPr>
        <w:rFonts w:ascii="Times New Roman" w:hAnsi="Times New Roman" w:hint="default"/>
      </w:rPr>
    </w:lvl>
    <w:lvl w:ilvl="5" w:tplc="492C6E52" w:tentative="1">
      <w:start w:val="1"/>
      <w:numFmt w:val="bullet"/>
      <w:lvlText w:val="•"/>
      <w:lvlJc w:val="left"/>
      <w:pPr>
        <w:tabs>
          <w:tab w:val="num" w:pos="4320"/>
        </w:tabs>
        <w:ind w:left="4320" w:hanging="360"/>
      </w:pPr>
      <w:rPr>
        <w:rFonts w:ascii="Times New Roman" w:hAnsi="Times New Roman" w:hint="default"/>
      </w:rPr>
    </w:lvl>
    <w:lvl w:ilvl="6" w:tplc="996E8E02" w:tentative="1">
      <w:start w:val="1"/>
      <w:numFmt w:val="bullet"/>
      <w:lvlText w:val="•"/>
      <w:lvlJc w:val="left"/>
      <w:pPr>
        <w:tabs>
          <w:tab w:val="num" w:pos="5040"/>
        </w:tabs>
        <w:ind w:left="5040" w:hanging="360"/>
      </w:pPr>
      <w:rPr>
        <w:rFonts w:ascii="Times New Roman" w:hAnsi="Times New Roman" w:hint="default"/>
      </w:rPr>
    </w:lvl>
    <w:lvl w:ilvl="7" w:tplc="8926F59A" w:tentative="1">
      <w:start w:val="1"/>
      <w:numFmt w:val="bullet"/>
      <w:lvlText w:val="•"/>
      <w:lvlJc w:val="left"/>
      <w:pPr>
        <w:tabs>
          <w:tab w:val="num" w:pos="5760"/>
        </w:tabs>
        <w:ind w:left="5760" w:hanging="360"/>
      </w:pPr>
      <w:rPr>
        <w:rFonts w:ascii="Times New Roman" w:hAnsi="Times New Roman" w:hint="default"/>
      </w:rPr>
    </w:lvl>
    <w:lvl w:ilvl="8" w:tplc="9EE2B11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A843A3"/>
    <w:multiLevelType w:val="hybridMultilevel"/>
    <w:tmpl w:val="FD869D9E"/>
    <w:lvl w:ilvl="0" w:tplc="1EE22DB2">
      <w:start w:val="1"/>
      <w:numFmt w:val="bullet"/>
      <w:lvlText w:val="•"/>
      <w:lvlJc w:val="left"/>
      <w:pPr>
        <w:tabs>
          <w:tab w:val="num" w:pos="720"/>
        </w:tabs>
        <w:ind w:left="720" w:hanging="360"/>
      </w:pPr>
      <w:rPr>
        <w:rFonts w:ascii="Times New Roman" w:hAnsi="Times New Roman" w:hint="default"/>
      </w:rPr>
    </w:lvl>
    <w:lvl w:ilvl="1" w:tplc="4FC46EE0" w:tentative="1">
      <w:start w:val="1"/>
      <w:numFmt w:val="bullet"/>
      <w:lvlText w:val="•"/>
      <w:lvlJc w:val="left"/>
      <w:pPr>
        <w:tabs>
          <w:tab w:val="num" w:pos="1440"/>
        </w:tabs>
        <w:ind w:left="1440" w:hanging="360"/>
      </w:pPr>
      <w:rPr>
        <w:rFonts w:ascii="Times New Roman" w:hAnsi="Times New Roman" w:hint="default"/>
      </w:rPr>
    </w:lvl>
    <w:lvl w:ilvl="2" w:tplc="F2F4142A" w:tentative="1">
      <w:start w:val="1"/>
      <w:numFmt w:val="bullet"/>
      <w:lvlText w:val="•"/>
      <w:lvlJc w:val="left"/>
      <w:pPr>
        <w:tabs>
          <w:tab w:val="num" w:pos="2160"/>
        </w:tabs>
        <w:ind w:left="2160" w:hanging="360"/>
      </w:pPr>
      <w:rPr>
        <w:rFonts w:ascii="Times New Roman" w:hAnsi="Times New Roman" w:hint="default"/>
      </w:rPr>
    </w:lvl>
    <w:lvl w:ilvl="3" w:tplc="D3CE13E4" w:tentative="1">
      <w:start w:val="1"/>
      <w:numFmt w:val="bullet"/>
      <w:lvlText w:val="•"/>
      <w:lvlJc w:val="left"/>
      <w:pPr>
        <w:tabs>
          <w:tab w:val="num" w:pos="2880"/>
        </w:tabs>
        <w:ind w:left="2880" w:hanging="360"/>
      </w:pPr>
      <w:rPr>
        <w:rFonts w:ascii="Times New Roman" w:hAnsi="Times New Roman" w:hint="default"/>
      </w:rPr>
    </w:lvl>
    <w:lvl w:ilvl="4" w:tplc="5C905E2E" w:tentative="1">
      <w:start w:val="1"/>
      <w:numFmt w:val="bullet"/>
      <w:lvlText w:val="•"/>
      <w:lvlJc w:val="left"/>
      <w:pPr>
        <w:tabs>
          <w:tab w:val="num" w:pos="3600"/>
        </w:tabs>
        <w:ind w:left="3600" w:hanging="360"/>
      </w:pPr>
      <w:rPr>
        <w:rFonts w:ascii="Times New Roman" w:hAnsi="Times New Roman" w:hint="default"/>
      </w:rPr>
    </w:lvl>
    <w:lvl w:ilvl="5" w:tplc="96523748" w:tentative="1">
      <w:start w:val="1"/>
      <w:numFmt w:val="bullet"/>
      <w:lvlText w:val="•"/>
      <w:lvlJc w:val="left"/>
      <w:pPr>
        <w:tabs>
          <w:tab w:val="num" w:pos="4320"/>
        </w:tabs>
        <w:ind w:left="4320" w:hanging="360"/>
      </w:pPr>
      <w:rPr>
        <w:rFonts w:ascii="Times New Roman" w:hAnsi="Times New Roman" w:hint="default"/>
      </w:rPr>
    </w:lvl>
    <w:lvl w:ilvl="6" w:tplc="38DCE158" w:tentative="1">
      <w:start w:val="1"/>
      <w:numFmt w:val="bullet"/>
      <w:lvlText w:val="•"/>
      <w:lvlJc w:val="left"/>
      <w:pPr>
        <w:tabs>
          <w:tab w:val="num" w:pos="5040"/>
        </w:tabs>
        <w:ind w:left="5040" w:hanging="360"/>
      </w:pPr>
      <w:rPr>
        <w:rFonts w:ascii="Times New Roman" w:hAnsi="Times New Roman" w:hint="default"/>
      </w:rPr>
    </w:lvl>
    <w:lvl w:ilvl="7" w:tplc="8984119C" w:tentative="1">
      <w:start w:val="1"/>
      <w:numFmt w:val="bullet"/>
      <w:lvlText w:val="•"/>
      <w:lvlJc w:val="left"/>
      <w:pPr>
        <w:tabs>
          <w:tab w:val="num" w:pos="5760"/>
        </w:tabs>
        <w:ind w:left="5760" w:hanging="360"/>
      </w:pPr>
      <w:rPr>
        <w:rFonts w:ascii="Times New Roman" w:hAnsi="Times New Roman" w:hint="default"/>
      </w:rPr>
    </w:lvl>
    <w:lvl w:ilvl="8" w:tplc="067897A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D7C2CA8"/>
    <w:multiLevelType w:val="hybridMultilevel"/>
    <w:tmpl w:val="E1981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1542F18"/>
    <w:multiLevelType w:val="hybridMultilevel"/>
    <w:tmpl w:val="B6DCCA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9FC34A8"/>
    <w:multiLevelType w:val="hybridMultilevel"/>
    <w:tmpl w:val="3F90FE3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340B6A"/>
    <w:multiLevelType w:val="hybridMultilevel"/>
    <w:tmpl w:val="264484AE"/>
    <w:lvl w:ilvl="0" w:tplc="A0324286">
      <w:start w:val="1"/>
      <w:numFmt w:val="decimal"/>
      <w:lvlText w:val="%1)"/>
      <w:lvlJc w:val="left"/>
      <w:pPr>
        <w:tabs>
          <w:tab w:val="num" w:pos="720"/>
        </w:tabs>
        <w:ind w:left="720" w:hanging="360"/>
      </w:pPr>
    </w:lvl>
    <w:lvl w:ilvl="1" w:tplc="8E68CA30" w:tentative="1">
      <w:start w:val="1"/>
      <w:numFmt w:val="decimal"/>
      <w:lvlText w:val="%2)"/>
      <w:lvlJc w:val="left"/>
      <w:pPr>
        <w:tabs>
          <w:tab w:val="num" w:pos="1440"/>
        </w:tabs>
        <w:ind w:left="1440" w:hanging="360"/>
      </w:pPr>
    </w:lvl>
    <w:lvl w:ilvl="2" w:tplc="153A9D04" w:tentative="1">
      <w:start w:val="1"/>
      <w:numFmt w:val="decimal"/>
      <w:lvlText w:val="%3)"/>
      <w:lvlJc w:val="left"/>
      <w:pPr>
        <w:tabs>
          <w:tab w:val="num" w:pos="2160"/>
        </w:tabs>
        <w:ind w:left="2160" w:hanging="360"/>
      </w:pPr>
    </w:lvl>
    <w:lvl w:ilvl="3" w:tplc="2188D8D4" w:tentative="1">
      <w:start w:val="1"/>
      <w:numFmt w:val="decimal"/>
      <w:lvlText w:val="%4)"/>
      <w:lvlJc w:val="left"/>
      <w:pPr>
        <w:tabs>
          <w:tab w:val="num" w:pos="2880"/>
        </w:tabs>
        <w:ind w:left="2880" w:hanging="360"/>
      </w:pPr>
    </w:lvl>
    <w:lvl w:ilvl="4" w:tplc="EA4C2042" w:tentative="1">
      <w:start w:val="1"/>
      <w:numFmt w:val="decimal"/>
      <w:lvlText w:val="%5)"/>
      <w:lvlJc w:val="left"/>
      <w:pPr>
        <w:tabs>
          <w:tab w:val="num" w:pos="3600"/>
        </w:tabs>
        <w:ind w:left="3600" w:hanging="360"/>
      </w:pPr>
    </w:lvl>
    <w:lvl w:ilvl="5" w:tplc="D2D8309C" w:tentative="1">
      <w:start w:val="1"/>
      <w:numFmt w:val="decimal"/>
      <w:lvlText w:val="%6)"/>
      <w:lvlJc w:val="left"/>
      <w:pPr>
        <w:tabs>
          <w:tab w:val="num" w:pos="4320"/>
        </w:tabs>
        <w:ind w:left="4320" w:hanging="360"/>
      </w:pPr>
    </w:lvl>
    <w:lvl w:ilvl="6" w:tplc="5C1858DE" w:tentative="1">
      <w:start w:val="1"/>
      <w:numFmt w:val="decimal"/>
      <w:lvlText w:val="%7)"/>
      <w:lvlJc w:val="left"/>
      <w:pPr>
        <w:tabs>
          <w:tab w:val="num" w:pos="5040"/>
        </w:tabs>
        <w:ind w:left="5040" w:hanging="360"/>
      </w:pPr>
    </w:lvl>
    <w:lvl w:ilvl="7" w:tplc="B358C1F8" w:tentative="1">
      <w:start w:val="1"/>
      <w:numFmt w:val="decimal"/>
      <w:lvlText w:val="%8)"/>
      <w:lvlJc w:val="left"/>
      <w:pPr>
        <w:tabs>
          <w:tab w:val="num" w:pos="5760"/>
        </w:tabs>
        <w:ind w:left="5760" w:hanging="360"/>
      </w:pPr>
    </w:lvl>
    <w:lvl w:ilvl="8" w:tplc="EA684BB0" w:tentative="1">
      <w:start w:val="1"/>
      <w:numFmt w:val="decimal"/>
      <w:lvlText w:val="%9)"/>
      <w:lvlJc w:val="left"/>
      <w:pPr>
        <w:tabs>
          <w:tab w:val="num" w:pos="6480"/>
        </w:tabs>
        <w:ind w:left="6480" w:hanging="360"/>
      </w:pPr>
    </w:lvl>
  </w:abstractNum>
  <w:abstractNum w:abstractNumId="25">
    <w:nsid w:val="73597E1D"/>
    <w:multiLevelType w:val="hybridMultilevel"/>
    <w:tmpl w:val="E884CAD8"/>
    <w:lvl w:ilvl="0" w:tplc="04050001">
      <w:start w:val="1"/>
      <w:numFmt w:val="bullet"/>
      <w:lvlText w:val=""/>
      <w:lvlJc w:val="left"/>
      <w:pPr>
        <w:tabs>
          <w:tab w:val="num" w:pos="720"/>
        </w:tabs>
        <w:ind w:left="720" w:hanging="360"/>
      </w:pPr>
      <w:rPr>
        <w:rFonts w:ascii="Symbol" w:hAnsi="Symbol" w:hint="default"/>
      </w:rPr>
    </w:lvl>
    <w:lvl w:ilvl="1" w:tplc="F27AEB2E" w:tentative="1">
      <w:start w:val="1"/>
      <w:numFmt w:val="decimal"/>
      <w:lvlText w:val="%2)"/>
      <w:lvlJc w:val="left"/>
      <w:pPr>
        <w:tabs>
          <w:tab w:val="num" w:pos="1440"/>
        </w:tabs>
        <w:ind w:left="1440" w:hanging="360"/>
      </w:pPr>
    </w:lvl>
    <w:lvl w:ilvl="2" w:tplc="F06A9BFA" w:tentative="1">
      <w:start w:val="1"/>
      <w:numFmt w:val="decimal"/>
      <w:lvlText w:val="%3)"/>
      <w:lvlJc w:val="left"/>
      <w:pPr>
        <w:tabs>
          <w:tab w:val="num" w:pos="2160"/>
        </w:tabs>
        <w:ind w:left="2160" w:hanging="360"/>
      </w:pPr>
    </w:lvl>
    <w:lvl w:ilvl="3" w:tplc="678A7CF8" w:tentative="1">
      <w:start w:val="1"/>
      <w:numFmt w:val="decimal"/>
      <w:lvlText w:val="%4)"/>
      <w:lvlJc w:val="left"/>
      <w:pPr>
        <w:tabs>
          <w:tab w:val="num" w:pos="2880"/>
        </w:tabs>
        <w:ind w:left="2880" w:hanging="360"/>
      </w:pPr>
    </w:lvl>
    <w:lvl w:ilvl="4" w:tplc="B8CAC97C" w:tentative="1">
      <w:start w:val="1"/>
      <w:numFmt w:val="decimal"/>
      <w:lvlText w:val="%5)"/>
      <w:lvlJc w:val="left"/>
      <w:pPr>
        <w:tabs>
          <w:tab w:val="num" w:pos="3600"/>
        </w:tabs>
        <w:ind w:left="3600" w:hanging="360"/>
      </w:pPr>
    </w:lvl>
    <w:lvl w:ilvl="5" w:tplc="20B8A1E0" w:tentative="1">
      <w:start w:val="1"/>
      <w:numFmt w:val="decimal"/>
      <w:lvlText w:val="%6)"/>
      <w:lvlJc w:val="left"/>
      <w:pPr>
        <w:tabs>
          <w:tab w:val="num" w:pos="4320"/>
        </w:tabs>
        <w:ind w:left="4320" w:hanging="360"/>
      </w:pPr>
    </w:lvl>
    <w:lvl w:ilvl="6" w:tplc="75C22D68" w:tentative="1">
      <w:start w:val="1"/>
      <w:numFmt w:val="decimal"/>
      <w:lvlText w:val="%7)"/>
      <w:lvlJc w:val="left"/>
      <w:pPr>
        <w:tabs>
          <w:tab w:val="num" w:pos="5040"/>
        </w:tabs>
        <w:ind w:left="5040" w:hanging="360"/>
      </w:pPr>
    </w:lvl>
    <w:lvl w:ilvl="7" w:tplc="7490358C" w:tentative="1">
      <w:start w:val="1"/>
      <w:numFmt w:val="decimal"/>
      <w:lvlText w:val="%8)"/>
      <w:lvlJc w:val="left"/>
      <w:pPr>
        <w:tabs>
          <w:tab w:val="num" w:pos="5760"/>
        </w:tabs>
        <w:ind w:left="5760" w:hanging="360"/>
      </w:pPr>
    </w:lvl>
    <w:lvl w:ilvl="8" w:tplc="9EF22FB0" w:tentative="1">
      <w:start w:val="1"/>
      <w:numFmt w:val="decimal"/>
      <w:lvlText w:val="%9)"/>
      <w:lvlJc w:val="left"/>
      <w:pPr>
        <w:tabs>
          <w:tab w:val="num" w:pos="6480"/>
        </w:tabs>
        <w:ind w:left="6480" w:hanging="360"/>
      </w:pPr>
    </w:lvl>
  </w:abstractNum>
  <w:abstractNum w:abstractNumId="26">
    <w:nsid w:val="7D711F80"/>
    <w:multiLevelType w:val="hybridMultilevel"/>
    <w:tmpl w:val="27DED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3"/>
  </w:num>
  <w:num w:numId="4">
    <w:abstractNumId w:val="19"/>
  </w:num>
  <w:num w:numId="5">
    <w:abstractNumId w:val="3"/>
  </w:num>
  <w:num w:numId="6">
    <w:abstractNumId w:val="20"/>
  </w:num>
  <w:num w:numId="7">
    <w:abstractNumId w:val="2"/>
  </w:num>
  <w:num w:numId="8">
    <w:abstractNumId w:val="18"/>
  </w:num>
  <w:num w:numId="9">
    <w:abstractNumId w:val="5"/>
  </w:num>
  <w:num w:numId="10">
    <w:abstractNumId w:val="24"/>
  </w:num>
  <w:num w:numId="11">
    <w:abstractNumId w:val="0"/>
  </w:num>
  <w:num w:numId="12">
    <w:abstractNumId w:val="16"/>
  </w:num>
  <w:num w:numId="13">
    <w:abstractNumId w:val="12"/>
  </w:num>
  <w:num w:numId="14">
    <w:abstractNumId w:val="10"/>
  </w:num>
  <w:num w:numId="15">
    <w:abstractNumId w:val="25"/>
  </w:num>
  <w:num w:numId="16">
    <w:abstractNumId w:val="6"/>
  </w:num>
  <w:num w:numId="17">
    <w:abstractNumId w:val="4"/>
  </w:num>
  <w:num w:numId="18">
    <w:abstractNumId w:val="21"/>
  </w:num>
  <w:num w:numId="19">
    <w:abstractNumId w:val="9"/>
  </w:num>
  <w:num w:numId="20">
    <w:abstractNumId w:val="11"/>
  </w:num>
  <w:num w:numId="21">
    <w:abstractNumId w:val="17"/>
  </w:num>
  <w:num w:numId="22">
    <w:abstractNumId w:val="15"/>
  </w:num>
  <w:num w:numId="23">
    <w:abstractNumId w:val="1"/>
  </w:num>
  <w:num w:numId="24">
    <w:abstractNumId w:val="1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0018"/>
    <w:rsid w:val="000F0816"/>
    <w:rsid w:val="00146254"/>
    <w:rsid w:val="002C02EF"/>
    <w:rsid w:val="00376A84"/>
    <w:rsid w:val="003E7014"/>
    <w:rsid w:val="00571AA7"/>
    <w:rsid w:val="007242E8"/>
    <w:rsid w:val="0089376A"/>
    <w:rsid w:val="00902D9D"/>
    <w:rsid w:val="0091084B"/>
    <w:rsid w:val="00A055C1"/>
    <w:rsid w:val="00A94655"/>
    <w:rsid w:val="00A9574F"/>
    <w:rsid w:val="00AA793D"/>
    <w:rsid w:val="00B173D4"/>
    <w:rsid w:val="00C3273C"/>
    <w:rsid w:val="00C5727F"/>
    <w:rsid w:val="00CE4CB0"/>
    <w:rsid w:val="00DE5CD8"/>
    <w:rsid w:val="00E31BC5"/>
    <w:rsid w:val="00EE100E"/>
    <w:rsid w:val="00FC7526"/>
    <w:rsid w:val="00FE00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01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C7526"/>
    <w:pPr>
      <w:keepNext/>
      <w:spacing w:before="240" w:after="60"/>
      <w:outlineLvl w:val="1"/>
    </w:pPr>
    <w:rPr>
      <w:rFonts w:ascii="Arial" w:hAnsi="Arial" w:cs="Arial"/>
      <w:b/>
      <w:bCs/>
      <w:i/>
      <w:iCs/>
      <w:sz w:val="28"/>
      <w:szCs w:val="28"/>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2EF"/>
    <w:pPr>
      <w:ind w:left="720"/>
      <w:contextualSpacing/>
    </w:pPr>
  </w:style>
  <w:style w:type="paragraph" w:styleId="Normlnweb">
    <w:name w:val="Normal (Web)"/>
    <w:basedOn w:val="Normln"/>
    <w:semiHidden/>
    <w:rsid w:val="00C3273C"/>
    <w:pPr>
      <w:spacing w:before="100" w:beforeAutospacing="1" w:after="119"/>
    </w:pPr>
  </w:style>
  <w:style w:type="character" w:customStyle="1" w:styleId="Nadpis2Char">
    <w:name w:val="Nadpis 2 Char"/>
    <w:basedOn w:val="Standardnpsmoodstavce"/>
    <w:link w:val="Nadpis2"/>
    <w:rsid w:val="00FC7526"/>
    <w:rPr>
      <w:rFonts w:ascii="Arial" w:eastAsia="Times New Roman" w:hAnsi="Arial" w:cs="Arial"/>
      <w:b/>
      <w:bCs/>
      <w:i/>
      <w:iCs/>
      <w:sz w:val="28"/>
      <w:szCs w:val="28"/>
      <w:lang w:val="sk-SK" w:eastAsia="sk-SK"/>
    </w:rPr>
  </w:style>
  <w:style w:type="paragraph" w:styleId="Zkladntext">
    <w:name w:val="Body Text"/>
    <w:basedOn w:val="Normln"/>
    <w:link w:val="ZkladntextChar"/>
    <w:rsid w:val="00FC7526"/>
    <w:pPr>
      <w:jc w:val="both"/>
    </w:pPr>
    <w:rPr>
      <w:sz w:val="18"/>
      <w:szCs w:val="18"/>
      <w:lang w:eastAsia="sk-SK"/>
    </w:rPr>
  </w:style>
  <w:style w:type="character" w:customStyle="1" w:styleId="ZkladntextChar">
    <w:name w:val="Základní text Char"/>
    <w:basedOn w:val="Standardnpsmoodstavce"/>
    <w:link w:val="Zkladntext"/>
    <w:rsid w:val="00FC7526"/>
    <w:rPr>
      <w:rFonts w:ascii="Times New Roman" w:eastAsia="Times New Roman" w:hAnsi="Times New Roman" w:cs="Times New Roman"/>
      <w:sz w:val="18"/>
      <w:szCs w:val="18"/>
      <w:lang w:eastAsia="sk-SK"/>
    </w:rPr>
  </w:style>
  <w:style w:type="paragraph" w:customStyle="1" w:styleId="Literatura">
    <w:name w:val="Literatura"/>
    <w:basedOn w:val="Normln"/>
    <w:rsid w:val="00AA793D"/>
    <w:pPr>
      <w:spacing w:before="20"/>
      <w:ind w:left="993" w:hanging="993"/>
      <w:jc w:val="both"/>
    </w:pPr>
    <w:rPr>
      <w:sz w:val="18"/>
      <w:szCs w:val="18"/>
      <w:lang w:val="sk-SK" w:eastAsia="sk-SK"/>
    </w:rPr>
  </w:style>
</w:styles>
</file>

<file path=word/webSettings.xml><?xml version="1.0" encoding="utf-8"?>
<w:webSettings xmlns:r="http://schemas.openxmlformats.org/officeDocument/2006/relationships" xmlns:w="http://schemas.openxmlformats.org/wordprocessingml/2006/main">
  <w:divs>
    <w:div w:id="102849161">
      <w:bodyDiv w:val="1"/>
      <w:marLeft w:val="0"/>
      <w:marRight w:val="0"/>
      <w:marTop w:val="0"/>
      <w:marBottom w:val="0"/>
      <w:divBdr>
        <w:top w:val="none" w:sz="0" w:space="0" w:color="auto"/>
        <w:left w:val="none" w:sz="0" w:space="0" w:color="auto"/>
        <w:bottom w:val="none" w:sz="0" w:space="0" w:color="auto"/>
        <w:right w:val="none" w:sz="0" w:space="0" w:color="auto"/>
      </w:divBdr>
      <w:divsChild>
        <w:div w:id="320038331">
          <w:marLeft w:val="547"/>
          <w:marRight w:val="0"/>
          <w:marTop w:val="115"/>
          <w:marBottom w:val="0"/>
          <w:divBdr>
            <w:top w:val="none" w:sz="0" w:space="0" w:color="auto"/>
            <w:left w:val="none" w:sz="0" w:space="0" w:color="auto"/>
            <w:bottom w:val="none" w:sz="0" w:space="0" w:color="auto"/>
            <w:right w:val="none" w:sz="0" w:space="0" w:color="auto"/>
          </w:divBdr>
        </w:div>
        <w:div w:id="1664239499">
          <w:marLeft w:val="547"/>
          <w:marRight w:val="0"/>
          <w:marTop w:val="115"/>
          <w:marBottom w:val="0"/>
          <w:divBdr>
            <w:top w:val="none" w:sz="0" w:space="0" w:color="auto"/>
            <w:left w:val="none" w:sz="0" w:space="0" w:color="auto"/>
            <w:bottom w:val="none" w:sz="0" w:space="0" w:color="auto"/>
            <w:right w:val="none" w:sz="0" w:space="0" w:color="auto"/>
          </w:divBdr>
        </w:div>
        <w:div w:id="1071194040">
          <w:marLeft w:val="547"/>
          <w:marRight w:val="0"/>
          <w:marTop w:val="115"/>
          <w:marBottom w:val="0"/>
          <w:divBdr>
            <w:top w:val="none" w:sz="0" w:space="0" w:color="auto"/>
            <w:left w:val="none" w:sz="0" w:space="0" w:color="auto"/>
            <w:bottom w:val="none" w:sz="0" w:space="0" w:color="auto"/>
            <w:right w:val="none" w:sz="0" w:space="0" w:color="auto"/>
          </w:divBdr>
        </w:div>
        <w:div w:id="1662269966">
          <w:marLeft w:val="547"/>
          <w:marRight w:val="0"/>
          <w:marTop w:val="115"/>
          <w:marBottom w:val="0"/>
          <w:divBdr>
            <w:top w:val="none" w:sz="0" w:space="0" w:color="auto"/>
            <w:left w:val="none" w:sz="0" w:space="0" w:color="auto"/>
            <w:bottom w:val="none" w:sz="0" w:space="0" w:color="auto"/>
            <w:right w:val="none" w:sz="0" w:space="0" w:color="auto"/>
          </w:divBdr>
        </w:div>
        <w:div w:id="1096486116">
          <w:marLeft w:val="547"/>
          <w:marRight w:val="0"/>
          <w:marTop w:val="115"/>
          <w:marBottom w:val="0"/>
          <w:divBdr>
            <w:top w:val="none" w:sz="0" w:space="0" w:color="auto"/>
            <w:left w:val="none" w:sz="0" w:space="0" w:color="auto"/>
            <w:bottom w:val="none" w:sz="0" w:space="0" w:color="auto"/>
            <w:right w:val="none" w:sz="0" w:space="0" w:color="auto"/>
          </w:divBdr>
        </w:div>
        <w:div w:id="562839483">
          <w:marLeft w:val="547"/>
          <w:marRight w:val="0"/>
          <w:marTop w:val="115"/>
          <w:marBottom w:val="0"/>
          <w:divBdr>
            <w:top w:val="none" w:sz="0" w:space="0" w:color="auto"/>
            <w:left w:val="none" w:sz="0" w:space="0" w:color="auto"/>
            <w:bottom w:val="none" w:sz="0" w:space="0" w:color="auto"/>
            <w:right w:val="none" w:sz="0" w:space="0" w:color="auto"/>
          </w:divBdr>
        </w:div>
      </w:divsChild>
    </w:div>
    <w:div w:id="175047795">
      <w:bodyDiv w:val="1"/>
      <w:marLeft w:val="0"/>
      <w:marRight w:val="0"/>
      <w:marTop w:val="0"/>
      <w:marBottom w:val="0"/>
      <w:divBdr>
        <w:top w:val="none" w:sz="0" w:space="0" w:color="auto"/>
        <w:left w:val="none" w:sz="0" w:space="0" w:color="auto"/>
        <w:bottom w:val="none" w:sz="0" w:space="0" w:color="auto"/>
        <w:right w:val="none" w:sz="0" w:space="0" w:color="auto"/>
      </w:divBdr>
      <w:divsChild>
        <w:div w:id="343824809">
          <w:marLeft w:val="0"/>
          <w:marRight w:val="0"/>
          <w:marTop w:val="115"/>
          <w:marBottom w:val="0"/>
          <w:divBdr>
            <w:top w:val="none" w:sz="0" w:space="0" w:color="auto"/>
            <w:left w:val="none" w:sz="0" w:space="0" w:color="auto"/>
            <w:bottom w:val="none" w:sz="0" w:space="0" w:color="auto"/>
            <w:right w:val="none" w:sz="0" w:space="0" w:color="auto"/>
          </w:divBdr>
        </w:div>
        <w:div w:id="1244611540">
          <w:marLeft w:val="0"/>
          <w:marRight w:val="0"/>
          <w:marTop w:val="115"/>
          <w:marBottom w:val="0"/>
          <w:divBdr>
            <w:top w:val="none" w:sz="0" w:space="0" w:color="auto"/>
            <w:left w:val="none" w:sz="0" w:space="0" w:color="auto"/>
            <w:bottom w:val="none" w:sz="0" w:space="0" w:color="auto"/>
            <w:right w:val="none" w:sz="0" w:space="0" w:color="auto"/>
          </w:divBdr>
        </w:div>
        <w:div w:id="817572434">
          <w:marLeft w:val="0"/>
          <w:marRight w:val="0"/>
          <w:marTop w:val="115"/>
          <w:marBottom w:val="0"/>
          <w:divBdr>
            <w:top w:val="none" w:sz="0" w:space="0" w:color="auto"/>
            <w:left w:val="none" w:sz="0" w:space="0" w:color="auto"/>
            <w:bottom w:val="none" w:sz="0" w:space="0" w:color="auto"/>
            <w:right w:val="none" w:sz="0" w:space="0" w:color="auto"/>
          </w:divBdr>
        </w:div>
        <w:div w:id="675688086">
          <w:marLeft w:val="0"/>
          <w:marRight w:val="0"/>
          <w:marTop w:val="115"/>
          <w:marBottom w:val="0"/>
          <w:divBdr>
            <w:top w:val="none" w:sz="0" w:space="0" w:color="auto"/>
            <w:left w:val="none" w:sz="0" w:space="0" w:color="auto"/>
            <w:bottom w:val="none" w:sz="0" w:space="0" w:color="auto"/>
            <w:right w:val="none" w:sz="0" w:space="0" w:color="auto"/>
          </w:divBdr>
        </w:div>
        <w:div w:id="1452701416">
          <w:marLeft w:val="0"/>
          <w:marRight w:val="0"/>
          <w:marTop w:val="115"/>
          <w:marBottom w:val="0"/>
          <w:divBdr>
            <w:top w:val="none" w:sz="0" w:space="0" w:color="auto"/>
            <w:left w:val="none" w:sz="0" w:space="0" w:color="auto"/>
            <w:bottom w:val="none" w:sz="0" w:space="0" w:color="auto"/>
            <w:right w:val="none" w:sz="0" w:space="0" w:color="auto"/>
          </w:divBdr>
        </w:div>
        <w:div w:id="1114595462">
          <w:marLeft w:val="0"/>
          <w:marRight w:val="0"/>
          <w:marTop w:val="115"/>
          <w:marBottom w:val="0"/>
          <w:divBdr>
            <w:top w:val="none" w:sz="0" w:space="0" w:color="auto"/>
            <w:left w:val="none" w:sz="0" w:space="0" w:color="auto"/>
            <w:bottom w:val="none" w:sz="0" w:space="0" w:color="auto"/>
            <w:right w:val="none" w:sz="0" w:space="0" w:color="auto"/>
          </w:divBdr>
        </w:div>
      </w:divsChild>
    </w:div>
    <w:div w:id="214052686">
      <w:bodyDiv w:val="1"/>
      <w:marLeft w:val="0"/>
      <w:marRight w:val="0"/>
      <w:marTop w:val="0"/>
      <w:marBottom w:val="0"/>
      <w:divBdr>
        <w:top w:val="none" w:sz="0" w:space="0" w:color="auto"/>
        <w:left w:val="none" w:sz="0" w:space="0" w:color="auto"/>
        <w:bottom w:val="none" w:sz="0" w:space="0" w:color="auto"/>
        <w:right w:val="none" w:sz="0" w:space="0" w:color="auto"/>
      </w:divBdr>
      <w:divsChild>
        <w:div w:id="1604335207">
          <w:marLeft w:val="0"/>
          <w:marRight w:val="0"/>
          <w:marTop w:val="115"/>
          <w:marBottom w:val="0"/>
          <w:divBdr>
            <w:top w:val="none" w:sz="0" w:space="0" w:color="auto"/>
            <w:left w:val="none" w:sz="0" w:space="0" w:color="auto"/>
            <w:bottom w:val="none" w:sz="0" w:space="0" w:color="auto"/>
            <w:right w:val="none" w:sz="0" w:space="0" w:color="auto"/>
          </w:divBdr>
        </w:div>
        <w:div w:id="516963519">
          <w:marLeft w:val="0"/>
          <w:marRight w:val="0"/>
          <w:marTop w:val="115"/>
          <w:marBottom w:val="0"/>
          <w:divBdr>
            <w:top w:val="none" w:sz="0" w:space="0" w:color="auto"/>
            <w:left w:val="none" w:sz="0" w:space="0" w:color="auto"/>
            <w:bottom w:val="none" w:sz="0" w:space="0" w:color="auto"/>
            <w:right w:val="none" w:sz="0" w:space="0" w:color="auto"/>
          </w:divBdr>
        </w:div>
        <w:div w:id="2125075318">
          <w:marLeft w:val="0"/>
          <w:marRight w:val="0"/>
          <w:marTop w:val="115"/>
          <w:marBottom w:val="0"/>
          <w:divBdr>
            <w:top w:val="none" w:sz="0" w:space="0" w:color="auto"/>
            <w:left w:val="none" w:sz="0" w:space="0" w:color="auto"/>
            <w:bottom w:val="none" w:sz="0" w:space="0" w:color="auto"/>
            <w:right w:val="none" w:sz="0" w:space="0" w:color="auto"/>
          </w:divBdr>
        </w:div>
        <w:div w:id="688601232">
          <w:marLeft w:val="0"/>
          <w:marRight w:val="0"/>
          <w:marTop w:val="115"/>
          <w:marBottom w:val="0"/>
          <w:divBdr>
            <w:top w:val="none" w:sz="0" w:space="0" w:color="auto"/>
            <w:left w:val="none" w:sz="0" w:space="0" w:color="auto"/>
            <w:bottom w:val="none" w:sz="0" w:space="0" w:color="auto"/>
            <w:right w:val="none" w:sz="0" w:space="0" w:color="auto"/>
          </w:divBdr>
        </w:div>
        <w:div w:id="50426850">
          <w:marLeft w:val="0"/>
          <w:marRight w:val="0"/>
          <w:marTop w:val="115"/>
          <w:marBottom w:val="0"/>
          <w:divBdr>
            <w:top w:val="none" w:sz="0" w:space="0" w:color="auto"/>
            <w:left w:val="none" w:sz="0" w:space="0" w:color="auto"/>
            <w:bottom w:val="none" w:sz="0" w:space="0" w:color="auto"/>
            <w:right w:val="none" w:sz="0" w:space="0" w:color="auto"/>
          </w:divBdr>
        </w:div>
        <w:div w:id="1615399914">
          <w:marLeft w:val="0"/>
          <w:marRight w:val="0"/>
          <w:marTop w:val="115"/>
          <w:marBottom w:val="0"/>
          <w:divBdr>
            <w:top w:val="none" w:sz="0" w:space="0" w:color="auto"/>
            <w:left w:val="none" w:sz="0" w:space="0" w:color="auto"/>
            <w:bottom w:val="none" w:sz="0" w:space="0" w:color="auto"/>
            <w:right w:val="none" w:sz="0" w:space="0" w:color="auto"/>
          </w:divBdr>
        </w:div>
      </w:divsChild>
    </w:div>
    <w:div w:id="304311812">
      <w:bodyDiv w:val="1"/>
      <w:marLeft w:val="0"/>
      <w:marRight w:val="0"/>
      <w:marTop w:val="0"/>
      <w:marBottom w:val="0"/>
      <w:divBdr>
        <w:top w:val="none" w:sz="0" w:space="0" w:color="auto"/>
        <w:left w:val="none" w:sz="0" w:space="0" w:color="auto"/>
        <w:bottom w:val="none" w:sz="0" w:space="0" w:color="auto"/>
        <w:right w:val="none" w:sz="0" w:space="0" w:color="auto"/>
      </w:divBdr>
      <w:divsChild>
        <w:div w:id="376660894">
          <w:marLeft w:val="547"/>
          <w:marRight w:val="0"/>
          <w:marTop w:val="134"/>
          <w:marBottom w:val="0"/>
          <w:divBdr>
            <w:top w:val="none" w:sz="0" w:space="0" w:color="auto"/>
            <w:left w:val="none" w:sz="0" w:space="0" w:color="auto"/>
            <w:bottom w:val="none" w:sz="0" w:space="0" w:color="auto"/>
            <w:right w:val="none" w:sz="0" w:space="0" w:color="auto"/>
          </w:divBdr>
        </w:div>
        <w:div w:id="1416316583">
          <w:marLeft w:val="547"/>
          <w:marRight w:val="0"/>
          <w:marTop w:val="134"/>
          <w:marBottom w:val="0"/>
          <w:divBdr>
            <w:top w:val="none" w:sz="0" w:space="0" w:color="auto"/>
            <w:left w:val="none" w:sz="0" w:space="0" w:color="auto"/>
            <w:bottom w:val="none" w:sz="0" w:space="0" w:color="auto"/>
            <w:right w:val="none" w:sz="0" w:space="0" w:color="auto"/>
          </w:divBdr>
        </w:div>
        <w:div w:id="561257751">
          <w:marLeft w:val="547"/>
          <w:marRight w:val="0"/>
          <w:marTop w:val="134"/>
          <w:marBottom w:val="0"/>
          <w:divBdr>
            <w:top w:val="none" w:sz="0" w:space="0" w:color="auto"/>
            <w:left w:val="none" w:sz="0" w:space="0" w:color="auto"/>
            <w:bottom w:val="none" w:sz="0" w:space="0" w:color="auto"/>
            <w:right w:val="none" w:sz="0" w:space="0" w:color="auto"/>
          </w:divBdr>
        </w:div>
        <w:div w:id="471794159">
          <w:marLeft w:val="547"/>
          <w:marRight w:val="0"/>
          <w:marTop w:val="134"/>
          <w:marBottom w:val="0"/>
          <w:divBdr>
            <w:top w:val="none" w:sz="0" w:space="0" w:color="auto"/>
            <w:left w:val="none" w:sz="0" w:space="0" w:color="auto"/>
            <w:bottom w:val="none" w:sz="0" w:space="0" w:color="auto"/>
            <w:right w:val="none" w:sz="0" w:space="0" w:color="auto"/>
          </w:divBdr>
        </w:div>
        <w:div w:id="826172450">
          <w:marLeft w:val="547"/>
          <w:marRight w:val="0"/>
          <w:marTop w:val="134"/>
          <w:marBottom w:val="0"/>
          <w:divBdr>
            <w:top w:val="none" w:sz="0" w:space="0" w:color="auto"/>
            <w:left w:val="none" w:sz="0" w:space="0" w:color="auto"/>
            <w:bottom w:val="none" w:sz="0" w:space="0" w:color="auto"/>
            <w:right w:val="none" w:sz="0" w:space="0" w:color="auto"/>
          </w:divBdr>
        </w:div>
      </w:divsChild>
    </w:div>
    <w:div w:id="603617741">
      <w:bodyDiv w:val="1"/>
      <w:marLeft w:val="0"/>
      <w:marRight w:val="0"/>
      <w:marTop w:val="0"/>
      <w:marBottom w:val="0"/>
      <w:divBdr>
        <w:top w:val="none" w:sz="0" w:space="0" w:color="auto"/>
        <w:left w:val="none" w:sz="0" w:space="0" w:color="auto"/>
        <w:bottom w:val="none" w:sz="0" w:space="0" w:color="auto"/>
        <w:right w:val="none" w:sz="0" w:space="0" w:color="auto"/>
      </w:divBdr>
      <w:divsChild>
        <w:div w:id="1587425185">
          <w:marLeft w:val="547"/>
          <w:marRight w:val="0"/>
          <w:marTop w:val="115"/>
          <w:marBottom w:val="0"/>
          <w:divBdr>
            <w:top w:val="none" w:sz="0" w:space="0" w:color="auto"/>
            <w:left w:val="none" w:sz="0" w:space="0" w:color="auto"/>
            <w:bottom w:val="none" w:sz="0" w:space="0" w:color="auto"/>
            <w:right w:val="none" w:sz="0" w:space="0" w:color="auto"/>
          </w:divBdr>
        </w:div>
        <w:div w:id="949168922">
          <w:marLeft w:val="547"/>
          <w:marRight w:val="0"/>
          <w:marTop w:val="115"/>
          <w:marBottom w:val="0"/>
          <w:divBdr>
            <w:top w:val="none" w:sz="0" w:space="0" w:color="auto"/>
            <w:left w:val="none" w:sz="0" w:space="0" w:color="auto"/>
            <w:bottom w:val="none" w:sz="0" w:space="0" w:color="auto"/>
            <w:right w:val="none" w:sz="0" w:space="0" w:color="auto"/>
          </w:divBdr>
        </w:div>
        <w:div w:id="171798656">
          <w:marLeft w:val="547"/>
          <w:marRight w:val="0"/>
          <w:marTop w:val="115"/>
          <w:marBottom w:val="0"/>
          <w:divBdr>
            <w:top w:val="none" w:sz="0" w:space="0" w:color="auto"/>
            <w:left w:val="none" w:sz="0" w:space="0" w:color="auto"/>
            <w:bottom w:val="none" w:sz="0" w:space="0" w:color="auto"/>
            <w:right w:val="none" w:sz="0" w:space="0" w:color="auto"/>
          </w:divBdr>
        </w:div>
        <w:div w:id="79376236">
          <w:marLeft w:val="547"/>
          <w:marRight w:val="0"/>
          <w:marTop w:val="115"/>
          <w:marBottom w:val="0"/>
          <w:divBdr>
            <w:top w:val="none" w:sz="0" w:space="0" w:color="auto"/>
            <w:left w:val="none" w:sz="0" w:space="0" w:color="auto"/>
            <w:bottom w:val="none" w:sz="0" w:space="0" w:color="auto"/>
            <w:right w:val="none" w:sz="0" w:space="0" w:color="auto"/>
          </w:divBdr>
        </w:div>
        <w:div w:id="1484659917">
          <w:marLeft w:val="547"/>
          <w:marRight w:val="0"/>
          <w:marTop w:val="115"/>
          <w:marBottom w:val="0"/>
          <w:divBdr>
            <w:top w:val="none" w:sz="0" w:space="0" w:color="auto"/>
            <w:left w:val="none" w:sz="0" w:space="0" w:color="auto"/>
            <w:bottom w:val="none" w:sz="0" w:space="0" w:color="auto"/>
            <w:right w:val="none" w:sz="0" w:space="0" w:color="auto"/>
          </w:divBdr>
        </w:div>
        <w:div w:id="2130122425">
          <w:marLeft w:val="547"/>
          <w:marRight w:val="0"/>
          <w:marTop w:val="115"/>
          <w:marBottom w:val="0"/>
          <w:divBdr>
            <w:top w:val="none" w:sz="0" w:space="0" w:color="auto"/>
            <w:left w:val="none" w:sz="0" w:space="0" w:color="auto"/>
            <w:bottom w:val="none" w:sz="0" w:space="0" w:color="auto"/>
            <w:right w:val="none" w:sz="0" w:space="0" w:color="auto"/>
          </w:divBdr>
        </w:div>
        <w:div w:id="934903180">
          <w:marLeft w:val="547"/>
          <w:marRight w:val="0"/>
          <w:marTop w:val="115"/>
          <w:marBottom w:val="0"/>
          <w:divBdr>
            <w:top w:val="none" w:sz="0" w:space="0" w:color="auto"/>
            <w:left w:val="none" w:sz="0" w:space="0" w:color="auto"/>
            <w:bottom w:val="none" w:sz="0" w:space="0" w:color="auto"/>
            <w:right w:val="none" w:sz="0" w:space="0" w:color="auto"/>
          </w:divBdr>
        </w:div>
      </w:divsChild>
    </w:div>
    <w:div w:id="1013990571">
      <w:bodyDiv w:val="1"/>
      <w:marLeft w:val="0"/>
      <w:marRight w:val="0"/>
      <w:marTop w:val="0"/>
      <w:marBottom w:val="0"/>
      <w:divBdr>
        <w:top w:val="none" w:sz="0" w:space="0" w:color="auto"/>
        <w:left w:val="none" w:sz="0" w:space="0" w:color="auto"/>
        <w:bottom w:val="none" w:sz="0" w:space="0" w:color="auto"/>
        <w:right w:val="none" w:sz="0" w:space="0" w:color="auto"/>
      </w:divBdr>
      <w:divsChild>
        <w:div w:id="345255519">
          <w:marLeft w:val="547"/>
          <w:marRight w:val="0"/>
          <w:marTop w:val="115"/>
          <w:marBottom w:val="0"/>
          <w:divBdr>
            <w:top w:val="none" w:sz="0" w:space="0" w:color="auto"/>
            <w:left w:val="none" w:sz="0" w:space="0" w:color="auto"/>
            <w:bottom w:val="none" w:sz="0" w:space="0" w:color="auto"/>
            <w:right w:val="none" w:sz="0" w:space="0" w:color="auto"/>
          </w:divBdr>
        </w:div>
        <w:div w:id="1983583013">
          <w:marLeft w:val="547"/>
          <w:marRight w:val="0"/>
          <w:marTop w:val="115"/>
          <w:marBottom w:val="0"/>
          <w:divBdr>
            <w:top w:val="none" w:sz="0" w:space="0" w:color="auto"/>
            <w:left w:val="none" w:sz="0" w:space="0" w:color="auto"/>
            <w:bottom w:val="none" w:sz="0" w:space="0" w:color="auto"/>
            <w:right w:val="none" w:sz="0" w:space="0" w:color="auto"/>
          </w:divBdr>
        </w:div>
        <w:div w:id="2041588293">
          <w:marLeft w:val="547"/>
          <w:marRight w:val="0"/>
          <w:marTop w:val="115"/>
          <w:marBottom w:val="0"/>
          <w:divBdr>
            <w:top w:val="none" w:sz="0" w:space="0" w:color="auto"/>
            <w:left w:val="none" w:sz="0" w:space="0" w:color="auto"/>
            <w:bottom w:val="none" w:sz="0" w:space="0" w:color="auto"/>
            <w:right w:val="none" w:sz="0" w:space="0" w:color="auto"/>
          </w:divBdr>
        </w:div>
        <w:div w:id="737286903">
          <w:marLeft w:val="547"/>
          <w:marRight w:val="0"/>
          <w:marTop w:val="115"/>
          <w:marBottom w:val="0"/>
          <w:divBdr>
            <w:top w:val="none" w:sz="0" w:space="0" w:color="auto"/>
            <w:left w:val="none" w:sz="0" w:space="0" w:color="auto"/>
            <w:bottom w:val="none" w:sz="0" w:space="0" w:color="auto"/>
            <w:right w:val="none" w:sz="0" w:space="0" w:color="auto"/>
          </w:divBdr>
        </w:div>
        <w:div w:id="17898849">
          <w:marLeft w:val="547"/>
          <w:marRight w:val="0"/>
          <w:marTop w:val="115"/>
          <w:marBottom w:val="0"/>
          <w:divBdr>
            <w:top w:val="none" w:sz="0" w:space="0" w:color="auto"/>
            <w:left w:val="none" w:sz="0" w:space="0" w:color="auto"/>
            <w:bottom w:val="none" w:sz="0" w:space="0" w:color="auto"/>
            <w:right w:val="none" w:sz="0" w:space="0" w:color="auto"/>
          </w:divBdr>
        </w:div>
        <w:div w:id="380403468">
          <w:marLeft w:val="547"/>
          <w:marRight w:val="0"/>
          <w:marTop w:val="115"/>
          <w:marBottom w:val="0"/>
          <w:divBdr>
            <w:top w:val="none" w:sz="0" w:space="0" w:color="auto"/>
            <w:left w:val="none" w:sz="0" w:space="0" w:color="auto"/>
            <w:bottom w:val="none" w:sz="0" w:space="0" w:color="auto"/>
            <w:right w:val="none" w:sz="0" w:space="0" w:color="auto"/>
          </w:divBdr>
        </w:div>
        <w:div w:id="659191231">
          <w:marLeft w:val="547"/>
          <w:marRight w:val="0"/>
          <w:marTop w:val="115"/>
          <w:marBottom w:val="0"/>
          <w:divBdr>
            <w:top w:val="none" w:sz="0" w:space="0" w:color="auto"/>
            <w:left w:val="none" w:sz="0" w:space="0" w:color="auto"/>
            <w:bottom w:val="none" w:sz="0" w:space="0" w:color="auto"/>
            <w:right w:val="none" w:sz="0" w:space="0" w:color="auto"/>
          </w:divBdr>
        </w:div>
      </w:divsChild>
    </w:div>
    <w:div w:id="1330673830">
      <w:bodyDiv w:val="1"/>
      <w:marLeft w:val="0"/>
      <w:marRight w:val="0"/>
      <w:marTop w:val="0"/>
      <w:marBottom w:val="0"/>
      <w:divBdr>
        <w:top w:val="none" w:sz="0" w:space="0" w:color="auto"/>
        <w:left w:val="none" w:sz="0" w:space="0" w:color="auto"/>
        <w:bottom w:val="none" w:sz="0" w:space="0" w:color="auto"/>
        <w:right w:val="none" w:sz="0" w:space="0" w:color="auto"/>
      </w:divBdr>
      <w:divsChild>
        <w:div w:id="1383140008">
          <w:marLeft w:val="0"/>
          <w:marRight w:val="0"/>
          <w:marTop w:val="134"/>
          <w:marBottom w:val="0"/>
          <w:divBdr>
            <w:top w:val="none" w:sz="0" w:space="0" w:color="auto"/>
            <w:left w:val="none" w:sz="0" w:space="0" w:color="auto"/>
            <w:bottom w:val="none" w:sz="0" w:space="0" w:color="auto"/>
            <w:right w:val="none" w:sz="0" w:space="0" w:color="auto"/>
          </w:divBdr>
        </w:div>
        <w:div w:id="1708140965">
          <w:marLeft w:val="0"/>
          <w:marRight w:val="0"/>
          <w:marTop w:val="134"/>
          <w:marBottom w:val="0"/>
          <w:divBdr>
            <w:top w:val="none" w:sz="0" w:space="0" w:color="auto"/>
            <w:left w:val="none" w:sz="0" w:space="0" w:color="auto"/>
            <w:bottom w:val="none" w:sz="0" w:space="0" w:color="auto"/>
            <w:right w:val="none" w:sz="0" w:space="0" w:color="auto"/>
          </w:divBdr>
        </w:div>
        <w:div w:id="1133674133">
          <w:marLeft w:val="0"/>
          <w:marRight w:val="0"/>
          <w:marTop w:val="134"/>
          <w:marBottom w:val="0"/>
          <w:divBdr>
            <w:top w:val="none" w:sz="0" w:space="0" w:color="auto"/>
            <w:left w:val="none" w:sz="0" w:space="0" w:color="auto"/>
            <w:bottom w:val="none" w:sz="0" w:space="0" w:color="auto"/>
            <w:right w:val="none" w:sz="0" w:space="0" w:color="auto"/>
          </w:divBdr>
        </w:div>
        <w:div w:id="1304391158">
          <w:marLeft w:val="0"/>
          <w:marRight w:val="0"/>
          <w:marTop w:val="134"/>
          <w:marBottom w:val="0"/>
          <w:divBdr>
            <w:top w:val="none" w:sz="0" w:space="0" w:color="auto"/>
            <w:left w:val="none" w:sz="0" w:space="0" w:color="auto"/>
            <w:bottom w:val="none" w:sz="0" w:space="0" w:color="auto"/>
            <w:right w:val="none" w:sz="0" w:space="0" w:color="auto"/>
          </w:divBdr>
        </w:div>
        <w:div w:id="337465278">
          <w:marLeft w:val="0"/>
          <w:marRight w:val="0"/>
          <w:marTop w:val="134"/>
          <w:marBottom w:val="0"/>
          <w:divBdr>
            <w:top w:val="none" w:sz="0" w:space="0" w:color="auto"/>
            <w:left w:val="none" w:sz="0" w:space="0" w:color="auto"/>
            <w:bottom w:val="none" w:sz="0" w:space="0" w:color="auto"/>
            <w:right w:val="none" w:sz="0" w:space="0" w:color="auto"/>
          </w:divBdr>
        </w:div>
      </w:divsChild>
    </w:div>
    <w:div w:id="1562252236">
      <w:bodyDiv w:val="1"/>
      <w:marLeft w:val="0"/>
      <w:marRight w:val="0"/>
      <w:marTop w:val="0"/>
      <w:marBottom w:val="0"/>
      <w:divBdr>
        <w:top w:val="none" w:sz="0" w:space="0" w:color="auto"/>
        <w:left w:val="none" w:sz="0" w:space="0" w:color="auto"/>
        <w:bottom w:val="none" w:sz="0" w:space="0" w:color="auto"/>
        <w:right w:val="none" w:sz="0" w:space="0" w:color="auto"/>
      </w:divBdr>
      <w:divsChild>
        <w:div w:id="1192110919">
          <w:marLeft w:val="547"/>
          <w:marRight w:val="0"/>
          <w:marTop w:val="134"/>
          <w:marBottom w:val="0"/>
          <w:divBdr>
            <w:top w:val="none" w:sz="0" w:space="0" w:color="auto"/>
            <w:left w:val="none" w:sz="0" w:space="0" w:color="auto"/>
            <w:bottom w:val="none" w:sz="0" w:space="0" w:color="auto"/>
            <w:right w:val="none" w:sz="0" w:space="0" w:color="auto"/>
          </w:divBdr>
        </w:div>
      </w:divsChild>
    </w:div>
    <w:div w:id="1730231583">
      <w:bodyDiv w:val="1"/>
      <w:marLeft w:val="0"/>
      <w:marRight w:val="0"/>
      <w:marTop w:val="0"/>
      <w:marBottom w:val="0"/>
      <w:divBdr>
        <w:top w:val="none" w:sz="0" w:space="0" w:color="auto"/>
        <w:left w:val="none" w:sz="0" w:space="0" w:color="auto"/>
        <w:bottom w:val="none" w:sz="0" w:space="0" w:color="auto"/>
        <w:right w:val="none" w:sz="0" w:space="0" w:color="auto"/>
      </w:divBdr>
      <w:divsChild>
        <w:div w:id="838039627">
          <w:marLeft w:val="547"/>
          <w:marRight w:val="0"/>
          <w:marTop w:val="115"/>
          <w:marBottom w:val="0"/>
          <w:divBdr>
            <w:top w:val="none" w:sz="0" w:space="0" w:color="auto"/>
            <w:left w:val="none" w:sz="0" w:space="0" w:color="auto"/>
            <w:bottom w:val="none" w:sz="0" w:space="0" w:color="auto"/>
            <w:right w:val="none" w:sz="0" w:space="0" w:color="auto"/>
          </w:divBdr>
        </w:div>
        <w:div w:id="74668418">
          <w:marLeft w:val="547"/>
          <w:marRight w:val="0"/>
          <w:marTop w:val="115"/>
          <w:marBottom w:val="0"/>
          <w:divBdr>
            <w:top w:val="none" w:sz="0" w:space="0" w:color="auto"/>
            <w:left w:val="none" w:sz="0" w:space="0" w:color="auto"/>
            <w:bottom w:val="none" w:sz="0" w:space="0" w:color="auto"/>
            <w:right w:val="none" w:sz="0" w:space="0" w:color="auto"/>
          </w:divBdr>
        </w:div>
        <w:div w:id="1988238647">
          <w:marLeft w:val="547"/>
          <w:marRight w:val="0"/>
          <w:marTop w:val="115"/>
          <w:marBottom w:val="0"/>
          <w:divBdr>
            <w:top w:val="none" w:sz="0" w:space="0" w:color="auto"/>
            <w:left w:val="none" w:sz="0" w:space="0" w:color="auto"/>
            <w:bottom w:val="none" w:sz="0" w:space="0" w:color="auto"/>
            <w:right w:val="none" w:sz="0" w:space="0" w:color="auto"/>
          </w:divBdr>
        </w:div>
        <w:div w:id="1264652639">
          <w:marLeft w:val="547"/>
          <w:marRight w:val="0"/>
          <w:marTop w:val="115"/>
          <w:marBottom w:val="0"/>
          <w:divBdr>
            <w:top w:val="none" w:sz="0" w:space="0" w:color="auto"/>
            <w:left w:val="none" w:sz="0" w:space="0" w:color="auto"/>
            <w:bottom w:val="none" w:sz="0" w:space="0" w:color="auto"/>
            <w:right w:val="none" w:sz="0" w:space="0" w:color="auto"/>
          </w:divBdr>
        </w:div>
        <w:div w:id="132144801">
          <w:marLeft w:val="547"/>
          <w:marRight w:val="0"/>
          <w:marTop w:val="115"/>
          <w:marBottom w:val="0"/>
          <w:divBdr>
            <w:top w:val="none" w:sz="0" w:space="0" w:color="auto"/>
            <w:left w:val="none" w:sz="0" w:space="0" w:color="auto"/>
            <w:bottom w:val="none" w:sz="0" w:space="0" w:color="auto"/>
            <w:right w:val="none" w:sz="0" w:space="0" w:color="auto"/>
          </w:divBdr>
        </w:div>
        <w:div w:id="1929194717">
          <w:marLeft w:val="547"/>
          <w:marRight w:val="0"/>
          <w:marTop w:val="115"/>
          <w:marBottom w:val="0"/>
          <w:divBdr>
            <w:top w:val="none" w:sz="0" w:space="0" w:color="auto"/>
            <w:left w:val="none" w:sz="0" w:space="0" w:color="auto"/>
            <w:bottom w:val="none" w:sz="0" w:space="0" w:color="auto"/>
            <w:right w:val="none" w:sz="0" w:space="0" w:color="auto"/>
          </w:divBdr>
        </w:div>
        <w:div w:id="770469264">
          <w:marLeft w:val="547"/>
          <w:marRight w:val="0"/>
          <w:marTop w:val="115"/>
          <w:marBottom w:val="0"/>
          <w:divBdr>
            <w:top w:val="none" w:sz="0" w:space="0" w:color="auto"/>
            <w:left w:val="none" w:sz="0" w:space="0" w:color="auto"/>
            <w:bottom w:val="none" w:sz="0" w:space="0" w:color="auto"/>
            <w:right w:val="none" w:sz="0" w:space="0" w:color="auto"/>
          </w:divBdr>
        </w:div>
      </w:divsChild>
    </w:div>
    <w:div w:id="1910530388">
      <w:bodyDiv w:val="1"/>
      <w:marLeft w:val="0"/>
      <w:marRight w:val="0"/>
      <w:marTop w:val="0"/>
      <w:marBottom w:val="0"/>
      <w:divBdr>
        <w:top w:val="none" w:sz="0" w:space="0" w:color="auto"/>
        <w:left w:val="none" w:sz="0" w:space="0" w:color="auto"/>
        <w:bottom w:val="none" w:sz="0" w:space="0" w:color="auto"/>
        <w:right w:val="none" w:sz="0" w:space="0" w:color="auto"/>
      </w:divBdr>
      <w:divsChild>
        <w:div w:id="125124904">
          <w:marLeft w:val="547"/>
          <w:marRight w:val="0"/>
          <w:marTop w:val="115"/>
          <w:marBottom w:val="0"/>
          <w:divBdr>
            <w:top w:val="none" w:sz="0" w:space="0" w:color="auto"/>
            <w:left w:val="none" w:sz="0" w:space="0" w:color="auto"/>
            <w:bottom w:val="none" w:sz="0" w:space="0" w:color="auto"/>
            <w:right w:val="none" w:sz="0" w:space="0" w:color="auto"/>
          </w:divBdr>
        </w:div>
        <w:div w:id="968557145">
          <w:marLeft w:val="547"/>
          <w:marRight w:val="0"/>
          <w:marTop w:val="115"/>
          <w:marBottom w:val="0"/>
          <w:divBdr>
            <w:top w:val="none" w:sz="0" w:space="0" w:color="auto"/>
            <w:left w:val="none" w:sz="0" w:space="0" w:color="auto"/>
            <w:bottom w:val="none" w:sz="0" w:space="0" w:color="auto"/>
            <w:right w:val="none" w:sz="0" w:space="0" w:color="auto"/>
          </w:divBdr>
        </w:div>
        <w:div w:id="383337857">
          <w:marLeft w:val="547"/>
          <w:marRight w:val="0"/>
          <w:marTop w:val="115"/>
          <w:marBottom w:val="0"/>
          <w:divBdr>
            <w:top w:val="none" w:sz="0" w:space="0" w:color="auto"/>
            <w:left w:val="none" w:sz="0" w:space="0" w:color="auto"/>
            <w:bottom w:val="none" w:sz="0" w:space="0" w:color="auto"/>
            <w:right w:val="none" w:sz="0" w:space="0" w:color="auto"/>
          </w:divBdr>
        </w:div>
        <w:div w:id="103959011">
          <w:marLeft w:val="547"/>
          <w:marRight w:val="0"/>
          <w:marTop w:val="115"/>
          <w:marBottom w:val="0"/>
          <w:divBdr>
            <w:top w:val="none" w:sz="0" w:space="0" w:color="auto"/>
            <w:left w:val="none" w:sz="0" w:space="0" w:color="auto"/>
            <w:bottom w:val="none" w:sz="0" w:space="0" w:color="auto"/>
            <w:right w:val="none" w:sz="0" w:space="0" w:color="auto"/>
          </w:divBdr>
        </w:div>
        <w:div w:id="658927590">
          <w:marLeft w:val="547"/>
          <w:marRight w:val="0"/>
          <w:marTop w:val="115"/>
          <w:marBottom w:val="0"/>
          <w:divBdr>
            <w:top w:val="none" w:sz="0" w:space="0" w:color="auto"/>
            <w:left w:val="none" w:sz="0" w:space="0" w:color="auto"/>
            <w:bottom w:val="none" w:sz="0" w:space="0" w:color="auto"/>
            <w:right w:val="none" w:sz="0" w:space="0" w:color="auto"/>
          </w:divBdr>
        </w:div>
        <w:div w:id="1663895355">
          <w:marLeft w:val="547"/>
          <w:marRight w:val="0"/>
          <w:marTop w:val="115"/>
          <w:marBottom w:val="0"/>
          <w:divBdr>
            <w:top w:val="none" w:sz="0" w:space="0" w:color="auto"/>
            <w:left w:val="none" w:sz="0" w:space="0" w:color="auto"/>
            <w:bottom w:val="none" w:sz="0" w:space="0" w:color="auto"/>
            <w:right w:val="none" w:sz="0" w:space="0" w:color="auto"/>
          </w:divBdr>
        </w:div>
        <w:div w:id="1680889930">
          <w:marLeft w:val="547"/>
          <w:marRight w:val="0"/>
          <w:marTop w:val="115"/>
          <w:marBottom w:val="0"/>
          <w:divBdr>
            <w:top w:val="none" w:sz="0" w:space="0" w:color="auto"/>
            <w:left w:val="none" w:sz="0" w:space="0" w:color="auto"/>
            <w:bottom w:val="none" w:sz="0" w:space="0" w:color="auto"/>
            <w:right w:val="none" w:sz="0" w:space="0" w:color="auto"/>
          </w:divBdr>
        </w:div>
        <w:div w:id="557471976">
          <w:marLeft w:val="547"/>
          <w:marRight w:val="0"/>
          <w:marTop w:val="115"/>
          <w:marBottom w:val="0"/>
          <w:divBdr>
            <w:top w:val="none" w:sz="0" w:space="0" w:color="auto"/>
            <w:left w:val="none" w:sz="0" w:space="0" w:color="auto"/>
            <w:bottom w:val="none" w:sz="0" w:space="0" w:color="auto"/>
            <w:right w:val="none" w:sz="0" w:space="0" w:color="auto"/>
          </w:divBdr>
        </w:div>
        <w:div w:id="1478835789">
          <w:marLeft w:val="547"/>
          <w:marRight w:val="0"/>
          <w:marTop w:val="115"/>
          <w:marBottom w:val="0"/>
          <w:divBdr>
            <w:top w:val="none" w:sz="0" w:space="0" w:color="auto"/>
            <w:left w:val="none" w:sz="0" w:space="0" w:color="auto"/>
            <w:bottom w:val="none" w:sz="0" w:space="0" w:color="auto"/>
            <w:right w:val="none" w:sz="0" w:space="0" w:color="auto"/>
          </w:divBdr>
        </w:div>
        <w:div w:id="5929367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1807</Words>
  <Characters>10667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Fryzova</cp:lastModifiedBy>
  <cp:revision>4</cp:revision>
  <dcterms:created xsi:type="dcterms:W3CDTF">2012-12-03T11:50:00Z</dcterms:created>
  <dcterms:modified xsi:type="dcterms:W3CDTF">2012-12-05T10:26:00Z</dcterms:modified>
</cp:coreProperties>
</file>