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57" w:rsidRDefault="00217C57" w:rsidP="00217C57">
      <w:pPr>
        <w:rPr>
          <w:b/>
          <w:noProof/>
          <w:color w:val="FF0000"/>
        </w:rPr>
      </w:pPr>
      <w:bookmarkStart w:id="0" w:name="_GoBack"/>
      <w:bookmarkEnd w:id="0"/>
      <w:r w:rsidRPr="006112D1">
        <w:rPr>
          <w:b/>
          <w:caps/>
          <w:noProof/>
          <w:color w:val="FF0000"/>
          <w:sz w:val="32"/>
          <w:szCs w:val="32"/>
        </w:rPr>
        <w:t>PRVNÍ deklinace</w:t>
      </w:r>
      <w:r w:rsidRPr="006112D1">
        <w:rPr>
          <w:noProof/>
          <w:color w:val="FF0000"/>
        </w:rPr>
        <w:t xml:space="preserve"> </w:t>
      </w:r>
      <w:r>
        <w:rPr>
          <w:noProof/>
        </w:rPr>
        <w:t xml:space="preserve">= tzv. </w:t>
      </w:r>
      <w:r w:rsidRPr="002408A5">
        <w:rPr>
          <w:b/>
          <w:noProof/>
          <w:color w:val="FF0000"/>
        </w:rPr>
        <w:t>- a kmeny</w:t>
      </w:r>
      <w:r w:rsidR="006112D1">
        <w:rPr>
          <w:b/>
          <w:noProof/>
          <w:color w:val="FF0000"/>
        </w:rPr>
        <w:tab/>
        <w:t xml:space="preserve"> (přednáška č. 2)</w:t>
      </w:r>
    </w:p>
    <w:p w:rsidR="00217C57" w:rsidRPr="002408A5" w:rsidRDefault="00217C57" w:rsidP="00217C57">
      <w:pPr>
        <w:rPr>
          <w:b/>
          <w:noProof/>
          <w:color w:val="FF0000"/>
        </w:rPr>
      </w:pPr>
    </w:p>
    <w:p w:rsidR="00217C57" w:rsidRPr="00930CB1" w:rsidRDefault="00217C57" w:rsidP="00217C57">
      <w:pPr>
        <w:pStyle w:val="Normlnweb"/>
        <w:rPr>
          <w:noProof/>
        </w:rPr>
      </w:pPr>
      <w:r w:rsidRPr="00930CB1">
        <w:rPr>
          <w:b/>
          <w:bCs/>
          <w:noProof/>
        </w:rPr>
        <w:t>Substantiva první deklinace</w:t>
      </w:r>
      <w:r w:rsidRPr="00930CB1">
        <w:rPr>
          <w:noProof/>
        </w:rPr>
        <w:t xml:space="preserve"> jsou veskrze </w:t>
      </w:r>
      <w:r w:rsidRPr="00930CB1">
        <w:rPr>
          <w:b/>
          <w:bCs/>
          <w:noProof/>
          <w:color w:val="FF0000"/>
        </w:rPr>
        <w:t>feminina</w:t>
      </w:r>
      <w:r w:rsidRPr="00930CB1">
        <w:rPr>
          <w:noProof/>
        </w:rPr>
        <w:t>.</w:t>
      </w:r>
    </w:p>
    <w:p w:rsidR="00217C57" w:rsidRPr="00930CB1" w:rsidRDefault="00217C57" w:rsidP="00217C57">
      <w:pPr>
        <w:pStyle w:val="Normlnweb"/>
        <w:rPr>
          <w:noProof/>
          <w:color w:val="FF0000"/>
        </w:rPr>
      </w:pPr>
      <w:r w:rsidRPr="00930CB1">
        <w:rPr>
          <w:b/>
          <w:noProof/>
          <w:u w:val="single"/>
        </w:rPr>
        <w:t>Výjimky</w:t>
      </w:r>
      <w:r w:rsidRPr="00930CB1">
        <w:rPr>
          <w:noProof/>
        </w:rPr>
        <w:t xml:space="preserve">: poeta/básník, </w:t>
      </w:r>
      <w:r w:rsidRPr="00930CB1">
        <w:rPr>
          <w:b/>
          <w:noProof/>
        </w:rPr>
        <w:t>incola</w:t>
      </w:r>
      <w:r w:rsidRPr="00930CB1">
        <w:rPr>
          <w:noProof/>
        </w:rPr>
        <w:t xml:space="preserve">/obyvatel, </w:t>
      </w:r>
      <w:r w:rsidRPr="00930CB1">
        <w:rPr>
          <w:b/>
          <w:noProof/>
        </w:rPr>
        <w:t>nauta</w:t>
      </w:r>
      <w:r w:rsidRPr="00930CB1">
        <w:rPr>
          <w:noProof/>
        </w:rPr>
        <w:t xml:space="preserve">/plavec, </w:t>
      </w:r>
      <w:r w:rsidRPr="00930CB1">
        <w:rPr>
          <w:b/>
          <w:noProof/>
        </w:rPr>
        <w:t>agricola</w:t>
      </w:r>
      <w:r w:rsidRPr="00930CB1">
        <w:rPr>
          <w:noProof/>
        </w:rPr>
        <w:t xml:space="preserve">/rolník a další – </w:t>
      </w:r>
      <w:r w:rsidRPr="00930CB1">
        <w:rPr>
          <w:noProof/>
          <w:color w:val="FF0000"/>
        </w:rPr>
        <w:t>maskulina!!!</w:t>
      </w:r>
    </w:p>
    <w:p w:rsidR="00217C57" w:rsidRPr="00930CB1" w:rsidRDefault="00217C57" w:rsidP="00217C57">
      <w:pPr>
        <w:pStyle w:val="Normlnweb"/>
        <w:rPr>
          <w:noProof/>
          <w:color w:val="FF0000"/>
        </w:rPr>
      </w:pPr>
      <w:r>
        <w:rPr>
          <w:b/>
          <w:bCs/>
          <w:noProof/>
          <w:color w:val="0000FF"/>
        </w:rPr>
        <w:drawing>
          <wp:inline distT="0" distB="0" distL="0" distR="0">
            <wp:extent cx="190500" cy="171450"/>
            <wp:effectExtent l="0" t="0" r="0" b="0"/>
            <wp:docPr id="2" name="Obrázek 2" descr="CAVE!!!">
              <a:hlinkClick xmlns:a="http://schemas.openxmlformats.org/drawingml/2006/main" r:id="rId6" tooltip="CAVE!!!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VE!!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CB1">
        <w:rPr>
          <w:rStyle w:val="cave1"/>
          <w:noProof/>
        </w:rPr>
        <w:t xml:space="preserve"> </w:t>
      </w:r>
      <w:r w:rsidRPr="00930CB1">
        <w:rPr>
          <w:noProof/>
        </w:rPr>
        <w:t xml:space="preserve">Koncovky rozlišovací: </w:t>
      </w:r>
      <w:r w:rsidRPr="00930CB1">
        <w:rPr>
          <w:b/>
          <w:noProof/>
          <w:u w:val="single"/>
        </w:rPr>
        <w:t>nom. sg.</w:t>
      </w:r>
      <w:r w:rsidRPr="00930CB1">
        <w:rPr>
          <w:noProof/>
        </w:rPr>
        <w:t xml:space="preserve"> </w:t>
      </w:r>
      <w:r w:rsidRPr="00930CB1">
        <w:rPr>
          <w:noProof/>
          <w:color w:val="FF0000"/>
        </w:rPr>
        <w:t xml:space="preserve">– a   //  </w:t>
      </w:r>
      <w:r w:rsidRPr="00930CB1">
        <w:rPr>
          <w:b/>
          <w:noProof/>
          <w:u w:val="single"/>
        </w:rPr>
        <w:t>gen. sg</w:t>
      </w:r>
      <w:r w:rsidRPr="00930CB1">
        <w:rPr>
          <w:noProof/>
        </w:rPr>
        <w:t xml:space="preserve">. </w:t>
      </w:r>
      <w:r w:rsidRPr="00930CB1">
        <w:rPr>
          <w:noProof/>
          <w:color w:val="FF0000"/>
        </w:rPr>
        <w:t>- ae</w:t>
      </w:r>
    </w:p>
    <w:p w:rsidR="00217C57" w:rsidRDefault="00217C57" w:rsidP="00217C57">
      <w:pPr>
        <w:pStyle w:val="Normlnweb"/>
        <w:rPr>
          <w:rStyle w:val="cave1"/>
          <w:noProof/>
        </w:rPr>
      </w:pPr>
      <w:r>
        <w:rPr>
          <w:b/>
          <w:bCs/>
          <w:noProof/>
          <w:color w:val="0000FF"/>
        </w:rPr>
        <w:drawing>
          <wp:inline distT="0" distB="0" distL="0" distR="0">
            <wp:extent cx="190500" cy="171450"/>
            <wp:effectExtent l="0" t="0" r="0" b="0"/>
            <wp:docPr id="1" name="Obrázek 1" descr="CAVE!!!">
              <a:hlinkClick xmlns:a="http://schemas.openxmlformats.org/drawingml/2006/main" r:id="rId6" tooltip="CAVE!!!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VE!!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CB1">
        <w:rPr>
          <w:rStyle w:val="cave1"/>
          <w:noProof/>
        </w:rPr>
        <w:t xml:space="preserve"> Neplést s neutry v plurálu (-a) a s </w:t>
      </w:r>
      <w:hyperlink r:id="rId8" w:anchor="Neutra" w:tooltip="Latinská třetí deklinace" w:history="1">
        <w:r w:rsidRPr="00930CB1">
          <w:rPr>
            <w:rStyle w:val="Hypertextovodkaz"/>
            <w:b/>
            <w:bCs/>
            <w:noProof/>
            <w:color w:val="auto"/>
          </w:rPr>
          <w:t>neutry podle třetí deklinace</w:t>
        </w:r>
      </w:hyperlink>
      <w:r w:rsidRPr="00930CB1">
        <w:rPr>
          <w:rStyle w:val="cave1"/>
          <w:noProof/>
        </w:rPr>
        <w:t xml:space="preserve"> (gramma, -atis, n.)</w:t>
      </w:r>
    </w:p>
    <w:p w:rsidR="00217C57" w:rsidRDefault="00217C57" w:rsidP="00217C57">
      <w:pPr>
        <w:pStyle w:val="Normlnweb"/>
        <w:rPr>
          <w:rStyle w:val="cave1"/>
          <w:noProof/>
        </w:rPr>
      </w:pPr>
    </w:p>
    <w:p w:rsidR="006112D1" w:rsidRDefault="006112D1" w:rsidP="00217C57">
      <w:pPr>
        <w:pStyle w:val="Normlnweb"/>
        <w:rPr>
          <w:rStyle w:val="cave1"/>
          <w:noProof/>
          <w:color w:val="FF0000"/>
        </w:rPr>
      </w:pPr>
      <w:r w:rsidRPr="006112D1">
        <w:rPr>
          <w:rStyle w:val="cave1"/>
          <w:noProof/>
          <w:color w:val="FF0000"/>
        </w:rPr>
        <w:t>Důležitá poznámka!!!</w:t>
      </w:r>
    </w:p>
    <w:p w:rsidR="00217C57" w:rsidRPr="00930CB1" w:rsidRDefault="00217C57" w:rsidP="00217C57">
      <w:pPr>
        <w:pStyle w:val="Normlnweb"/>
        <w:rPr>
          <w:rStyle w:val="cave1"/>
          <w:b w:val="0"/>
          <w:noProof/>
        </w:rPr>
      </w:pPr>
      <w:r w:rsidRPr="00930CB1">
        <w:rPr>
          <w:rStyle w:val="cave1"/>
          <w:noProof/>
        </w:rPr>
        <w:t>Podle vzoru femina (</w:t>
      </w:r>
      <w:r w:rsidRPr="00930CB1">
        <w:rPr>
          <w:rStyle w:val="cave1"/>
          <w:b w:val="0"/>
          <w:noProof/>
        </w:rPr>
        <w:t>česky žena)</w:t>
      </w:r>
      <w:r w:rsidRPr="00930CB1">
        <w:rPr>
          <w:rStyle w:val="cave1"/>
          <w:noProof/>
        </w:rPr>
        <w:t xml:space="preserve"> se skloňují také </w:t>
      </w:r>
      <w:r w:rsidRPr="00930CB1">
        <w:rPr>
          <w:rStyle w:val="cave1"/>
          <w:noProof/>
          <w:color w:val="FF0000"/>
        </w:rPr>
        <w:t>ženské tvary adjektiv</w:t>
      </w:r>
      <w:r w:rsidRPr="00930CB1">
        <w:rPr>
          <w:rStyle w:val="cave1"/>
          <w:noProof/>
        </w:rPr>
        <w:t xml:space="preserve"> (bona</w:t>
      </w:r>
      <w:r w:rsidRPr="00930CB1">
        <w:rPr>
          <w:rStyle w:val="cave1"/>
          <w:b w:val="0"/>
          <w:noProof/>
        </w:rPr>
        <w:t>/dobrá,</w:t>
      </w:r>
      <w:r w:rsidRPr="00930CB1">
        <w:rPr>
          <w:rStyle w:val="cave1"/>
          <w:noProof/>
        </w:rPr>
        <w:t xml:space="preserve"> antiqua</w:t>
      </w:r>
      <w:r w:rsidRPr="00930CB1">
        <w:rPr>
          <w:rStyle w:val="cave1"/>
          <w:b w:val="0"/>
          <w:noProof/>
        </w:rPr>
        <w:t>/starobylá)</w:t>
      </w:r>
      <w:r w:rsidRPr="00930CB1">
        <w:rPr>
          <w:rStyle w:val="cave1"/>
          <w:noProof/>
        </w:rPr>
        <w:t xml:space="preserve"> a </w:t>
      </w:r>
      <w:r w:rsidRPr="00930CB1">
        <w:rPr>
          <w:rStyle w:val="cave1"/>
          <w:noProof/>
          <w:color w:val="FF0000"/>
        </w:rPr>
        <w:t xml:space="preserve">přivlastňovacích zájmen </w:t>
      </w:r>
      <w:r w:rsidRPr="00930CB1">
        <w:rPr>
          <w:rStyle w:val="cave1"/>
          <w:b w:val="0"/>
          <w:noProof/>
        </w:rPr>
        <w:t>(</w:t>
      </w:r>
      <w:r w:rsidRPr="00930CB1">
        <w:rPr>
          <w:rStyle w:val="cave1"/>
          <w:noProof/>
        </w:rPr>
        <w:t>tua</w:t>
      </w:r>
      <w:r w:rsidRPr="00930CB1">
        <w:rPr>
          <w:rStyle w:val="cave1"/>
          <w:b w:val="0"/>
          <w:noProof/>
        </w:rPr>
        <w:t xml:space="preserve">/tvá, </w:t>
      </w:r>
      <w:r w:rsidRPr="00930CB1">
        <w:rPr>
          <w:rStyle w:val="cave1"/>
          <w:noProof/>
        </w:rPr>
        <w:t>mea</w:t>
      </w:r>
      <w:r w:rsidRPr="00930CB1">
        <w:rPr>
          <w:rStyle w:val="cave1"/>
          <w:b w:val="0"/>
          <w:noProof/>
        </w:rPr>
        <w:t>/má).</w:t>
      </w:r>
    </w:p>
    <w:tbl>
      <w:tblPr>
        <w:tblW w:w="9407" w:type="dxa"/>
        <w:tblInd w:w="-3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52"/>
        <w:gridCol w:w="1134"/>
        <w:gridCol w:w="2552"/>
        <w:gridCol w:w="1134"/>
        <w:gridCol w:w="2835"/>
      </w:tblGrid>
      <w:tr w:rsidR="00217C57" w:rsidRPr="00930CB1" w:rsidTr="00946787">
        <w:trPr>
          <w:trHeight w:val="624"/>
        </w:trPr>
        <w:tc>
          <w:tcPr>
            <w:tcW w:w="17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217C57" w:rsidRPr="00930CB1" w:rsidRDefault="00217C57" w:rsidP="00946787">
            <w:pPr>
              <w:spacing w:before="240" w:after="240"/>
              <w:rPr>
                <w:b/>
                <w:bCs/>
                <w:noProof/>
              </w:rPr>
            </w:pP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217C57" w:rsidRPr="00930CB1" w:rsidRDefault="00217C57" w:rsidP="00946787">
            <w:pPr>
              <w:spacing w:before="240" w:after="240"/>
              <w:rPr>
                <w:b/>
                <w:noProof/>
              </w:rPr>
            </w:pPr>
            <w:r w:rsidRPr="00930CB1">
              <w:rPr>
                <w:b/>
                <w:noProof/>
              </w:rPr>
              <w:t>Singuár</w:t>
            </w:r>
          </w:p>
        </w:tc>
        <w:tc>
          <w:tcPr>
            <w:tcW w:w="25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217C57" w:rsidRPr="00930CB1" w:rsidRDefault="00217C57" w:rsidP="00946787">
            <w:pPr>
              <w:spacing w:before="240" w:after="240"/>
              <w:rPr>
                <w:noProof/>
              </w:rPr>
            </w:pP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217C57" w:rsidRPr="00930CB1" w:rsidRDefault="00217C57" w:rsidP="00946787">
            <w:pPr>
              <w:spacing w:before="240" w:after="240"/>
              <w:rPr>
                <w:b/>
                <w:noProof/>
              </w:rPr>
            </w:pPr>
            <w:r w:rsidRPr="00930CB1">
              <w:rPr>
                <w:b/>
                <w:noProof/>
              </w:rPr>
              <w:t>Plurál</w:t>
            </w:r>
          </w:p>
        </w:tc>
        <w:tc>
          <w:tcPr>
            <w:tcW w:w="28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217C57" w:rsidRPr="00930CB1" w:rsidRDefault="00217C57" w:rsidP="00946787">
            <w:pPr>
              <w:spacing w:before="240" w:after="240"/>
              <w:rPr>
                <w:noProof/>
              </w:rPr>
            </w:pPr>
          </w:p>
        </w:tc>
      </w:tr>
      <w:tr w:rsidR="00217C57" w:rsidRPr="00930CB1" w:rsidTr="00946787">
        <w:trPr>
          <w:trHeight w:val="662"/>
        </w:trPr>
        <w:tc>
          <w:tcPr>
            <w:tcW w:w="17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217C57" w:rsidRPr="00930CB1" w:rsidRDefault="00217C57" w:rsidP="00946787">
            <w:pPr>
              <w:spacing w:before="240" w:after="240"/>
              <w:rPr>
                <w:noProof/>
              </w:rPr>
            </w:pPr>
            <w:r>
              <w:rPr>
                <w:b/>
                <w:bCs/>
                <w:noProof/>
              </w:rPr>
              <w:t xml:space="preserve">(1) </w:t>
            </w:r>
            <w:r w:rsidRPr="00930CB1">
              <w:rPr>
                <w:b/>
                <w:bCs/>
                <w:noProof/>
              </w:rPr>
              <w:t>Nominativ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217C57" w:rsidRPr="002408A5" w:rsidRDefault="00217C57" w:rsidP="00946787">
            <w:pPr>
              <w:spacing w:before="240" w:after="240"/>
              <w:rPr>
                <w:noProof/>
                <w:color w:val="FF0000"/>
              </w:rPr>
            </w:pPr>
            <w:r w:rsidRPr="002408A5">
              <w:rPr>
                <w:noProof/>
                <w:color w:val="FF0000"/>
              </w:rPr>
              <w:t>-a</w:t>
            </w:r>
          </w:p>
        </w:tc>
        <w:tc>
          <w:tcPr>
            <w:tcW w:w="25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217C57" w:rsidRPr="002408A5" w:rsidRDefault="00217C57" w:rsidP="00946787">
            <w:pPr>
              <w:spacing w:before="240" w:after="240"/>
              <w:rPr>
                <w:i/>
                <w:noProof/>
              </w:rPr>
            </w:pPr>
            <w:r>
              <w:rPr>
                <w:noProof/>
              </w:rPr>
              <w:t>f</w:t>
            </w:r>
            <w:r w:rsidRPr="00930CB1">
              <w:rPr>
                <w:noProof/>
              </w:rPr>
              <w:t>emina</w:t>
            </w:r>
            <w:r>
              <w:rPr>
                <w:noProof/>
              </w:rPr>
              <w:t xml:space="preserve"> / </w:t>
            </w:r>
            <w:r>
              <w:rPr>
                <w:i/>
                <w:noProof/>
              </w:rPr>
              <w:t>žena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217C57" w:rsidRPr="002408A5" w:rsidRDefault="00217C57" w:rsidP="00946787">
            <w:pPr>
              <w:spacing w:before="240" w:after="240"/>
              <w:rPr>
                <w:noProof/>
                <w:color w:val="FF0000"/>
              </w:rPr>
            </w:pPr>
            <w:r w:rsidRPr="002408A5">
              <w:rPr>
                <w:noProof/>
                <w:color w:val="FF0000"/>
              </w:rPr>
              <w:t>-ae</w:t>
            </w:r>
          </w:p>
        </w:tc>
        <w:tc>
          <w:tcPr>
            <w:tcW w:w="28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217C57" w:rsidRPr="002408A5" w:rsidRDefault="00217C57" w:rsidP="00946787">
            <w:pPr>
              <w:spacing w:before="240" w:after="240"/>
              <w:rPr>
                <w:i/>
                <w:noProof/>
              </w:rPr>
            </w:pPr>
            <w:r>
              <w:rPr>
                <w:noProof/>
              </w:rPr>
              <w:t>f</w:t>
            </w:r>
            <w:r w:rsidRPr="00930CB1">
              <w:rPr>
                <w:noProof/>
              </w:rPr>
              <w:t>eminae</w:t>
            </w:r>
            <w:r>
              <w:rPr>
                <w:noProof/>
              </w:rPr>
              <w:t xml:space="preserve"> / </w:t>
            </w:r>
            <w:r>
              <w:rPr>
                <w:i/>
                <w:noProof/>
              </w:rPr>
              <w:t>ženy</w:t>
            </w:r>
          </w:p>
        </w:tc>
      </w:tr>
      <w:tr w:rsidR="00217C57" w:rsidRPr="00930CB1" w:rsidTr="00946787">
        <w:tc>
          <w:tcPr>
            <w:tcW w:w="17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217C57" w:rsidRPr="00930CB1" w:rsidRDefault="00217C57" w:rsidP="00946787">
            <w:pPr>
              <w:spacing w:before="240" w:after="240"/>
              <w:rPr>
                <w:noProof/>
              </w:rPr>
            </w:pPr>
            <w:r>
              <w:rPr>
                <w:b/>
                <w:bCs/>
                <w:noProof/>
              </w:rPr>
              <w:t xml:space="preserve">(2) </w:t>
            </w:r>
            <w:r w:rsidRPr="00930CB1">
              <w:rPr>
                <w:b/>
                <w:bCs/>
                <w:noProof/>
              </w:rPr>
              <w:t>Genitiv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217C57" w:rsidRPr="002408A5" w:rsidRDefault="00217C57" w:rsidP="00946787">
            <w:pPr>
              <w:spacing w:before="240" w:after="240"/>
              <w:rPr>
                <w:noProof/>
                <w:color w:val="FF0000"/>
              </w:rPr>
            </w:pPr>
            <w:r w:rsidRPr="002408A5">
              <w:rPr>
                <w:noProof/>
                <w:color w:val="FF0000"/>
              </w:rPr>
              <w:t>-ae</w:t>
            </w:r>
          </w:p>
        </w:tc>
        <w:tc>
          <w:tcPr>
            <w:tcW w:w="25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217C57" w:rsidRPr="002408A5" w:rsidRDefault="00217C57" w:rsidP="00946787">
            <w:pPr>
              <w:spacing w:before="240" w:after="240"/>
              <w:rPr>
                <w:i/>
                <w:noProof/>
              </w:rPr>
            </w:pPr>
            <w:r>
              <w:rPr>
                <w:noProof/>
              </w:rPr>
              <w:t>f</w:t>
            </w:r>
            <w:r w:rsidRPr="00930CB1">
              <w:rPr>
                <w:noProof/>
              </w:rPr>
              <w:t>eminae</w:t>
            </w:r>
            <w:r>
              <w:rPr>
                <w:noProof/>
              </w:rPr>
              <w:t xml:space="preserve"> /</w:t>
            </w:r>
            <w:r>
              <w:rPr>
                <w:i/>
                <w:noProof/>
              </w:rPr>
              <w:t xml:space="preserve"> bez ženy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217C57" w:rsidRPr="002408A5" w:rsidRDefault="00217C57" w:rsidP="00946787">
            <w:pPr>
              <w:spacing w:before="240" w:after="240"/>
              <w:rPr>
                <w:noProof/>
                <w:color w:val="FF0000"/>
              </w:rPr>
            </w:pPr>
            <w:r w:rsidRPr="002408A5">
              <w:rPr>
                <w:noProof/>
                <w:color w:val="FF0000"/>
              </w:rPr>
              <w:t>-ārum</w:t>
            </w:r>
          </w:p>
        </w:tc>
        <w:tc>
          <w:tcPr>
            <w:tcW w:w="28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217C57" w:rsidRPr="00930CB1" w:rsidRDefault="00217C57" w:rsidP="00946787">
            <w:pPr>
              <w:spacing w:before="240" w:after="240"/>
              <w:rPr>
                <w:noProof/>
              </w:rPr>
            </w:pPr>
            <w:r>
              <w:rPr>
                <w:noProof/>
              </w:rPr>
              <w:t>f</w:t>
            </w:r>
            <w:r w:rsidRPr="00930CB1">
              <w:rPr>
                <w:noProof/>
              </w:rPr>
              <w:t>eminarum</w:t>
            </w:r>
            <w:r>
              <w:rPr>
                <w:noProof/>
              </w:rPr>
              <w:t xml:space="preserve"> </w:t>
            </w:r>
            <w:r w:rsidRPr="002408A5">
              <w:rPr>
                <w:i/>
                <w:noProof/>
              </w:rPr>
              <w:t>/ bez žen</w:t>
            </w:r>
          </w:p>
        </w:tc>
      </w:tr>
      <w:tr w:rsidR="00217C57" w:rsidRPr="00930CB1" w:rsidTr="00946787">
        <w:tc>
          <w:tcPr>
            <w:tcW w:w="17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217C57" w:rsidRPr="00930CB1" w:rsidRDefault="00217C57" w:rsidP="00946787">
            <w:pPr>
              <w:spacing w:before="240" w:after="240"/>
              <w:rPr>
                <w:noProof/>
              </w:rPr>
            </w:pPr>
            <w:r>
              <w:rPr>
                <w:b/>
                <w:bCs/>
                <w:noProof/>
              </w:rPr>
              <w:t xml:space="preserve">(3) </w:t>
            </w:r>
            <w:r w:rsidRPr="00930CB1">
              <w:rPr>
                <w:b/>
                <w:bCs/>
                <w:noProof/>
              </w:rPr>
              <w:t>Dativ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217C57" w:rsidRPr="002408A5" w:rsidRDefault="00217C57" w:rsidP="00946787">
            <w:pPr>
              <w:spacing w:before="240" w:after="240"/>
              <w:rPr>
                <w:noProof/>
                <w:color w:val="FF0000"/>
              </w:rPr>
            </w:pPr>
            <w:r w:rsidRPr="002408A5">
              <w:rPr>
                <w:noProof/>
                <w:color w:val="FF0000"/>
              </w:rPr>
              <w:t>-ae</w:t>
            </w:r>
          </w:p>
        </w:tc>
        <w:tc>
          <w:tcPr>
            <w:tcW w:w="25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217C57" w:rsidRPr="00930CB1" w:rsidRDefault="00217C57" w:rsidP="00946787">
            <w:pPr>
              <w:spacing w:before="240" w:after="240"/>
              <w:rPr>
                <w:noProof/>
              </w:rPr>
            </w:pPr>
            <w:r>
              <w:rPr>
                <w:noProof/>
              </w:rPr>
              <w:t>f</w:t>
            </w:r>
            <w:r w:rsidRPr="00930CB1">
              <w:rPr>
                <w:noProof/>
              </w:rPr>
              <w:t>eminae</w:t>
            </w:r>
            <w:r>
              <w:rPr>
                <w:noProof/>
              </w:rPr>
              <w:t xml:space="preserve"> / </w:t>
            </w:r>
            <w:r>
              <w:rPr>
                <w:i/>
                <w:noProof/>
              </w:rPr>
              <w:t>k ženě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:rsidR="00217C57" w:rsidRPr="002408A5" w:rsidRDefault="00217C57" w:rsidP="00946787">
            <w:pPr>
              <w:spacing w:before="240" w:after="240"/>
              <w:rPr>
                <w:noProof/>
                <w:color w:val="FF0000"/>
              </w:rPr>
            </w:pPr>
            <w:r w:rsidRPr="002408A5">
              <w:rPr>
                <w:noProof/>
                <w:color w:val="FF0000"/>
              </w:rPr>
              <w:t>-īs</w:t>
            </w:r>
          </w:p>
        </w:tc>
        <w:tc>
          <w:tcPr>
            <w:tcW w:w="28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217C57" w:rsidRPr="00930CB1" w:rsidRDefault="00217C57" w:rsidP="00946787">
            <w:pPr>
              <w:spacing w:before="240" w:after="240"/>
              <w:rPr>
                <w:noProof/>
              </w:rPr>
            </w:pPr>
            <w:r>
              <w:rPr>
                <w:noProof/>
              </w:rPr>
              <w:t>f</w:t>
            </w:r>
            <w:r w:rsidRPr="00930CB1">
              <w:rPr>
                <w:noProof/>
              </w:rPr>
              <w:t>eminis</w:t>
            </w:r>
            <w:r>
              <w:rPr>
                <w:noProof/>
              </w:rPr>
              <w:t xml:space="preserve"> / </w:t>
            </w:r>
            <w:r w:rsidRPr="002408A5">
              <w:rPr>
                <w:i/>
                <w:noProof/>
              </w:rPr>
              <w:t>k ženám</w:t>
            </w:r>
          </w:p>
        </w:tc>
      </w:tr>
      <w:tr w:rsidR="00217C57" w:rsidRPr="00930CB1" w:rsidTr="00946787">
        <w:tc>
          <w:tcPr>
            <w:tcW w:w="17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217C57" w:rsidRPr="00930CB1" w:rsidRDefault="00217C57" w:rsidP="00946787">
            <w:pPr>
              <w:spacing w:before="240" w:after="240"/>
              <w:rPr>
                <w:noProof/>
              </w:rPr>
            </w:pPr>
            <w:r>
              <w:rPr>
                <w:b/>
                <w:bCs/>
                <w:noProof/>
              </w:rPr>
              <w:t xml:space="preserve">(4) </w:t>
            </w:r>
            <w:r w:rsidRPr="00930CB1">
              <w:rPr>
                <w:b/>
                <w:bCs/>
                <w:noProof/>
              </w:rPr>
              <w:t>Akuzativ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217C57" w:rsidRPr="002408A5" w:rsidRDefault="00217C57" w:rsidP="00946787">
            <w:pPr>
              <w:spacing w:before="240" w:after="240"/>
              <w:rPr>
                <w:noProof/>
                <w:color w:val="FF0000"/>
              </w:rPr>
            </w:pPr>
            <w:r w:rsidRPr="002408A5">
              <w:rPr>
                <w:noProof/>
                <w:color w:val="FF0000"/>
              </w:rPr>
              <w:t>-am</w:t>
            </w:r>
          </w:p>
        </w:tc>
        <w:tc>
          <w:tcPr>
            <w:tcW w:w="25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217C57" w:rsidRPr="002408A5" w:rsidRDefault="00217C57" w:rsidP="00946787">
            <w:pPr>
              <w:spacing w:before="240" w:after="240"/>
              <w:rPr>
                <w:i/>
                <w:noProof/>
              </w:rPr>
            </w:pPr>
            <w:r>
              <w:rPr>
                <w:noProof/>
              </w:rPr>
              <w:t>f</w:t>
            </w:r>
            <w:r w:rsidRPr="00930CB1">
              <w:rPr>
                <w:noProof/>
              </w:rPr>
              <w:t>eminam</w:t>
            </w:r>
            <w:r>
              <w:rPr>
                <w:noProof/>
              </w:rPr>
              <w:t xml:space="preserve"> / </w:t>
            </w:r>
            <w:r>
              <w:rPr>
                <w:i/>
                <w:noProof/>
              </w:rPr>
              <w:t>ženu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217C57" w:rsidRPr="002408A5" w:rsidRDefault="00217C57" w:rsidP="00946787">
            <w:pPr>
              <w:spacing w:before="240" w:after="240"/>
              <w:rPr>
                <w:noProof/>
                <w:color w:val="FF0000"/>
              </w:rPr>
            </w:pPr>
            <w:r w:rsidRPr="002408A5">
              <w:rPr>
                <w:noProof/>
                <w:color w:val="FF0000"/>
              </w:rPr>
              <w:t>-ās</w:t>
            </w:r>
          </w:p>
        </w:tc>
        <w:tc>
          <w:tcPr>
            <w:tcW w:w="28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217C57" w:rsidRPr="00930CB1" w:rsidRDefault="00217C57" w:rsidP="00946787">
            <w:pPr>
              <w:spacing w:before="240" w:after="240"/>
              <w:rPr>
                <w:noProof/>
              </w:rPr>
            </w:pPr>
            <w:r>
              <w:rPr>
                <w:noProof/>
              </w:rPr>
              <w:t>f</w:t>
            </w:r>
            <w:r w:rsidRPr="00930CB1">
              <w:rPr>
                <w:noProof/>
              </w:rPr>
              <w:t>eminas</w:t>
            </w:r>
            <w:r>
              <w:rPr>
                <w:noProof/>
              </w:rPr>
              <w:t xml:space="preserve"> / ženy</w:t>
            </w:r>
          </w:p>
        </w:tc>
      </w:tr>
      <w:tr w:rsidR="00217C57" w:rsidRPr="00930CB1" w:rsidTr="00946787">
        <w:tc>
          <w:tcPr>
            <w:tcW w:w="17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217C57" w:rsidRPr="00930CB1" w:rsidRDefault="00217C57" w:rsidP="00946787">
            <w:pPr>
              <w:spacing w:before="240" w:after="24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(5) </w:t>
            </w:r>
            <w:r w:rsidRPr="00930CB1">
              <w:rPr>
                <w:b/>
                <w:bCs/>
                <w:noProof/>
              </w:rPr>
              <w:t>Vokativ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217C57" w:rsidRPr="002408A5" w:rsidRDefault="00217C57" w:rsidP="00946787">
            <w:pPr>
              <w:spacing w:before="240" w:after="240"/>
              <w:rPr>
                <w:noProof/>
                <w:color w:val="FF0000"/>
              </w:rPr>
            </w:pPr>
            <w:r w:rsidRPr="002408A5">
              <w:rPr>
                <w:noProof/>
                <w:color w:val="FF0000"/>
              </w:rPr>
              <w:t>-a</w:t>
            </w:r>
          </w:p>
        </w:tc>
        <w:tc>
          <w:tcPr>
            <w:tcW w:w="25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217C57" w:rsidRPr="002408A5" w:rsidRDefault="00217C57" w:rsidP="00946787">
            <w:pPr>
              <w:spacing w:before="240" w:after="240"/>
              <w:rPr>
                <w:i/>
                <w:noProof/>
              </w:rPr>
            </w:pPr>
            <w:r>
              <w:rPr>
                <w:noProof/>
              </w:rPr>
              <w:t>f</w:t>
            </w:r>
            <w:r w:rsidRPr="00930CB1">
              <w:rPr>
                <w:noProof/>
              </w:rPr>
              <w:t>emina</w:t>
            </w:r>
            <w:r>
              <w:rPr>
                <w:noProof/>
              </w:rPr>
              <w:t xml:space="preserve"> </w:t>
            </w:r>
            <w:r>
              <w:rPr>
                <w:i/>
                <w:noProof/>
              </w:rPr>
              <w:t>/ ženo!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217C57" w:rsidRPr="002408A5" w:rsidRDefault="00217C57" w:rsidP="00946787">
            <w:pPr>
              <w:spacing w:before="240" w:after="240"/>
              <w:rPr>
                <w:noProof/>
                <w:color w:val="FF0000"/>
              </w:rPr>
            </w:pPr>
            <w:r w:rsidRPr="002408A5">
              <w:rPr>
                <w:noProof/>
                <w:color w:val="FF0000"/>
              </w:rPr>
              <w:t>-ae</w:t>
            </w:r>
          </w:p>
        </w:tc>
        <w:tc>
          <w:tcPr>
            <w:tcW w:w="28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217C57" w:rsidRPr="00930CB1" w:rsidRDefault="00217C57" w:rsidP="00946787">
            <w:pPr>
              <w:spacing w:before="240" w:after="240"/>
              <w:rPr>
                <w:noProof/>
              </w:rPr>
            </w:pPr>
            <w:r>
              <w:rPr>
                <w:noProof/>
              </w:rPr>
              <w:t>f</w:t>
            </w:r>
            <w:r w:rsidRPr="00930CB1">
              <w:rPr>
                <w:noProof/>
              </w:rPr>
              <w:t>eminae</w:t>
            </w:r>
            <w:r>
              <w:rPr>
                <w:noProof/>
              </w:rPr>
              <w:t xml:space="preserve"> / </w:t>
            </w:r>
            <w:r w:rsidRPr="002408A5">
              <w:rPr>
                <w:i/>
                <w:noProof/>
              </w:rPr>
              <w:t>ženy!</w:t>
            </w:r>
          </w:p>
        </w:tc>
      </w:tr>
      <w:tr w:rsidR="00217C57" w:rsidRPr="00930CB1" w:rsidTr="00946787">
        <w:tc>
          <w:tcPr>
            <w:tcW w:w="17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217C57" w:rsidRPr="00930CB1" w:rsidRDefault="00217C57" w:rsidP="00946787">
            <w:pPr>
              <w:spacing w:before="240" w:after="24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(6) </w:t>
            </w:r>
            <w:r w:rsidRPr="00930CB1">
              <w:rPr>
                <w:b/>
                <w:bCs/>
                <w:noProof/>
              </w:rPr>
              <w:t>Ablativ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217C57" w:rsidRPr="002408A5" w:rsidRDefault="00217C57" w:rsidP="00946787">
            <w:pPr>
              <w:spacing w:before="240" w:after="240"/>
              <w:rPr>
                <w:noProof/>
                <w:color w:val="FF0000"/>
              </w:rPr>
            </w:pPr>
            <w:r w:rsidRPr="002408A5">
              <w:rPr>
                <w:noProof/>
                <w:color w:val="FF0000"/>
              </w:rPr>
              <w:t xml:space="preserve">-ā </w:t>
            </w:r>
          </w:p>
        </w:tc>
        <w:tc>
          <w:tcPr>
            <w:tcW w:w="25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217C57" w:rsidRPr="002408A5" w:rsidRDefault="00217C57" w:rsidP="00946787">
            <w:pPr>
              <w:spacing w:before="240" w:after="240"/>
              <w:rPr>
                <w:i/>
                <w:noProof/>
              </w:rPr>
            </w:pPr>
            <w:r>
              <w:rPr>
                <w:noProof/>
              </w:rPr>
              <w:t>f</w:t>
            </w:r>
            <w:r w:rsidRPr="00930CB1">
              <w:rPr>
                <w:noProof/>
              </w:rPr>
              <w:t>emina</w:t>
            </w:r>
            <w:r>
              <w:rPr>
                <w:noProof/>
              </w:rPr>
              <w:t xml:space="preserve"> / </w:t>
            </w:r>
            <w:r>
              <w:rPr>
                <w:i/>
                <w:noProof/>
              </w:rPr>
              <w:t>o ženě, s ženou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:rsidR="00217C57" w:rsidRPr="002408A5" w:rsidRDefault="00217C57" w:rsidP="00946787">
            <w:pPr>
              <w:spacing w:before="240" w:after="240"/>
              <w:rPr>
                <w:noProof/>
                <w:color w:val="FF0000"/>
              </w:rPr>
            </w:pPr>
            <w:r w:rsidRPr="002408A5">
              <w:rPr>
                <w:noProof/>
                <w:color w:val="FF0000"/>
              </w:rPr>
              <w:t>-īs</w:t>
            </w:r>
          </w:p>
        </w:tc>
        <w:tc>
          <w:tcPr>
            <w:tcW w:w="28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217C57" w:rsidRPr="00930CB1" w:rsidRDefault="00217C57" w:rsidP="00946787">
            <w:pPr>
              <w:spacing w:before="240" w:after="240"/>
              <w:rPr>
                <w:noProof/>
              </w:rPr>
            </w:pPr>
            <w:r>
              <w:rPr>
                <w:noProof/>
              </w:rPr>
              <w:t>f</w:t>
            </w:r>
            <w:r w:rsidRPr="00930CB1">
              <w:rPr>
                <w:noProof/>
              </w:rPr>
              <w:t>eminis</w:t>
            </w:r>
            <w:r>
              <w:rPr>
                <w:noProof/>
              </w:rPr>
              <w:t xml:space="preserve"> </w:t>
            </w:r>
            <w:r w:rsidRPr="002408A5">
              <w:rPr>
                <w:i/>
                <w:noProof/>
              </w:rPr>
              <w:t>/ o ženách, s ženami</w:t>
            </w:r>
            <w:r>
              <w:rPr>
                <w:noProof/>
              </w:rPr>
              <w:t xml:space="preserve"> </w:t>
            </w:r>
          </w:p>
        </w:tc>
      </w:tr>
    </w:tbl>
    <w:p w:rsidR="00217C57" w:rsidRPr="00930CB1" w:rsidRDefault="00217C57" w:rsidP="00217C57">
      <w:pPr>
        <w:rPr>
          <w:noProof/>
        </w:rPr>
      </w:pPr>
    </w:p>
    <w:p w:rsidR="00217C57" w:rsidRDefault="00217C57" w:rsidP="00217C57">
      <w:pPr>
        <w:rPr>
          <w:b/>
          <w:sz w:val="32"/>
          <w:szCs w:val="32"/>
        </w:rPr>
      </w:pPr>
    </w:p>
    <w:p w:rsidR="00217C57" w:rsidRDefault="00217C57" w:rsidP="00217C57">
      <w:pPr>
        <w:rPr>
          <w:b/>
          <w:sz w:val="32"/>
          <w:szCs w:val="32"/>
        </w:rPr>
      </w:pPr>
    </w:p>
    <w:p w:rsidR="00217C57" w:rsidRPr="00B21CC8" w:rsidRDefault="00217C57" w:rsidP="00217C57">
      <w:pPr>
        <w:rPr>
          <w:b/>
          <w:sz w:val="32"/>
          <w:szCs w:val="32"/>
        </w:rPr>
      </w:pPr>
      <w:r w:rsidRPr="00B21CC8">
        <w:rPr>
          <w:b/>
          <w:sz w:val="32"/>
          <w:szCs w:val="32"/>
        </w:rPr>
        <w:t>Rozšiřující slovní zásoba</w:t>
      </w:r>
      <w:r>
        <w:rPr>
          <w:b/>
          <w:sz w:val="32"/>
          <w:szCs w:val="32"/>
        </w:rPr>
        <w:t xml:space="preserve"> pro historiky</w:t>
      </w:r>
      <w:r w:rsidRPr="00B21CC8">
        <w:rPr>
          <w:b/>
          <w:sz w:val="32"/>
          <w:szCs w:val="32"/>
        </w:rPr>
        <w:t>:</w:t>
      </w:r>
    </w:p>
    <w:p w:rsidR="00217C57" w:rsidRPr="00B21CC8" w:rsidRDefault="00217C57" w:rsidP="00217C57">
      <w:pPr>
        <w:rPr>
          <w:b/>
          <w:sz w:val="32"/>
          <w:szCs w:val="32"/>
        </w:rPr>
      </w:pPr>
    </w:p>
    <w:p w:rsidR="00217C57" w:rsidRDefault="00217C57" w:rsidP="00217C57">
      <w:pPr>
        <w:spacing w:line="360" w:lineRule="auto"/>
        <w:rPr>
          <w:noProof/>
        </w:rPr>
      </w:pPr>
      <w:r>
        <w:rPr>
          <w:noProof/>
        </w:rPr>
        <w:t>curia, ae, f. –  dvorec, dvůr</w:t>
      </w:r>
    </w:p>
    <w:p w:rsidR="00217C57" w:rsidRDefault="00217C57" w:rsidP="00217C57">
      <w:pPr>
        <w:spacing w:line="360" w:lineRule="auto"/>
        <w:rPr>
          <w:noProof/>
        </w:rPr>
      </w:pPr>
      <w:r>
        <w:rPr>
          <w:noProof/>
        </w:rPr>
        <w:t>ecclesia, ae, f.  –   církev, ve středověku kostel</w:t>
      </w:r>
    </w:p>
    <w:p w:rsidR="00217C57" w:rsidRDefault="00217C57" w:rsidP="00217C57">
      <w:pPr>
        <w:spacing w:line="360" w:lineRule="auto"/>
        <w:rPr>
          <w:noProof/>
        </w:rPr>
      </w:pPr>
      <w:r>
        <w:rPr>
          <w:noProof/>
        </w:rPr>
        <w:t>litterae, arum, f. v plurálu – list, listina</w:t>
      </w:r>
    </w:p>
    <w:p w:rsidR="00217C57" w:rsidRDefault="00217C57" w:rsidP="00217C57">
      <w:pPr>
        <w:spacing w:line="360" w:lineRule="auto"/>
        <w:rPr>
          <w:noProof/>
        </w:rPr>
      </w:pPr>
      <w:r>
        <w:rPr>
          <w:noProof/>
        </w:rPr>
        <w:lastRenderedPageBreak/>
        <w:t>missa, ae, f. – mše</w:t>
      </w:r>
    </w:p>
    <w:p w:rsidR="00217C57" w:rsidRDefault="00217C57" w:rsidP="00217C57">
      <w:pPr>
        <w:spacing w:line="360" w:lineRule="auto"/>
        <w:rPr>
          <w:noProof/>
        </w:rPr>
      </w:pPr>
      <w:r>
        <w:rPr>
          <w:noProof/>
        </w:rPr>
        <w:t>pecunia, ae, f. v singuláru – peníze</w:t>
      </w:r>
    </w:p>
    <w:p w:rsidR="00217C57" w:rsidRDefault="00217C57" w:rsidP="00217C57">
      <w:pPr>
        <w:spacing w:line="360" w:lineRule="auto"/>
        <w:rPr>
          <w:noProof/>
        </w:rPr>
      </w:pPr>
      <w:r>
        <w:rPr>
          <w:noProof/>
        </w:rPr>
        <w:t>pecunia debita – dluh</w:t>
      </w:r>
    </w:p>
    <w:p w:rsidR="00217C57" w:rsidRDefault="00217C57" w:rsidP="00217C57">
      <w:pPr>
        <w:spacing w:line="360" w:lineRule="auto"/>
        <w:rPr>
          <w:noProof/>
        </w:rPr>
      </w:pPr>
      <w:r>
        <w:rPr>
          <w:noProof/>
        </w:rPr>
        <w:t>feria , ae, f. – všední den</w:t>
      </w:r>
    </w:p>
    <w:p w:rsidR="00217C57" w:rsidRDefault="00217C57" w:rsidP="00217C57">
      <w:pPr>
        <w:spacing w:line="360" w:lineRule="auto"/>
      </w:pPr>
      <w:r>
        <w:t>in memoriam – na památku, na paměť</w:t>
      </w:r>
    </w:p>
    <w:p w:rsidR="00217C57" w:rsidRDefault="00217C57" w:rsidP="00217C57"/>
    <w:p w:rsidR="00D76BD9" w:rsidRDefault="00D76BD9"/>
    <w:sectPr w:rsidR="00D76BD9" w:rsidSect="005555B8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511CD"/>
    <w:multiLevelType w:val="hybridMultilevel"/>
    <w:tmpl w:val="74265F9C"/>
    <w:lvl w:ilvl="0" w:tplc="FDAC4BCE">
      <w:start w:val="24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57"/>
    <w:rsid w:val="00217C57"/>
    <w:rsid w:val="002D14F3"/>
    <w:rsid w:val="0054146C"/>
    <w:rsid w:val="006112D1"/>
    <w:rsid w:val="00D7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7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17C57"/>
    <w:rPr>
      <w:color w:val="0000FF"/>
      <w:u w:val="single"/>
    </w:rPr>
  </w:style>
  <w:style w:type="paragraph" w:styleId="Normlnweb">
    <w:name w:val="Normal (Web)"/>
    <w:basedOn w:val="Normln"/>
    <w:rsid w:val="00217C57"/>
    <w:pPr>
      <w:spacing w:before="100" w:beforeAutospacing="1" w:after="100" w:afterAutospacing="1"/>
    </w:pPr>
  </w:style>
  <w:style w:type="character" w:customStyle="1" w:styleId="cave1">
    <w:name w:val="cave1"/>
    <w:rsid w:val="00217C5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7C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C57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7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17C57"/>
    <w:rPr>
      <w:color w:val="0000FF"/>
      <w:u w:val="single"/>
    </w:rPr>
  </w:style>
  <w:style w:type="paragraph" w:styleId="Normlnweb">
    <w:name w:val="Normal (Web)"/>
    <w:basedOn w:val="Normln"/>
    <w:rsid w:val="00217C57"/>
    <w:pPr>
      <w:spacing w:before="100" w:beforeAutospacing="1" w:after="100" w:afterAutospacing="1"/>
    </w:pPr>
  </w:style>
  <w:style w:type="character" w:customStyle="1" w:styleId="cave1">
    <w:name w:val="cave1"/>
    <w:rsid w:val="00217C5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7C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C5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iskripta.eu/index.php/Latinsk%C3%A1_t%C5%99et%C3%AD_deklinac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kiskripta.eu/index.php/Soubor:Achtung.sv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2013-09-22T09:29:00Z</dcterms:created>
  <dcterms:modified xsi:type="dcterms:W3CDTF">2013-09-22T09:29:00Z</dcterms:modified>
</cp:coreProperties>
</file>