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2B" w:rsidRDefault="0027392B" w:rsidP="007475CC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Příklad:</w:t>
      </w:r>
    </w:p>
    <w:p w:rsidR="0043643E" w:rsidRDefault="007475CC" w:rsidP="007475CC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 xml:space="preserve">Pan </w:t>
      </w:r>
      <w:r w:rsidR="008B2884">
        <w:rPr>
          <w:rFonts w:ascii="Arial CE" w:hAnsi="Arial CE" w:cs="Arial CE"/>
          <w:color w:val="333333"/>
          <w:sz w:val="18"/>
          <w:szCs w:val="18"/>
        </w:rPr>
        <w:t xml:space="preserve">Černý (nar. 1963) přednáší na veřejné vysoké škole a má příjmy ze </w:t>
      </w:r>
      <w:proofErr w:type="gramStart"/>
      <w:r w:rsidR="008B2884">
        <w:rPr>
          <w:rFonts w:ascii="Arial CE" w:hAnsi="Arial CE" w:cs="Arial CE"/>
          <w:color w:val="333333"/>
          <w:sz w:val="18"/>
          <w:szCs w:val="18"/>
        </w:rPr>
        <w:t>závislé</w:t>
      </w:r>
      <w:proofErr w:type="gramEnd"/>
      <w:r w:rsidR="008B2884">
        <w:rPr>
          <w:rFonts w:ascii="Arial CE" w:hAnsi="Arial CE" w:cs="Arial CE"/>
          <w:color w:val="333333"/>
          <w:sz w:val="18"/>
          <w:szCs w:val="18"/>
        </w:rPr>
        <w:t xml:space="preserve"> činností (viz příloha).</w:t>
      </w:r>
      <w:r>
        <w:rPr>
          <w:rFonts w:ascii="Arial CE" w:hAnsi="Arial CE" w:cs="Arial CE"/>
          <w:color w:val="333333"/>
          <w:sz w:val="18"/>
          <w:szCs w:val="18"/>
        </w:rPr>
        <w:t xml:space="preserve"> </w:t>
      </w:r>
      <w:r w:rsidR="008B2884">
        <w:rPr>
          <w:rFonts w:ascii="Arial CE" w:hAnsi="Arial CE" w:cs="Arial CE"/>
          <w:color w:val="333333"/>
          <w:sz w:val="18"/>
          <w:szCs w:val="18"/>
        </w:rPr>
        <w:t>J</w:t>
      </w:r>
      <w:r>
        <w:rPr>
          <w:rFonts w:ascii="Arial CE" w:hAnsi="Arial CE" w:cs="Arial CE"/>
          <w:color w:val="333333"/>
          <w:sz w:val="18"/>
          <w:szCs w:val="18"/>
        </w:rPr>
        <w:t xml:space="preserve">e ženatý a žije v domácnosti s manželkou Pavlou a 2 dětmi. Dcera Eliška (1992) studuje </w:t>
      </w:r>
      <w:r w:rsidR="008B2884">
        <w:rPr>
          <w:rFonts w:ascii="Arial CE" w:hAnsi="Arial CE" w:cs="Arial CE"/>
          <w:color w:val="333333"/>
          <w:sz w:val="18"/>
          <w:szCs w:val="18"/>
        </w:rPr>
        <w:t>vysokou</w:t>
      </w:r>
      <w:r>
        <w:rPr>
          <w:rFonts w:ascii="Arial CE" w:hAnsi="Arial CE" w:cs="Arial CE"/>
          <w:color w:val="333333"/>
          <w:sz w:val="18"/>
          <w:szCs w:val="18"/>
        </w:rPr>
        <w:t xml:space="preserve"> školu a </w:t>
      </w:r>
      <w:r w:rsidR="008B2884">
        <w:rPr>
          <w:rFonts w:ascii="Arial CE" w:hAnsi="Arial CE" w:cs="Arial CE"/>
          <w:color w:val="333333"/>
          <w:sz w:val="18"/>
          <w:szCs w:val="18"/>
        </w:rPr>
        <w:t>od ledna</w:t>
      </w:r>
      <w:r>
        <w:rPr>
          <w:rFonts w:ascii="Arial CE" w:hAnsi="Arial CE" w:cs="Arial CE"/>
          <w:color w:val="333333"/>
          <w:sz w:val="18"/>
          <w:szCs w:val="18"/>
        </w:rPr>
        <w:t xml:space="preserve"> 201</w:t>
      </w:r>
      <w:r w:rsidR="008B2884">
        <w:rPr>
          <w:rFonts w:ascii="Arial CE" w:hAnsi="Arial CE" w:cs="Arial CE"/>
          <w:color w:val="333333"/>
          <w:sz w:val="18"/>
          <w:szCs w:val="18"/>
        </w:rPr>
        <w:t>3</w:t>
      </w:r>
      <w:r>
        <w:rPr>
          <w:rFonts w:ascii="Arial CE" w:hAnsi="Arial CE" w:cs="Arial CE"/>
          <w:color w:val="333333"/>
          <w:sz w:val="18"/>
          <w:szCs w:val="18"/>
        </w:rPr>
        <w:t xml:space="preserve"> ji byla přiznána invalidita 3. stupně. Syn Marek (1994) úspěšně odmaturoval dne 20. 5. 201</w:t>
      </w:r>
      <w:r w:rsidR="008B2884">
        <w:rPr>
          <w:rFonts w:ascii="Arial CE" w:hAnsi="Arial CE" w:cs="Arial CE"/>
          <w:color w:val="333333"/>
          <w:sz w:val="18"/>
          <w:szCs w:val="18"/>
        </w:rPr>
        <w:t>3</w:t>
      </w:r>
      <w:r>
        <w:rPr>
          <w:rFonts w:ascii="Arial CE" w:hAnsi="Arial CE" w:cs="Arial CE"/>
          <w:color w:val="333333"/>
          <w:sz w:val="18"/>
          <w:szCs w:val="18"/>
        </w:rPr>
        <w:t xml:space="preserve"> a od 15. 8. 201</w:t>
      </w:r>
      <w:r w:rsidR="008B2884">
        <w:rPr>
          <w:rFonts w:ascii="Arial CE" w:hAnsi="Arial CE" w:cs="Arial CE"/>
          <w:color w:val="333333"/>
          <w:sz w:val="18"/>
          <w:szCs w:val="18"/>
        </w:rPr>
        <w:t>3</w:t>
      </w:r>
      <w:r>
        <w:rPr>
          <w:rFonts w:ascii="Arial CE" w:hAnsi="Arial CE" w:cs="Arial CE"/>
          <w:color w:val="333333"/>
          <w:sz w:val="18"/>
          <w:szCs w:val="18"/>
        </w:rPr>
        <w:t xml:space="preserve"> je zaměstnancem v pracovním poměru s hrubou měsíční mzdou 12 000 Kč. Do nástupu do zaměstnání neuplatnil nárok na hmotné zabezpečení uchazečů o zaměstnání. Manželka Pavla pracuje jen občas a na dohodách o provedení práce si v roce 201</w:t>
      </w:r>
      <w:r w:rsidR="008B2884">
        <w:rPr>
          <w:rFonts w:ascii="Arial CE" w:hAnsi="Arial CE" w:cs="Arial CE"/>
          <w:color w:val="333333"/>
          <w:sz w:val="18"/>
          <w:szCs w:val="18"/>
        </w:rPr>
        <w:t>3</w:t>
      </w:r>
      <w:r>
        <w:rPr>
          <w:rFonts w:ascii="Arial CE" w:hAnsi="Arial CE" w:cs="Arial CE"/>
          <w:color w:val="333333"/>
          <w:sz w:val="18"/>
          <w:szCs w:val="18"/>
        </w:rPr>
        <w:t xml:space="preserve"> vydělala hrubou částku ve výši 62 000 Kč.</w:t>
      </w:r>
      <w:r w:rsidR="00237533">
        <w:rPr>
          <w:rFonts w:ascii="Arial CE" w:hAnsi="Arial CE" w:cs="Arial CE"/>
          <w:color w:val="333333"/>
          <w:sz w:val="18"/>
          <w:szCs w:val="18"/>
        </w:rPr>
        <w:t xml:space="preserve"> </w:t>
      </w:r>
      <w:r>
        <w:rPr>
          <w:rFonts w:ascii="Arial CE" w:hAnsi="Arial CE" w:cs="Arial CE"/>
          <w:color w:val="333333"/>
          <w:sz w:val="18"/>
          <w:szCs w:val="18"/>
        </w:rPr>
        <w:t xml:space="preserve">Dále </w:t>
      </w:r>
      <w:r w:rsidR="00237533">
        <w:rPr>
          <w:rFonts w:ascii="Arial CE" w:hAnsi="Arial CE" w:cs="Arial CE"/>
          <w:color w:val="333333"/>
          <w:sz w:val="18"/>
          <w:szCs w:val="18"/>
        </w:rPr>
        <w:t>paní Pavla</w:t>
      </w:r>
      <w:r>
        <w:rPr>
          <w:rFonts w:ascii="Arial CE" w:hAnsi="Arial CE" w:cs="Arial CE"/>
          <w:color w:val="333333"/>
          <w:sz w:val="18"/>
          <w:szCs w:val="18"/>
        </w:rPr>
        <w:t xml:space="preserve"> </w:t>
      </w:r>
      <w:r w:rsidR="00237533">
        <w:rPr>
          <w:rFonts w:ascii="Arial CE" w:hAnsi="Arial CE" w:cs="Arial CE"/>
          <w:color w:val="333333"/>
          <w:sz w:val="18"/>
          <w:szCs w:val="18"/>
        </w:rPr>
        <w:t>v</w:t>
      </w:r>
      <w:r>
        <w:rPr>
          <w:rFonts w:ascii="Arial CE" w:hAnsi="Arial CE" w:cs="Arial CE"/>
          <w:color w:val="333333"/>
          <w:sz w:val="18"/>
          <w:szCs w:val="18"/>
        </w:rPr>
        <w:t> roce 201</w:t>
      </w:r>
      <w:r w:rsidR="008B2884">
        <w:rPr>
          <w:rFonts w:ascii="Arial CE" w:hAnsi="Arial CE" w:cs="Arial CE"/>
          <w:color w:val="333333"/>
          <w:sz w:val="18"/>
          <w:szCs w:val="18"/>
        </w:rPr>
        <w:t>3</w:t>
      </w:r>
      <w:r>
        <w:rPr>
          <w:rFonts w:ascii="Arial CE" w:hAnsi="Arial CE" w:cs="Arial CE"/>
          <w:color w:val="333333"/>
          <w:sz w:val="18"/>
          <w:szCs w:val="18"/>
        </w:rPr>
        <w:t xml:space="preserve"> obdržela dary v hodnotě 5 000 Kč.</w:t>
      </w:r>
      <w:r w:rsidR="008B2884">
        <w:rPr>
          <w:rFonts w:ascii="Arial CE" w:hAnsi="Arial CE" w:cs="Arial CE"/>
          <w:color w:val="333333"/>
          <w:sz w:val="18"/>
          <w:szCs w:val="18"/>
        </w:rPr>
        <w:t xml:space="preserve"> Z prostředků na termínovaném vkladu</w:t>
      </w:r>
      <w:r w:rsidR="00237533">
        <w:rPr>
          <w:rFonts w:ascii="Arial CE" w:hAnsi="Arial CE" w:cs="Arial CE"/>
          <w:color w:val="333333"/>
          <w:sz w:val="18"/>
          <w:szCs w:val="18"/>
        </w:rPr>
        <w:t xml:space="preserve"> vedeného na pana Černého</w:t>
      </w:r>
      <w:r w:rsidR="008B2884">
        <w:rPr>
          <w:rFonts w:ascii="Arial CE" w:hAnsi="Arial CE" w:cs="Arial CE"/>
          <w:color w:val="333333"/>
          <w:sz w:val="18"/>
          <w:szCs w:val="18"/>
        </w:rPr>
        <w:t xml:space="preserve"> plynuly úroky a na účet byla připsána částka </w:t>
      </w:r>
      <w:r w:rsidR="0027392B">
        <w:rPr>
          <w:rFonts w:ascii="Arial CE" w:hAnsi="Arial CE" w:cs="Arial CE"/>
          <w:color w:val="333333"/>
          <w:sz w:val="18"/>
          <w:szCs w:val="18"/>
        </w:rPr>
        <w:t xml:space="preserve">1 </w:t>
      </w:r>
      <w:r w:rsidR="00237533">
        <w:rPr>
          <w:rFonts w:ascii="Arial CE" w:hAnsi="Arial CE" w:cs="Arial CE"/>
          <w:color w:val="333333"/>
          <w:sz w:val="18"/>
          <w:szCs w:val="18"/>
        </w:rPr>
        <w:t>0</w:t>
      </w:r>
      <w:r w:rsidR="008B2884">
        <w:rPr>
          <w:rFonts w:ascii="Arial CE" w:hAnsi="Arial CE" w:cs="Arial CE"/>
          <w:color w:val="333333"/>
          <w:sz w:val="18"/>
          <w:szCs w:val="18"/>
        </w:rPr>
        <w:t>50 Kč</w:t>
      </w:r>
      <w:r w:rsidR="00237533">
        <w:rPr>
          <w:rFonts w:ascii="Arial CE" w:hAnsi="Arial CE" w:cs="Arial CE"/>
          <w:color w:val="333333"/>
          <w:sz w:val="18"/>
          <w:szCs w:val="18"/>
        </w:rPr>
        <w:t>.</w:t>
      </w:r>
      <w:r w:rsidR="0043643E">
        <w:rPr>
          <w:rFonts w:ascii="Arial CE" w:hAnsi="Arial CE" w:cs="Arial CE"/>
          <w:color w:val="333333"/>
          <w:sz w:val="18"/>
          <w:szCs w:val="18"/>
        </w:rPr>
        <w:t xml:space="preserve"> </w:t>
      </w:r>
    </w:p>
    <w:p w:rsidR="00237533" w:rsidRDefault="00237533" w:rsidP="007475CC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 xml:space="preserve">Pan Černý s manželkou vlastní na Jižní Moravě nemovitost včetně pozemků a </w:t>
      </w:r>
      <w:r w:rsidR="0027392B">
        <w:rPr>
          <w:rFonts w:ascii="Arial CE" w:hAnsi="Arial CE" w:cs="Arial CE"/>
          <w:color w:val="333333"/>
          <w:sz w:val="18"/>
          <w:szCs w:val="18"/>
        </w:rPr>
        <w:t>ovocného sadu</w:t>
      </w:r>
      <w:r>
        <w:rPr>
          <w:rFonts w:ascii="Arial CE" w:hAnsi="Arial CE" w:cs="Arial CE"/>
          <w:color w:val="333333"/>
          <w:sz w:val="18"/>
          <w:szCs w:val="18"/>
        </w:rPr>
        <w:t xml:space="preserve">. Nemovitost pronajímá a v roce 2013 příjmy z pronájmu činily 98 000,- Kč. </w:t>
      </w:r>
      <w:r w:rsidR="0027392B">
        <w:rPr>
          <w:rFonts w:ascii="Arial CE" w:hAnsi="Arial CE" w:cs="Arial CE"/>
          <w:color w:val="333333"/>
          <w:sz w:val="18"/>
          <w:szCs w:val="18"/>
        </w:rPr>
        <w:t xml:space="preserve"> Dále pan Černý obdržel příjmy z prodeje úrody švestek ve výši 23 000,- Kč.</w:t>
      </w:r>
    </w:p>
    <w:p w:rsidR="007475CC" w:rsidRDefault="007475CC" w:rsidP="007475CC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V roce 201</w:t>
      </w:r>
      <w:r w:rsidR="0027392B">
        <w:rPr>
          <w:rFonts w:ascii="Arial CE" w:hAnsi="Arial CE" w:cs="Arial CE"/>
          <w:color w:val="333333"/>
          <w:sz w:val="18"/>
          <w:szCs w:val="18"/>
        </w:rPr>
        <w:t>3</w:t>
      </w:r>
      <w:r>
        <w:rPr>
          <w:rFonts w:ascii="Arial CE" w:hAnsi="Arial CE" w:cs="Arial CE"/>
          <w:color w:val="333333"/>
          <w:sz w:val="18"/>
          <w:szCs w:val="18"/>
        </w:rPr>
        <w:t xml:space="preserve"> pan </w:t>
      </w:r>
      <w:r w:rsidR="00E47834">
        <w:rPr>
          <w:rFonts w:ascii="Arial CE" w:hAnsi="Arial CE" w:cs="Arial CE"/>
          <w:color w:val="333333"/>
          <w:sz w:val="18"/>
          <w:szCs w:val="18"/>
        </w:rPr>
        <w:t>Černý</w:t>
      </w:r>
      <w:r>
        <w:rPr>
          <w:rFonts w:ascii="Arial CE" w:hAnsi="Arial CE" w:cs="Arial CE"/>
          <w:color w:val="333333"/>
          <w:sz w:val="18"/>
          <w:szCs w:val="18"/>
        </w:rPr>
        <w:t xml:space="preserve"> </w:t>
      </w:r>
      <w:r w:rsidR="0027392B">
        <w:rPr>
          <w:rFonts w:ascii="Arial CE" w:hAnsi="Arial CE" w:cs="Arial CE"/>
          <w:color w:val="333333"/>
          <w:sz w:val="18"/>
          <w:szCs w:val="18"/>
        </w:rPr>
        <w:t xml:space="preserve">dosáhl příjmů z advokátní činnosti, ve výši 1 250 000 Kč skutečné výdaj včetně odpisů činily 460 000,- Kč. </w:t>
      </w:r>
    </w:p>
    <w:p w:rsidR="0027392B" w:rsidRDefault="0027392B" w:rsidP="007475CC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 xml:space="preserve">Pan </w:t>
      </w:r>
      <w:r w:rsidR="00E47834">
        <w:rPr>
          <w:rFonts w:ascii="Arial CE" w:hAnsi="Arial CE" w:cs="Arial CE"/>
          <w:color w:val="333333"/>
          <w:sz w:val="18"/>
          <w:szCs w:val="18"/>
        </w:rPr>
        <w:t>Černý</w:t>
      </w:r>
      <w:r>
        <w:rPr>
          <w:rFonts w:ascii="Arial CE" w:hAnsi="Arial CE" w:cs="Arial CE"/>
          <w:color w:val="333333"/>
          <w:sz w:val="18"/>
          <w:szCs w:val="18"/>
        </w:rPr>
        <w:t xml:space="preserve"> obdržel potvrzení o úhradě životního pojištění za zdaňovací obdo</w:t>
      </w:r>
      <w:r w:rsidR="0043643E">
        <w:rPr>
          <w:rFonts w:ascii="Arial CE" w:hAnsi="Arial CE" w:cs="Arial CE"/>
          <w:color w:val="333333"/>
          <w:sz w:val="18"/>
          <w:szCs w:val="18"/>
        </w:rPr>
        <w:t xml:space="preserve">bí 2013 za podmínek pro uplatnění nároku dle zákona ve výši 6080,-Kč a potvrzení o úhradě 19 500,- Kč do penzijního fondu na penzijní připojištění. </w:t>
      </w:r>
    </w:p>
    <w:p w:rsidR="0027392B" w:rsidRDefault="0027392B" w:rsidP="007475CC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</w:p>
    <w:p w:rsidR="002A7F9B" w:rsidRPr="002A7F9B" w:rsidRDefault="002A7F9B" w:rsidP="007475CC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  <w:u w:val="single"/>
        </w:rPr>
      </w:pPr>
      <w:r w:rsidRPr="002A7F9B">
        <w:rPr>
          <w:rFonts w:ascii="Arial CE" w:hAnsi="Arial CE" w:cs="Arial CE"/>
          <w:color w:val="333333"/>
          <w:sz w:val="18"/>
          <w:szCs w:val="18"/>
          <w:u w:val="single"/>
        </w:rPr>
        <w:t>SESTAVTE DAŇOVÉ PŘIZNÁNÍ ZA PANA ĆERNÉHO A ZDAŃOVACÍ OBDOBÍ 2013.</w:t>
      </w:r>
    </w:p>
    <w:p w:rsidR="002A7F9B" w:rsidRPr="002A7F9B" w:rsidRDefault="002A7F9B" w:rsidP="007475CC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  <w:u w:val="single"/>
        </w:rPr>
      </w:pPr>
    </w:p>
    <w:p w:rsidR="002A7F9B" w:rsidRDefault="002A7F9B" w:rsidP="007475CC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</w:p>
    <w:p w:rsidR="002A7F9B" w:rsidRDefault="002A7F9B" w:rsidP="007475CC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</w:p>
    <w:p w:rsidR="00D23042" w:rsidRDefault="00D23042"/>
    <w:p w:rsidR="003C667C" w:rsidRDefault="003C667C">
      <w:bookmarkStart w:id="0" w:name="_GoBack"/>
      <w:bookmarkEnd w:id="0"/>
    </w:p>
    <w:p w:rsidR="003C667C" w:rsidRDefault="003C667C"/>
    <w:p w:rsidR="003C667C" w:rsidRPr="003C667C" w:rsidRDefault="003C667C" w:rsidP="003C667C">
      <w:pPr>
        <w:shd w:val="clear" w:color="auto" w:fill="EEEEEE"/>
        <w:spacing w:after="150" w:line="312" w:lineRule="atLeast"/>
        <w:rPr>
          <w:rFonts w:ascii="Arial CE" w:eastAsia="Times New Roman" w:hAnsi="Arial CE" w:cs="Arial CE"/>
          <w:b/>
          <w:bCs/>
          <w:color w:val="FF0000"/>
          <w:sz w:val="18"/>
          <w:szCs w:val="18"/>
          <w:lang w:eastAsia="cs-CZ"/>
        </w:rPr>
      </w:pPr>
      <w:r w:rsidRPr="003C667C">
        <w:rPr>
          <w:rFonts w:ascii="Arial CE" w:eastAsia="Times New Roman" w:hAnsi="Arial CE" w:cs="Arial CE"/>
          <w:b/>
          <w:bCs/>
          <w:color w:val="FF0000"/>
          <w:sz w:val="18"/>
          <w:szCs w:val="18"/>
          <w:lang w:eastAsia="cs-CZ"/>
        </w:rPr>
        <w:t>PLATÍ pro rok 2012</w:t>
      </w:r>
    </w:p>
    <w:p w:rsidR="003C667C" w:rsidRPr="003C667C" w:rsidRDefault="003C667C" w:rsidP="003C667C">
      <w:pPr>
        <w:shd w:val="clear" w:color="auto" w:fill="FFFFFF"/>
        <w:spacing w:after="120" w:line="312" w:lineRule="atLeast"/>
        <w:jc w:val="both"/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</w:pPr>
      <w:r w:rsidRPr="003C667C"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  <w:t>V příkladech není počítáno s DPH, není-li DPH výslovně zmíněno. U příjmů a výdajů z podnikání jsou příklady zpracovány pro neúčetní jednotky (daňová evidence, paušální výdaje). U příjmů a výdajů v cizí měně jsou částky uvedeny již po přepočtu platným kurzem (jednotný, kurz ČNB) na českou měnu.</w:t>
      </w:r>
    </w:p>
    <w:p w:rsidR="003C667C" w:rsidRPr="003C667C" w:rsidRDefault="003C667C" w:rsidP="003C667C">
      <w:pPr>
        <w:shd w:val="clear" w:color="auto" w:fill="FFFFFF"/>
        <w:spacing w:after="120" w:line="312" w:lineRule="atLeast"/>
        <w:jc w:val="both"/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</w:pPr>
      <w:r w:rsidRPr="003C667C"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  <w:t> </w:t>
      </w:r>
    </w:p>
    <w:p w:rsidR="003C667C" w:rsidRPr="003C667C" w:rsidRDefault="003C667C" w:rsidP="003C667C">
      <w:pPr>
        <w:shd w:val="clear" w:color="auto" w:fill="FFFFFF"/>
        <w:spacing w:after="0" w:line="288" w:lineRule="atLeast"/>
        <w:jc w:val="both"/>
        <w:outlineLvl w:val="2"/>
        <w:rPr>
          <w:rFonts w:ascii="Georgia" w:eastAsia="Times New Roman" w:hAnsi="Georgia" w:cs="Arial CE"/>
          <w:color w:val="333333"/>
          <w:sz w:val="23"/>
          <w:szCs w:val="23"/>
          <w:lang w:eastAsia="cs-CZ"/>
        </w:rPr>
      </w:pPr>
      <w:r w:rsidRPr="003C667C">
        <w:rPr>
          <w:rFonts w:ascii="Georgia" w:eastAsia="Times New Roman" w:hAnsi="Georgia" w:cs="Arial CE"/>
          <w:color w:val="333333"/>
          <w:sz w:val="23"/>
          <w:szCs w:val="23"/>
          <w:lang w:eastAsia="cs-CZ"/>
        </w:rPr>
        <w:t>Příklad č. 10</w:t>
      </w:r>
    </w:p>
    <w:p w:rsidR="003C667C" w:rsidRPr="003C667C" w:rsidRDefault="003C667C" w:rsidP="003C667C">
      <w:pPr>
        <w:shd w:val="clear" w:color="auto" w:fill="FFFFFF"/>
        <w:spacing w:after="120" w:line="312" w:lineRule="atLeast"/>
        <w:jc w:val="both"/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</w:pPr>
      <w:r w:rsidRPr="003C667C"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  <w:t>Pan Úhoř je občanem České republiky, ale daňovým rezidentem Rakouska. Již několik let je členem sportovního klubu v České republice a ze sportovní činnosti (nejedná se o závislou činnost) dosáhl příjmů ve výši 1 200 000 Kč. Z těchto příjmů odvedl plátce daň v souladu s českými právními předpisy.</w:t>
      </w:r>
    </w:p>
    <w:p w:rsidR="003C667C" w:rsidRPr="003C667C" w:rsidRDefault="003C667C" w:rsidP="003C667C">
      <w:pPr>
        <w:shd w:val="clear" w:color="auto" w:fill="FFFFFF"/>
        <w:spacing w:after="120" w:line="312" w:lineRule="atLeast"/>
        <w:jc w:val="both"/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</w:pPr>
      <w:r w:rsidRPr="003C667C"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  <w:t>Jako akcionář české společnosti obdržel dividendy ve výši 127 500 Kč (částka připsaná na účet).</w:t>
      </w:r>
    </w:p>
    <w:p w:rsidR="003C667C" w:rsidRPr="003C667C" w:rsidRDefault="003C667C" w:rsidP="003C667C">
      <w:pPr>
        <w:shd w:val="clear" w:color="auto" w:fill="FFFFFF"/>
        <w:spacing w:after="120" w:line="312" w:lineRule="atLeast"/>
        <w:jc w:val="both"/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</w:pPr>
      <w:r w:rsidRPr="003C667C">
        <w:rPr>
          <w:rFonts w:ascii="Arial CE" w:eastAsia="Times New Roman" w:hAnsi="Arial CE" w:cs="Arial CE"/>
          <w:color w:val="333333"/>
          <w:sz w:val="18"/>
          <w:szCs w:val="18"/>
          <w:lang w:eastAsia="cs-CZ"/>
        </w:rPr>
        <w:t> </w:t>
      </w:r>
    </w:p>
    <w:p w:rsidR="003C667C" w:rsidRDefault="003C667C"/>
    <w:sectPr w:rsidR="003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C"/>
    <w:rsid w:val="00223660"/>
    <w:rsid w:val="00237533"/>
    <w:rsid w:val="0027392B"/>
    <w:rsid w:val="002A7F9B"/>
    <w:rsid w:val="003C667C"/>
    <w:rsid w:val="0043643E"/>
    <w:rsid w:val="007475CC"/>
    <w:rsid w:val="008B2884"/>
    <w:rsid w:val="00A611E5"/>
    <w:rsid w:val="00D23042"/>
    <w:rsid w:val="00E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667C"/>
    <w:pPr>
      <w:spacing w:after="0" w:line="288" w:lineRule="atLeast"/>
      <w:outlineLvl w:val="2"/>
    </w:pPr>
    <w:rPr>
      <w:rFonts w:ascii="Georgia" w:eastAsia="Times New Roman" w:hAnsi="Georgia" w:cs="Times New Roman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5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667C"/>
    <w:rPr>
      <w:rFonts w:ascii="Georgia" w:eastAsia="Times New Roman" w:hAnsi="Georgia" w:cs="Times New Roman"/>
      <w:sz w:val="31"/>
      <w:szCs w:val="3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667C"/>
    <w:pPr>
      <w:spacing w:after="0" w:line="288" w:lineRule="atLeast"/>
      <w:outlineLvl w:val="2"/>
    </w:pPr>
    <w:rPr>
      <w:rFonts w:ascii="Georgia" w:eastAsia="Times New Roman" w:hAnsi="Georgia" w:cs="Times New Roman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5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667C"/>
    <w:rPr>
      <w:rFonts w:ascii="Georgia" w:eastAsia="Times New Roman" w:hAnsi="Georgia" w:cs="Times New Roman"/>
      <w:sz w:val="31"/>
      <w:szCs w:val="3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61">
              <w:marLeft w:val="150"/>
              <w:marRight w:val="15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691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</w:div>
              </w:divsChild>
            </w:div>
          </w:divsChild>
        </w:div>
      </w:divsChild>
    </w:div>
    <w:div w:id="1718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9988">
              <w:marLeft w:val="150"/>
              <w:marRight w:val="15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0942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  <w:divsChild>
                    <w:div w:id="7393283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CCCCCC"/>
                        <w:left w:val="single" w:sz="6" w:space="4" w:color="CCCCCC"/>
                        <w:bottom w:val="single" w:sz="6" w:space="3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Neubauerova </dc:creator>
  <cp:keywords/>
  <dc:description/>
  <cp:lastModifiedBy>Neubauerova </cp:lastModifiedBy>
  <cp:revision>4</cp:revision>
  <dcterms:created xsi:type="dcterms:W3CDTF">2013-11-18T11:57:00Z</dcterms:created>
  <dcterms:modified xsi:type="dcterms:W3CDTF">2013-11-18T12:59:00Z</dcterms:modified>
</cp:coreProperties>
</file>