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91" w:rsidRPr="004844BB" w:rsidRDefault="00D05F91" w:rsidP="00D05F91">
      <w:pPr>
        <w:ind w:left="-851" w:firstLine="0"/>
        <w:jc w:val="center"/>
        <w:rPr>
          <w:b/>
          <w:bCs/>
          <w:smallCaps/>
          <w:sz w:val="32"/>
          <w:szCs w:val="32"/>
        </w:rPr>
      </w:pPr>
      <w:bookmarkStart w:id="0" w:name="_GoBack"/>
      <w:bookmarkEnd w:id="0"/>
      <w:r>
        <w:rPr>
          <w:b/>
          <w:bCs/>
          <w:smallCaps/>
          <w:sz w:val="32"/>
          <w:szCs w:val="32"/>
        </w:rPr>
        <w:t>Masarykova univerzita</w:t>
      </w:r>
    </w:p>
    <w:p w:rsidR="00D05F91" w:rsidRPr="004844BB" w:rsidRDefault="00D05F91" w:rsidP="00D05F91">
      <w:pPr>
        <w:ind w:left="-851" w:firstLine="0"/>
        <w:jc w:val="center"/>
        <w:rPr>
          <w:b/>
          <w:bCs/>
          <w:smallCaps/>
          <w:sz w:val="32"/>
          <w:szCs w:val="32"/>
        </w:rPr>
      </w:pPr>
      <w:r>
        <w:rPr>
          <w:smallCaps/>
          <w:noProof/>
          <w:sz w:val="32"/>
          <w:szCs w:val="32"/>
        </w:rPr>
        <w:drawing>
          <wp:inline distT="0" distB="0" distL="0" distR="0">
            <wp:extent cx="1655445" cy="1576705"/>
            <wp:effectExtent l="1905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F91" w:rsidRPr="004844BB" w:rsidRDefault="00D05F91" w:rsidP="00D05F91">
      <w:pPr>
        <w:ind w:left="-851" w:firstLine="0"/>
        <w:jc w:val="center"/>
        <w:rPr>
          <w:b/>
          <w:bCs/>
          <w:smallCaps/>
          <w:sz w:val="32"/>
          <w:szCs w:val="32"/>
        </w:rPr>
      </w:pPr>
      <w:r w:rsidRPr="004844BB">
        <w:rPr>
          <w:b/>
          <w:bCs/>
          <w:smallCaps/>
          <w:sz w:val="32"/>
          <w:szCs w:val="32"/>
        </w:rPr>
        <w:t>Pedagogická fakulta</w:t>
      </w:r>
    </w:p>
    <w:p w:rsidR="00D05F91" w:rsidRPr="004844BB" w:rsidRDefault="00D05F91" w:rsidP="00D05F91">
      <w:pPr>
        <w:ind w:left="-851" w:firstLine="0"/>
        <w:jc w:val="center"/>
        <w:rPr>
          <w:bCs/>
        </w:rPr>
      </w:pPr>
    </w:p>
    <w:p w:rsidR="00D05F91" w:rsidRDefault="00D05F91" w:rsidP="00D05F91">
      <w:pPr>
        <w:ind w:left="-851" w:firstLine="0"/>
        <w:rPr>
          <w:b/>
          <w:bCs/>
        </w:rPr>
      </w:pPr>
    </w:p>
    <w:p w:rsidR="00D05F91" w:rsidRPr="004844BB" w:rsidRDefault="00D05F91" w:rsidP="00D05F91">
      <w:pPr>
        <w:ind w:left="-851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Reprodukční zdraví</w:t>
      </w:r>
    </w:p>
    <w:p w:rsidR="00D05F91" w:rsidRDefault="00D05F91" w:rsidP="00D05F91">
      <w:pPr>
        <w:ind w:left="-851" w:firstLine="0"/>
        <w:jc w:val="center"/>
        <w:rPr>
          <w:b/>
          <w:bCs/>
        </w:rPr>
      </w:pPr>
    </w:p>
    <w:p w:rsidR="00D05F91" w:rsidRPr="0003087F" w:rsidRDefault="00D05F91" w:rsidP="00D05F91">
      <w:pPr>
        <w:ind w:left="-851" w:firstLine="0"/>
        <w:jc w:val="center"/>
        <w:rPr>
          <w:b/>
          <w:bCs/>
          <w:smallCaps/>
          <w:sz w:val="36"/>
          <w:szCs w:val="36"/>
        </w:rPr>
      </w:pPr>
      <w:r w:rsidRPr="0003087F">
        <w:rPr>
          <w:b/>
          <w:bCs/>
          <w:smallCaps/>
          <w:sz w:val="36"/>
          <w:szCs w:val="36"/>
        </w:rPr>
        <w:t>Prevence karcinomu prsu a varlat</w:t>
      </w:r>
    </w:p>
    <w:p w:rsidR="00D05F91" w:rsidRDefault="00D05F91" w:rsidP="00D05F91">
      <w:pPr>
        <w:ind w:left="-851" w:firstLine="0"/>
        <w:rPr>
          <w:b/>
          <w:bCs/>
        </w:rPr>
      </w:pPr>
    </w:p>
    <w:p w:rsidR="00D05F91" w:rsidRDefault="00D05F91" w:rsidP="00D05F91">
      <w:pPr>
        <w:ind w:left="-851" w:firstLine="0"/>
        <w:rPr>
          <w:b/>
          <w:bCs/>
        </w:rPr>
      </w:pPr>
    </w:p>
    <w:p w:rsidR="00D05F91" w:rsidRDefault="00D05F91" w:rsidP="00D05F91">
      <w:pPr>
        <w:ind w:left="-851" w:firstLine="0"/>
        <w:rPr>
          <w:b/>
          <w:bCs/>
        </w:rPr>
      </w:pPr>
    </w:p>
    <w:p w:rsidR="00D05F91" w:rsidRDefault="00D05F91" w:rsidP="00D05F91">
      <w:pPr>
        <w:ind w:left="-851" w:firstLine="0"/>
        <w:rPr>
          <w:b/>
          <w:bCs/>
        </w:rPr>
      </w:pPr>
    </w:p>
    <w:p w:rsidR="00D05F91" w:rsidRDefault="00D05F91" w:rsidP="00D05F91">
      <w:pPr>
        <w:ind w:left="-851" w:firstLine="0"/>
        <w:rPr>
          <w:b/>
          <w:bCs/>
        </w:rPr>
      </w:pPr>
    </w:p>
    <w:p w:rsidR="00D05F91" w:rsidRDefault="00D05F91" w:rsidP="00D05F91">
      <w:pPr>
        <w:ind w:firstLine="0"/>
        <w:rPr>
          <w:b/>
          <w:bCs/>
        </w:rPr>
      </w:pPr>
    </w:p>
    <w:p w:rsidR="0003087F" w:rsidRDefault="0003087F" w:rsidP="00D05F91">
      <w:pPr>
        <w:ind w:firstLine="0"/>
        <w:rPr>
          <w:b/>
          <w:bCs/>
        </w:rPr>
      </w:pPr>
    </w:p>
    <w:p w:rsidR="00D05F91" w:rsidRDefault="00D05F91" w:rsidP="00D05F91">
      <w:pPr>
        <w:ind w:left="-851" w:firstLine="0"/>
        <w:rPr>
          <w:b/>
          <w:bCs/>
        </w:rPr>
      </w:pPr>
    </w:p>
    <w:p w:rsidR="00D05F91" w:rsidRDefault="00D05F91" w:rsidP="00D05F91">
      <w:pPr>
        <w:ind w:left="-851" w:firstLine="0"/>
        <w:rPr>
          <w:b/>
          <w:bCs/>
        </w:rPr>
      </w:pPr>
    </w:p>
    <w:p w:rsidR="00D05F91" w:rsidRDefault="00D05F91" w:rsidP="00D05F91">
      <w:pPr>
        <w:pStyle w:val="Zkladntextodsazen"/>
        <w:tabs>
          <w:tab w:val="left" w:pos="2410"/>
        </w:tabs>
        <w:spacing w:line="240" w:lineRule="auto"/>
        <w:ind w:left="-284" w:firstLine="0"/>
      </w:pPr>
      <w:r w:rsidRPr="00E4092B">
        <w:rPr>
          <w:b/>
        </w:rPr>
        <w:t>Vypracoval/a:</w:t>
      </w:r>
      <w:r>
        <w:t xml:space="preserve"> </w:t>
      </w:r>
      <w:r>
        <w:tab/>
        <w:t>Marie Kudličková</w:t>
      </w:r>
    </w:p>
    <w:p w:rsidR="00D05F91" w:rsidRDefault="00D05F91" w:rsidP="00D05F91">
      <w:pPr>
        <w:pStyle w:val="Zkladntextodsazen"/>
        <w:tabs>
          <w:tab w:val="left" w:pos="2410"/>
        </w:tabs>
        <w:spacing w:line="240" w:lineRule="auto"/>
        <w:ind w:left="-284" w:firstLine="0"/>
      </w:pPr>
      <w:r w:rsidRPr="00E4092B">
        <w:rPr>
          <w:b/>
        </w:rPr>
        <w:t>UČO:</w:t>
      </w:r>
      <w:r>
        <w:t xml:space="preserve"> </w:t>
      </w:r>
      <w:r>
        <w:tab/>
        <w:t>407046</w:t>
      </w:r>
    </w:p>
    <w:p w:rsidR="00D05F91" w:rsidRPr="00D05F91" w:rsidRDefault="00D05F91" w:rsidP="00D05F91">
      <w:pPr>
        <w:pStyle w:val="Zkladntextodsazen"/>
        <w:tabs>
          <w:tab w:val="left" w:pos="2410"/>
        </w:tabs>
        <w:spacing w:line="240" w:lineRule="auto"/>
        <w:ind w:left="-284" w:firstLine="0"/>
      </w:pPr>
      <w:r w:rsidRPr="00E4092B">
        <w:rPr>
          <w:b/>
        </w:rPr>
        <w:t>Akademický rok</w:t>
      </w:r>
      <w:r>
        <w:t xml:space="preserve">: </w:t>
      </w:r>
      <w:r>
        <w:tab/>
        <w:t>2013/2014</w:t>
      </w:r>
    </w:p>
    <w:p w:rsidR="00D05F91" w:rsidRDefault="00D05F91" w:rsidP="00D05F91">
      <w:pPr>
        <w:pStyle w:val="Zkladntextodsazen"/>
        <w:tabs>
          <w:tab w:val="left" w:pos="2410"/>
        </w:tabs>
        <w:ind w:left="-284" w:firstLine="0"/>
      </w:pPr>
      <w:r>
        <w:rPr>
          <w:b/>
        </w:rPr>
        <w:t xml:space="preserve">Studijní program: </w:t>
      </w:r>
      <w:r>
        <w:rPr>
          <w:b/>
        </w:rPr>
        <w:tab/>
      </w:r>
      <w:r>
        <w:t>bakalářské studium</w:t>
      </w:r>
      <w:r w:rsidRPr="00526347">
        <w:t xml:space="preserve"> </w:t>
      </w:r>
      <w:r>
        <w:tab/>
      </w:r>
      <w:r>
        <w:tab/>
      </w:r>
      <w:r>
        <w:tab/>
        <w:t>V </w:t>
      </w:r>
      <w:r w:rsidR="0003087F">
        <w:t>Brně, 8. listopadu 2013</w:t>
      </w:r>
    </w:p>
    <w:p w:rsidR="00C6307C" w:rsidRDefault="00C6307C" w:rsidP="00EA498E">
      <w:pPr>
        <w:pStyle w:val="Zkladntextodsazen"/>
        <w:ind w:left="-284" w:firstLine="0"/>
      </w:pPr>
      <w:r>
        <w:rPr>
          <w:b/>
        </w:rPr>
        <w:lastRenderedPageBreak/>
        <w:t>OBSAH:</w:t>
      </w:r>
    </w:p>
    <w:p w:rsidR="00FF5DF4" w:rsidRPr="00FF5DF4" w:rsidRDefault="00393748" w:rsidP="00FF5DF4">
      <w:pPr>
        <w:pStyle w:val="Obsah1"/>
        <w:spacing w:before="24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r w:rsidRPr="008F0E03">
        <w:rPr>
          <w:rFonts w:ascii="Times New Roman" w:hAnsi="Times New Roman"/>
          <w:sz w:val="24"/>
          <w:szCs w:val="24"/>
        </w:rPr>
        <w:fldChar w:fldCharType="begin"/>
      </w:r>
      <w:r w:rsidR="008D4605" w:rsidRPr="008F0E03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8F0E03">
        <w:rPr>
          <w:rFonts w:ascii="Times New Roman" w:hAnsi="Times New Roman"/>
          <w:sz w:val="24"/>
          <w:szCs w:val="24"/>
        </w:rPr>
        <w:fldChar w:fldCharType="separate"/>
      </w:r>
      <w:hyperlink w:anchor="_Toc371956115" w:history="1"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1</w:t>
        </w:r>
        <w:r w:rsidR="00FF5DF4" w:rsidRPr="00FF5DF4">
          <w:rPr>
            <w:rFonts w:ascii="Times New Roman" w:eastAsiaTheme="minorEastAsia" w:hAnsi="Times New Roman"/>
            <w:b w:val="0"/>
            <w:bCs w:val="0"/>
            <w:caps w:val="0"/>
            <w:noProof/>
            <w:sz w:val="24"/>
            <w:szCs w:val="24"/>
          </w:rPr>
          <w:tab/>
        </w:r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Nádorová onemocnění</w:t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_Toc371956115 \h </w:instrText>
        </w:r>
        <w:r w:rsidRPr="00FF5DF4">
          <w:rPr>
            <w:rFonts w:ascii="Times New Roman" w:hAnsi="Times New Roman"/>
            <w:noProof/>
            <w:webHidden/>
            <w:sz w:val="24"/>
            <w:szCs w:val="24"/>
          </w:rPr>
        </w:r>
        <w:r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860D1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F5DF4" w:rsidRPr="00FF5DF4" w:rsidRDefault="00D44A70" w:rsidP="00FF5DF4">
      <w:pPr>
        <w:pStyle w:val="Obsah1"/>
        <w:spacing w:before="24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371956116" w:history="1"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2</w:t>
        </w:r>
        <w:r w:rsidR="00FF5DF4" w:rsidRPr="00FF5DF4">
          <w:rPr>
            <w:rFonts w:ascii="Times New Roman" w:eastAsiaTheme="minorEastAsia" w:hAnsi="Times New Roman"/>
            <w:b w:val="0"/>
            <w:bCs w:val="0"/>
            <w:caps w:val="0"/>
            <w:noProof/>
            <w:sz w:val="24"/>
            <w:szCs w:val="24"/>
          </w:rPr>
          <w:tab/>
        </w:r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Karcinom prsu</w:t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_Toc371956116 \h </w:instrTex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860D1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F5DF4" w:rsidRPr="00FF5DF4" w:rsidRDefault="00D44A70" w:rsidP="00FF5DF4">
      <w:pPr>
        <w:pStyle w:val="Obsah2"/>
        <w:spacing w:before="240" w:line="240" w:lineRule="auto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371956117" w:history="1"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2.1</w:t>
        </w:r>
        <w:r w:rsidR="00FF5DF4" w:rsidRPr="00FF5DF4">
          <w:rPr>
            <w:rFonts w:ascii="Times New Roman" w:eastAsiaTheme="minorEastAsia" w:hAnsi="Times New Roman"/>
            <w:smallCaps w:val="0"/>
            <w:noProof/>
            <w:sz w:val="24"/>
            <w:szCs w:val="24"/>
          </w:rPr>
          <w:tab/>
        </w:r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Rizikové faktory</w:t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_Toc371956117 \h </w:instrTex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860D1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F5DF4" w:rsidRPr="00FF5DF4" w:rsidRDefault="00D44A70" w:rsidP="00FF5DF4">
      <w:pPr>
        <w:pStyle w:val="Obsah2"/>
        <w:spacing w:before="240" w:line="240" w:lineRule="auto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371956118" w:history="1"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2.2</w:t>
        </w:r>
        <w:r w:rsidR="00FF5DF4" w:rsidRPr="00FF5DF4">
          <w:rPr>
            <w:rFonts w:ascii="Times New Roman" w:eastAsiaTheme="minorEastAsia" w:hAnsi="Times New Roman"/>
            <w:smallCaps w:val="0"/>
            <w:noProof/>
            <w:sz w:val="24"/>
            <w:szCs w:val="24"/>
          </w:rPr>
          <w:tab/>
        </w:r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Prevence rakoviny prsu</w:t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_Toc371956118 \h </w:instrTex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860D1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F5DF4" w:rsidRPr="00FF5DF4" w:rsidRDefault="00D44A70" w:rsidP="00FF5DF4">
      <w:pPr>
        <w:pStyle w:val="Obsah3"/>
        <w:spacing w:before="240" w:line="240" w:lineRule="auto"/>
        <w:rPr>
          <w:rFonts w:ascii="Times New Roman" w:eastAsiaTheme="minorEastAsia" w:hAnsi="Times New Roman"/>
          <w:i w:val="0"/>
          <w:iCs w:val="0"/>
          <w:noProof/>
          <w:sz w:val="24"/>
          <w:szCs w:val="24"/>
        </w:rPr>
      </w:pPr>
      <w:hyperlink w:anchor="_Toc371956119" w:history="1"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2.2.1</w:t>
        </w:r>
        <w:r w:rsidR="00FF5DF4" w:rsidRPr="00FF5DF4">
          <w:rPr>
            <w:rFonts w:ascii="Times New Roman" w:eastAsiaTheme="minorEastAsia" w:hAnsi="Times New Roman"/>
            <w:i w:val="0"/>
            <w:iCs w:val="0"/>
            <w:noProof/>
            <w:sz w:val="24"/>
            <w:szCs w:val="24"/>
          </w:rPr>
          <w:tab/>
        </w:r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Samovyšetření prsu</w:t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_Toc371956119 \h </w:instrTex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860D1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F5DF4" w:rsidRPr="00FF5DF4" w:rsidRDefault="00D44A70" w:rsidP="00FF5DF4">
      <w:pPr>
        <w:pStyle w:val="Obsah3"/>
        <w:spacing w:before="240" w:line="240" w:lineRule="auto"/>
        <w:rPr>
          <w:rFonts w:ascii="Times New Roman" w:eastAsiaTheme="minorEastAsia" w:hAnsi="Times New Roman"/>
          <w:i w:val="0"/>
          <w:iCs w:val="0"/>
          <w:noProof/>
          <w:sz w:val="24"/>
          <w:szCs w:val="24"/>
        </w:rPr>
      </w:pPr>
      <w:hyperlink w:anchor="_Toc371956120" w:history="1"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2.2.2</w:t>
        </w:r>
        <w:r w:rsidR="00FF5DF4" w:rsidRPr="00FF5DF4">
          <w:rPr>
            <w:rFonts w:ascii="Times New Roman" w:eastAsiaTheme="minorEastAsia" w:hAnsi="Times New Roman"/>
            <w:i w:val="0"/>
            <w:iCs w:val="0"/>
            <w:noProof/>
            <w:sz w:val="24"/>
            <w:szCs w:val="24"/>
          </w:rPr>
          <w:tab/>
        </w:r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Pravidelné lékařské prohlídky a screening</w:t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_Toc371956120 \h </w:instrTex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860D1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F5DF4" w:rsidRPr="00FF5DF4" w:rsidRDefault="00D44A70" w:rsidP="00FF5DF4">
      <w:pPr>
        <w:pStyle w:val="Obsah3"/>
        <w:spacing w:before="240" w:line="240" w:lineRule="auto"/>
        <w:rPr>
          <w:rFonts w:ascii="Times New Roman" w:eastAsiaTheme="minorEastAsia" w:hAnsi="Times New Roman"/>
          <w:i w:val="0"/>
          <w:iCs w:val="0"/>
          <w:noProof/>
          <w:sz w:val="24"/>
          <w:szCs w:val="24"/>
        </w:rPr>
      </w:pPr>
      <w:hyperlink w:anchor="_Toc371956121" w:history="1"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2.2.3</w:t>
        </w:r>
        <w:r w:rsidR="00FF5DF4" w:rsidRPr="00FF5DF4">
          <w:rPr>
            <w:rFonts w:ascii="Times New Roman" w:eastAsiaTheme="minorEastAsia" w:hAnsi="Times New Roman"/>
            <w:i w:val="0"/>
            <w:iCs w:val="0"/>
            <w:noProof/>
            <w:sz w:val="24"/>
            <w:szCs w:val="24"/>
          </w:rPr>
          <w:tab/>
        </w:r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Životní styl</w:t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_Toc371956121 \h </w:instrTex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860D1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F5DF4" w:rsidRPr="00FF5DF4" w:rsidRDefault="00D44A70" w:rsidP="00FF5DF4">
      <w:pPr>
        <w:pStyle w:val="Obsah3"/>
        <w:spacing w:before="240" w:line="240" w:lineRule="auto"/>
        <w:rPr>
          <w:rFonts w:ascii="Times New Roman" w:eastAsiaTheme="minorEastAsia" w:hAnsi="Times New Roman"/>
          <w:i w:val="0"/>
          <w:iCs w:val="0"/>
          <w:noProof/>
          <w:sz w:val="24"/>
          <w:szCs w:val="24"/>
        </w:rPr>
      </w:pPr>
      <w:hyperlink w:anchor="_Toc371956122" w:history="1"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2.2.4</w:t>
        </w:r>
        <w:r w:rsidR="00FF5DF4" w:rsidRPr="00FF5DF4">
          <w:rPr>
            <w:rFonts w:ascii="Times New Roman" w:eastAsiaTheme="minorEastAsia" w:hAnsi="Times New Roman"/>
            <w:i w:val="0"/>
            <w:iCs w:val="0"/>
            <w:noProof/>
            <w:sz w:val="24"/>
            <w:szCs w:val="24"/>
          </w:rPr>
          <w:tab/>
        </w:r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Odstranění prsních žláz (profylaktická mestectomie)</w:t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_Toc371956122 \h </w:instrTex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860D1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F5DF4" w:rsidRPr="00FF5DF4" w:rsidRDefault="00D44A70" w:rsidP="00FF5DF4">
      <w:pPr>
        <w:pStyle w:val="Obsah2"/>
        <w:spacing w:before="240" w:line="240" w:lineRule="auto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371956123" w:history="1"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2.3</w:t>
        </w:r>
        <w:r w:rsidR="00FF5DF4" w:rsidRPr="00FF5DF4">
          <w:rPr>
            <w:rFonts w:ascii="Times New Roman" w:eastAsiaTheme="minorEastAsia" w:hAnsi="Times New Roman"/>
            <w:smallCaps w:val="0"/>
            <w:noProof/>
            <w:sz w:val="24"/>
            <w:szCs w:val="24"/>
          </w:rPr>
          <w:tab/>
        </w:r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Léčba nádorového onemocnění prsu</w:t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_Toc371956123 \h </w:instrTex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860D1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F5DF4" w:rsidRPr="00FF5DF4" w:rsidRDefault="00D44A70" w:rsidP="00FF5DF4">
      <w:pPr>
        <w:pStyle w:val="Obsah1"/>
        <w:spacing w:before="24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371956124" w:history="1"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3</w:t>
        </w:r>
        <w:r w:rsidR="00FF5DF4" w:rsidRPr="00FF5DF4">
          <w:rPr>
            <w:rFonts w:ascii="Times New Roman" w:eastAsiaTheme="minorEastAsia" w:hAnsi="Times New Roman"/>
            <w:b w:val="0"/>
            <w:bCs w:val="0"/>
            <w:caps w:val="0"/>
            <w:noProof/>
            <w:sz w:val="24"/>
            <w:szCs w:val="24"/>
          </w:rPr>
          <w:tab/>
        </w:r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Karcinom varlat</w:t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_Toc371956124 \h </w:instrTex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860D1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F5DF4" w:rsidRPr="00FF5DF4" w:rsidRDefault="00D44A70" w:rsidP="00FF5DF4">
      <w:pPr>
        <w:pStyle w:val="Obsah2"/>
        <w:spacing w:before="240" w:line="240" w:lineRule="auto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371956125" w:history="1"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3.1</w:t>
        </w:r>
        <w:r w:rsidR="00FF5DF4" w:rsidRPr="00FF5DF4">
          <w:rPr>
            <w:rFonts w:ascii="Times New Roman" w:eastAsiaTheme="minorEastAsia" w:hAnsi="Times New Roman"/>
            <w:smallCaps w:val="0"/>
            <w:noProof/>
            <w:sz w:val="24"/>
            <w:szCs w:val="24"/>
          </w:rPr>
          <w:tab/>
        </w:r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Rizikové faktory nádorů varlat</w:t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_Toc371956125 \h </w:instrTex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860D1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F5DF4" w:rsidRPr="00FF5DF4" w:rsidRDefault="00D44A70" w:rsidP="00FF5DF4">
      <w:pPr>
        <w:pStyle w:val="Obsah2"/>
        <w:spacing w:before="240" w:line="240" w:lineRule="auto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371956126" w:history="1"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3.2</w:t>
        </w:r>
        <w:r w:rsidR="00FF5DF4" w:rsidRPr="00FF5DF4">
          <w:rPr>
            <w:rFonts w:ascii="Times New Roman" w:eastAsiaTheme="minorEastAsia" w:hAnsi="Times New Roman"/>
            <w:smallCaps w:val="0"/>
            <w:noProof/>
            <w:sz w:val="24"/>
            <w:szCs w:val="24"/>
          </w:rPr>
          <w:tab/>
        </w:r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Prevence karcinomu varlat</w:t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_Toc371956126 \h </w:instrTex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860D1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F5DF4" w:rsidRPr="00FF5DF4" w:rsidRDefault="00D44A70" w:rsidP="00FF5DF4">
      <w:pPr>
        <w:pStyle w:val="Obsah3"/>
        <w:spacing w:before="240" w:line="240" w:lineRule="auto"/>
        <w:rPr>
          <w:rFonts w:ascii="Times New Roman" w:eastAsiaTheme="minorEastAsia" w:hAnsi="Times New Roman"/>
          <w:i w:val="0"/>
          <w:iCs w:val="0"/>
          <w:noProof/>
          <w:sz w:val="24"/>
          <w:szCs w:val="24"/>
        </w:rPr>
      </w:pPr>
      <w:hyperlink w:anchor="_Toc371956127" w:history="1"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3.2.1</w:t>
        </w:r>
        <w:r w:rsidR="00FF5DF4" w:rsidRPr="00FF5DF4">
          <w:rPr>
            <w:rFonts w:ascii="Times New Roman" w:eastAsiaTheme="minorEastAsia" w:hAnsi="Times New Roman"/>
            <w:i w:val="0"/>
            <w:iCs w:val="0"/>
            <w:noProof/>
            <w:sz w:val="24"/>
            <w:szCs w:val="24"/>
          </w:rPr>
          <w:tab/>
        </w:r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Samovyšetření varlat</w:t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_Toc371956127 \h </w:instrTex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860D1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F5DF4" w:rsidRPr="00FF5DF4" w:rsidRDefault="00D44A70" w:rsidP="00FF5DF4">
      <w:pPr>
        <w:pStyle w:val="Obsah3"/>
        <w:spacing w:before="240" w:line="240" w:lineRule="auto"/>
        <w:rPr>
          <w:rFonts w:ascii="Times New Roman" w:eastAsiaTheme="minorEastAsia" w:hAnsi="Times New Roman"/>
          <w:i w:val="0"/>
          <w:iCs w:val="0"/>
          <w:noProof/>
          <w:sz w:val="24"/>
          <w:szCs w:val="24"/>
        </w:rPr>
      </w:pPr>
      <w:hyperlink w:anchor="_Toc371956128" w:history="1"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3.2.2</w:t>
        </w:r>
        <w:r w:rsidR="00FF5DF4" w:rsidRPr="00FF5DF4">
          <w:rPr>
            <w:rFonts w:ascii="Times New Roman" w:eastAsiaTheme="minorEastAsia" w:hAnsi="Times New Roman"/>
            <w:i w:val="0"/>
            <w:iCs w:val="0"/>
            <w:noProof/>
            <w:sz w:val="24"/>
            <w:szCs w:val="24"/>
          </w:rPr>
          <w:tab/>
        </w:r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Úprava nesestouplného varlete (orchiopexe)</w:t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_Toc371956128 \h </w:instrTex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860D1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F5DF4" w:rsidRPr="00FF5DF4" w:rsidRDefault="00D44A70" w:rsidP="00FF5DF4">
      <w:pPr>
        <w:pStyle w:val="Obsah2"/>
        <w:spacing w:before="240" w:line="240" w:lineRule="auto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371956129" w:history="1"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3.3</w:t>
        </w:r>
        <w:r w:rsidR="00FF5DF4" w:rsidRPr="00FF5DF4">
          <w:rPr>
            <w:rFonts w:ascii="Times New Roman" w:eastAsiaTheme="minorEastAsia" w:hAnsi="Times New Roman"/>
            <w:smallCaps w:val="0"/>
            <w:noProof/>
            <w:sz w:val="24"/>
            <w:szCs w:val="24"/>
          </w:rPr>
          <w:tab/>
        </w:r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Léčba nádorového onemocnění varlat</w:t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_Toc371956129 \h </w:instrTex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860D1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F5DF4" w:rsidRPr="00FF5DF4" w:rsidRDefault="00D44A70" w:rsidP="00FF5DF4">
      <w:pPr>
        <w:pStyle w:val="Obsah1"/>
        <w:spacing w:before="24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371956130" w:history="1"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4</w:t>
        </w:r>
        <w:r w:rsidR="00FF5DF4" w:rsidRPr="00FF5DF4">
          <w:rPr>
            <w:rFonts w:ascii="Times New Roman" w:eastAsiaTheme="minorEastAsia" w:hAnsi="Times New Roman"/>
            <w:b w:val="0"/>
            <w:bCs w:val="0"/>
            <w:caps w:val="0"/>
            <w:noProof/>
            <w:sz w:val="24"/>
            <w:szCs w:val="24"/>
          </w:rPr>
          <w:tab/>
        </w:r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Prevence všech nádorových onemocnění</w:t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_Toc371956130 \h </w:instrTex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860D1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F5DF4" w:rsidRPr="00FF5DF4" w:rsidRDefault="00D44A70" w:rsidP="00FF5DF4">
      <w:pPr>
        <w:pStyle w:val="Obsah1"/>
        <w:spacing w:before="24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371956131" w:history="1"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5</w:t>
        </w:r>
        <w:r w:rsidR="00FF5DF4" w:rsidRPr="00FF5DF4">
          <w:rPr>
            <w:rFonts w:ascii="Times New Roman" w:eastAsiaTheme="minorEastAsia" w:hAnsi="Times New Roman"/>
            <w:b w:val="0"/>
            <w:bCs w:val="0"/>
            <w:caps w:val="0"/>
            <w:noProof/>
            <w:sz w:val="24"/>
            <w:szCs w:val="24"/>
          </w:rPr>
          <w:tab/>
        </w:r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Použitá literatura</w:t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_Toc371956131 \h </w:instrTex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860D1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F5DF4" w:rsidRPr="00FF5DF4" w:rsidRDefault="00D44A70" w:rsidP="00FF5DF4">
      <w:pPr>
        <w:pStyle w:val="Obsah2"/>
        <w:spacing w:before="240" w:line="240" w:lineRule="auto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371956132" w:history="1"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5.1</w:t>
        </w:r>
        <w:r w:rsidR="00FF5DF4" w:rsidRPr="00FF5DF4">
          <w:rPr>
            <w:rFonts w:ascii="Times New Roman" w:eastAsiaTheme="minorEastAsia" w:hAnsi="Times New Roman"/>
            <w:smallCaps w:val="0"/>
            <w:noProof/>
            <w:sz w:val="24"/>
            <w:szCs w:val="24"/>
          </w:rPr>
          <w:tab/>
        </w:r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Knižní zdroje</w:t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_Toc371956132 \h </w:instrTex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860D1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F5DF4" w:rsidRPr="00FF5DF4" w:rsidRDefault="00D44A70" w:rsidP="00FF5DF4">
      <w:pPr>
        <w:pStyle w:val="Obsah2"/>
        <w:spacing w:before="240" w:line="240" w:lineRule="auto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371956133" w:history="1"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5.2</w:t>
        </w:r>
        <w:r w:rsidR="00FF5DF4" w:rsidRPr="00FF5DF4">
          <w:rPr>
            <w:rFonts w:ascii="Times New Roman" w:eastAsiaTheme="minorEastAsia" w:hAnsi="Times New Roman"/>
            <w:smallCaps w:val="0"/>
            <w:noProof/>
            <w:sz w:val="24"/>
            <w:szCs w:val="24"/>
          </w:rPr>
          <w:tab/>
        </w:r>
        <w:r w:rsidR="00FF5DF4" w:rsidRPr="00FF5DF4">
          <w:rPr>
            <w:rStyle w:val="Hypertextovodkaz"/>
            <w:rFonts w:ascii="Times New Roman" w:eastAsiaTheme="majorEastAsia" w:hAnsi="Times New Roman"/>
            <w:noProof/>
            <w:sz w:val="24"/>
            <w:szCs w:val="24"/>
          </w:rPr>
          <w:t>Internetové zdroje</w:t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F5DF4" w:rsidRPr="00FF5DF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_Toc371956133 \h </w:instrTex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860D1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393748" w:rsidRPr="00FF5DF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63A2F" w:rsidRPr="0003087F" w:rsidRDefault="00393748" w:rsidP="00C6307C">
      <w:pPr>
        <w:pStyle w:val="Zkladntextodsazen"/>
        <w:tabs>
          <w:tab w:val="left" w:pos="1276"/>
        </w:tabs>
        <w:spacing w:before="360" w:after="360"/>
        <w:ind w:left="0" w:firstLine="0"/>
      </w:pPr>
      <w:r w:rsidRPr="008F0E03">
        <w:fldChar w:fldCharType="end"/>
      </w:r>
    </w:p>
    <w:p w:rsidR="007C674C" w:rsidRDefault="00FC04D2" w:rsidP="007C674C">
      <w:pPr>
        <w:pStyle w:val="Nadpis1"/>
        <w:numPr>
          <w:ilvl w:val="0"/>
          <w:numId w:val="5"/>
        </w:numPr>
        <w:ind w:left="431" w:hanging="431"/>
      </w:pPr>
      <w:bookmarkStart w:id="1" w:name="_Toc371956115"/>
      <w:r>
        <w:lastRenderedPageBreak/>
        <w:t>N</w:t>
      </w:r>
      <w:r w:rsidR="008F0E03">
        <w:t>ádorová</w:t>
      </w:r>
      <w:r w:rsidR="007C674C">
        <w:t xml:space="preserve"> onemocnění</w:t>
      </w:r>
      <w:bookmarkEnd w:id="1"/>
    </w:p>
    <w:p w:rsidR="007C674C" w:rsidRDefault="00B601D8" w:rsidP="007C674C">
      <w:pPr>
        <w:ind w:firstLine="0"/>
      </w:pPr>
      <w:r>
        <w:t>Při nádorovém</w:t>
      </w:r>
      <w:r w:rsidR="006145E8">
        <w:t xml:space="preserve"> onemocnění dochází k nekontrolovanému růstu určité skupiny</w:t>
      </w:r>
      <w:r w:rsidR="00591DE8">
        <w:t xml:space="preserve"> buněk. Podle typu buněk </w:t>
      </w:r>
      <w:r w:rsidR="00EC7047">
        <w:t xml:space="preserve">se nádorová onemocnění dělí. </w:t>
      </w:r>
      <w:r w:rsidR="00B762B2">
        <w:rPr>
          <w:rStyle w:val="Znakapoznpodarou"/>
        </w:rPr>
        <w:footnoteReference w:id="1"/>
      </w:r>
    </w:p>
    <w:p w:rsidR="00EC7047" w:rsidRDefault="00EC7047" w:rsidP="007C674C">
      <w:pPr>
        <w:ind w:firstLine="0"/>
      </w:pPr>
      <w:r>
        <w:t>Rakovina</w:t>
      </w:r>
      <w:r w:rsidR="00F06B2A">
        <w:t xml:space="preserve"> je druhou nejčastější příčinou úmrtí. V dnešní době se udává, že každý třetí člověk ve svém životě onemocní nádorem. </w:t>
      </w:r>
      <w:r w:rsidR="00883530">
        <w:t>Riziko nádorového onemocnění rostě s věkem.</w:t>
      </w:r>
      <w:r w:rsidR="00B762B2">
        <w:t xml:space="preserve"> Na prvním místě jsou nádorová onemocnění ovlivněna výživou a hned za ní je kouření. </w:t>
      </w:r>
      <w:r w:rsidR="00A63D47">
        <w:rPr>
          <w:rStyle w:val="Znakapoznpodarou"/>
        </w:rPr>
        <w:footnoteReference w:id="2"/>
      </w:r>
    </w:p>
    <w:p w:rsidR="007C674C" w:rsidRDefault="006A7EAC" w:rsidP="007C674C">
      <w:pPr>
        <w:ind w:firstLine="0"/>
      </w:pPr>
      <w:r>
        <w:t>Dělení nádorů:</w:t>
      </w:r>
      <w:r w:rsidR="00CC6E7E">
        <w:rPr>
          <w:rStyle w:val="Znakapoznpodarou"/>
        </w:rPr>
        <w:footnoteReference w:id="3"/>
      </w:r>
    </w:p>
    <w:p w:rsidR="006A7EAC" w:rsidRDefault="000A7FC9" w:rsidP="000A7FC9">
      <w:pPr>
        <w:pStyle w:val="Odstavecseseznamem"/>
        <w:numPr>
          <w:ilvl w:val="0"/>
          <w:numId w:val="4"/>
        </w:numPr>
        <w:ind w:left="851"/>
      </w:pPr>
      <w:r>
        <w:t xml:space="preserve">nezhoubný (benigní) </w:t>
      </w:r>
      <w:r w:rsidR="00792E1D">
        <w:t>–</w:t>
      </w:r>
      <w:r>
        <w:t xml:space="preserve"> </w:t>
      </w:r>
      <w:r w:rsidR="00792E1D">
        <w:t>má pomalý růst a je ohraničen od okolních tkání</w:t>
      </w:r>
      <w:r w:rsidR="00B021B5">
        <w:t xml:space="preserve"> a nevytváří dceři</w:t>
      </w:r>
      <w:r w:rsidR="00172091">
        <w:t>n</w:t>
      </w:r>
      <w:r w:rsidR="00B021B5">
        <w:t>á ložiska ve vzdálených oblastech. Dík</w:t>
      </w:r>
      <w:r w:rsidR="00DA0BBD">
        <w:t>y tlaku na okolní orgány může</w:t>
      </w:r>
      <w:r w:rsidR="00B021B5">
        <w:t xml:space="preserve"> i benigní</w:t>
      </w:r>
      <w:r w:rsidR="00DA0BBD">
        <w:t xml:space="preserve"> nádor ohrožovat život. </w:t>
      </w:r>
      <w:r w:rsidR="000B43AC">
        <w:t>Některé benigní nádory se mohou postupem času změnit na maligní.</w:t>
      </w:r>
    </w:p>
    <w:p w:rsidR="000A7FC9" w:rsidRDefault="000A7FC9" w:rsidP="000A7FC9">
      <w:pPr>
        <w:pStyle w:val="Odstavecseseznamem"/>
        <w:numPr>
          <w:ilvl w:val="0"/>
          <w:numId w:val="4"/>
        </w:numPr>
        <w:ind w:left="851"/>
      </w:pPr>
      <w:r>
        <w:t xml:space="preserve">zhoubný (maligní) </w:t>
      </w:r>
      <w:r w:rsidR="00D60756">
        <w:t>–</w:t>
      </w:r>
      <w:r>
        <w:t xml:space="preserve"> </w:t>
      </w:r>
      <w:r w:rsidR="00D60756">
        <w:t>buňky se nek</w:t>
      </w:r>
      <w:r w:rsidR="00172091">
        <w:t>ontrolovatelně dělí a prostupují</w:t>
      </w:r>
      <w:r w:rsidR="00D60756">
        <w:t xml:space="preserve"> do okolních tkání, kde vytváří metastázy. </w:t>
      </w:r>
    </w:p>
    <w:p w:rsidR="005B2D45" w:rsidRDefault="00F47390" w:rsidP="005B2D45">
      <w:pPr>
        <w:ind w:firstLine="0"/>
      </w:pPr>
      <w:r>
        <w:t>Nádorovým onemocněním se zabývá lékařský obor, který se nazývá onkologie.</w:t>
      </w:r>
      <w:r w:rsidR="00201EA8">
        <w:t xml:space="preserve"> Léčba se především odvíjí od včasného odhalení nádoru</w:t>
      </w:r>
      <w:r w:rsidR="003D39D2">
        <w:t>. Nejčastěji se uplatňuje chirurgické odstranění nádoru.</w:t>
      </w:r>
      <w:r w:rsidR="00CC6E7E">
        <w:rPr>
          <w:rStyle w:val="Znakapoznpodarou"/>
        </w:rPr>
        <w:footnoteReference w:id="4"/>
      </w:r>
    </w:p>
    <w:p w:rsidR="00C06F03" w:rsidRDefault="005E71AB" w:rsidP="005B2D45">
      <w:pPr>
        <w:ind w:firstLine="0"/>
      </w:pPr>
      <w:r>
        <w:t>Mezi nejčastější nádory u</w:t>
      </w:r>
      <w:r w:rsidR="00EA02D3">
        <w:t xml:space="preserve"> českých</w:t>
      </w:r>
      <w:r>
        <w:t xml:space="preserve"> žen patří: nádor prsu, nádory tlustého střeva, nádory těla děložního, nádory vaječníků, nádory hrdla děložního, plícní nádory, nádory žaludku, nádory ledvin, nádory žlučníku a nádo</w:t>
      </w:r>
      <w:r w:rsidR="00EA02D3">
        <w:t xml:space="preserve">ry kůže. V poslední době je na vzestupu počet nádorů prsu a plic. Nejčastěji </w:t>
      </w:r>
      <w:r w:rsidR="00C06F03">
        <w:t>české ženy umírají na plícní nádory a nádory prsu, dále na nádory tlustého střeva na leukemii a na nádory slinivky.</w:t>
      </w:r>
      <w:r w:rsidR="005A6FF9">
        <w:rPr>
          <w:rStyle w:val="Znakapoznpodarou"/>
        </w:rPr>
        <w:footnoteReference w:id="5"/>
      </w:r>
    </w:p>
    <w:p w:rsidR="00C06F03" w:rsidRDefault="0017433D" w:rsidP="005B2D45">
      <w:pPr>
        <w:ind w:firstLine="0"/>
      </w:pPr>
      <w:r>
        <w:t xml:space="preserve">Český muž nejčastěji trpí plícními nádory, nádory tlustého střeva, nádory prostaty, nádory ledvin, nádory močového měchýře, nádory žaludku, nádory slinivky, nádory kůže, nádory hrtanu a nádory jater. </w:t>
      </w:r>
      <w:r w:rsidR="005A6FF9">
        <w:t>Největší úmrtnost způsobují plícní nádory, nádory tlustého střeva, nádory prostaty, leukemie a nádory slinivky.</w:t>
      </w:r>
      <w:r w:rsidR="005A6FF9">
        <w:rPr>
          <w:rStyle w:val="Znakapoznpodarou"/>
        </w:rPr>
        <w:footnoteReference w:id="6"/>
      </w:r>
    </w:p>
    <w:p w:rsidR="00CC6E7E" w:rsidRDefault="007D3B47" w:rsidP="007D3B47">
      <w:pPr>
        <w:pStyle w:val="Nadpis1"/>
        <w:numPr>
          <w:ilvl w:val="0"/>
          <w:numId w:val="5"/>
        </w:numPr>
        <w:ind w:left="431" w:hanging="431"/>
      </w:pPr>
      <w:bookmarkStart w:id="2" w:name="_Toc371956116"/>
      <w:r>
        <w:t>Karcinom prsu</w:t>
      </w:r>
      <w:bookmarkEnd w:id="2"/>
    </w:p>
    <w:p w:rsidR="007C674C" w:rsidRDefault="00FA4EF0" w:rsidP="007C674C">
      <w:pPr>
        <w:ind w:firstLine="0"/>
      </w:pPr>
      <w:r>
        <w:t xml:space="preserve">Nádory prsu patří mezi nejrozšířenější zhoubné nádory u žen. Tato nemoc vzniká v prsní tkáni. </w:t>
      </w:r>
      <w:r w:rsidR="009A2C04">
        <w:t xml:space="preserve">Každý rok je diagnostikováno asi 6 000 nových případů, přičemž kolem 2 000 žen na toto onemocnění umírá. </w:t>
      </w:r>
      <w:r w:rsidR="00D14524">
        <w:t>Nejvíce ohroženy jsou žen od 40. roku věku, nevyhýbá se ale ani mladším ženám.</w:t>
      </w:r>
      <w:r w:rsidR="00E87EC3">
        <w:t xml:space="preserve"> I muži moho</w:t>
      </w:r>
      <w:r w:rsidR="007621FA">
        <w:t>u onemocnět tímto typem nádoru. Muži tvoří 1% postižených a objevuje se především</w:t>
      </w:r>
      <w:r w:rsidR="00844511">
        <w:t xml:space="preserve"> u starší populace.</w:t>
      </w:r>
      <w:r w:rsidR="00844511">
        <w:rPr>
          <w:rStyle w:val="Znakapoznpodarou"/>
        </w:rPr>
        <w:footnoteReference w:id="7"/>
      </w:r>
    </w:p>
    <w:p w:rsidR="00D14524" w:rsidRDefault="00725BF8" w:rsidP="007C674C">
      <w:pPr>
        <w:ind w:firstLine="0"/>
      </w:pPr>
      <w:r>
        <w:t>V počátečních stádiích je toto onemocnění bez příznaků. Později se může objevit hmatatelná bulka v okolí prsu, změny kůže prsu</w:t>
      </w:r>
      <w:r w:rsidR="00F129E1">
        <w:t>, krvavý výtok z bradavky atd. Při odhalení tohoto nádoru včas</w:t>
      </w:r>
      <w:r w:rsidR="005A330C">
        <w:t xml:space="preserve"> se může úspěšnost léčby výrazně zvýšit.</w:t>
      </w:r>
      <w:r w:rsidR="00844511">
        <w:rPr>
          <w:rStyle w:val="Znakapoznpodarou"/>
        </w:rPr>
        <w:footnoteReference w:id="8"/>
      </w:r>
    </w:p>
    <w:p w:rsidR="007D3B47" w:rsidRDefault="00A218D4" w:rsidP="00421C81">
      <w:pPr>
        <w:pStyle w:val="Nadpis2"/>
      </w:pPr>
      <w:bookmarkStart w:id="3" w:name="_Toc371956117"/>
      <w:r>
        <w:t>Rizikové faktory</w:t>
      </w:r>
      <w:bookmarkEnd w:id="3"/>
    </w:p>
    <w:p w:rsidR="00A218D4" w:rsidRDefault="00B13C1D" w:rsidP="007C674C">
      <w:pPr>
        <w:ind w:firstLine="0"/>
      </w:pPr>
      <w:r>
        <w:t xml:space="preserve">Z jakého důvodu karcinom prsu vzniká není zřejmé, ale </w:t>
      </w:r>
      <w:r w:rsidR="00CA1313">
        <w:t xml:space="preserve">je </w:t>
      </w:r>
      <w:r>
        <w:t xml:space="preserve">několik faktorů, které toho onemocnění podporují. </w:t>
      </w:r>
      <w:r w:rsidR="00CA1313">
        <w:t>Mezi jeden z nich patří vyšší věk, kdy většina nádorů je objevena po 50. roce věku.</w:t>
      </w:r>
      <w:r w:rsidR="00B24AC9">
        <w:t xml:space="preserve"> Mezi další rizikový faktor</w:t>
      </w:r>
      <w:r w:rsidR="00D83362">
        <w:t xml:space="preserve"> </w:t>
      </w:r>
      <w:r w:rsidR="00B24AC9">
        <w:t>patří</w:t>
      </w:r>
      <w:r w:rsidR="00D83362">
        <w:t xml:space="preserve"> genetika, tedy pokud se nádor již vyskytl v rodině či u daného pacienta</w:t>
      </w:r>
      <w:r w:rsidR="00B24AC9">
        <w:t>.</w:t>
      </w:r>
      <w:r w:rsidR="00001E4E">
        <w:t xml:space="preserve"> Více ohroženy jsou ženy, které začaly menst</w:t>
      </w:r>
      <w:r w:rsidR="00AA3E7C">
        <w:t>ruovat před 12.</w:t>
      </w:r>
      <w:r w:rsidR="0074011D">
        <w:t xml:space="preserve"> rokem života,</w:t>
      </w:r>
      <w:r w:rsidR="00AA3E7C">
        <w:t xml:space="preserve"> přestaly menstruovat až po </w:t>
      </w:r>
      <w:r w:rsidR="0074011D">
        <w:t xml:space="preserve">55. roce, </w:t>
      </w:r>
      <w:r w:rsidR="00AA3E7C">
        <w:t xml:space="preserve">měli první dítě později než </w:t>
      </w:r>
      <w:r w:rsidR="007F600E">
        <w:t xml:space="preserve"> ve 30. letech nebo nemají dítě vůbec.</w:t>
      </w:r>
      <w:r w:rsidR="00A10D31">
        <w:t xml:space="preserve"> Nedostatek pohybu, nadváha a obezita také zvyšují riziko nádoru. </w:t>
      </w:r>
      <w:r w:rsidR="003626A3">
        <w:t xml:space="preserve">Pozor by se měl dávat i na nadměrné ozáření hrudníku či prsu. Velmi důležitým faktorem je kouření a alkohol, které z velké části podporují rakovinotvorné bujení. </w:t>
      </w:r>
      <w:r w:rsidR="003626A3">
        <w:rPr>
          <w:rStyle w:val="Znakapoznpodarou"/>
        </w:rPr>
        <w:footnoteReference w:id="9"/>
      </w:r>
    </w:p>
    <w:p w:rsidR="00A218D4" w:rsidRPr="00A218D4" w:rsidRDefault="00A218D4" w:rsidP="00A218D4">
      <w:pPr>
        <w:pStyle w:val="Nadpis2"/>
        <w:ind w:left="578" w:hanging="578"/>
      </w:pPr>
      <w:bookmarkStart w:id="4" w:name="_Toc371956118"/>
      <w:r>
        <w:t>Prevence rakoviny prsu</w:t>
      </w:r>
      <w:bookmarkEnd w:id="4"/>
    </w:p>
    <w:p w:rsidR="00A218D4" w:rsidRDefault="00386EF1" w:rsidP="007C674C">
      <w:pPr>
        <w:ind w:firstLine="0"/>
      </w:pPr>
      <w:r>
        <w:t xml:space="preserve">Prevencí proti rakovině prsu je několik, nejjednodušším opatřením vedoucím k zachycení tohoto onemocnění v časném </w:t>
      </w:r>
      <w:r w:rsidR="00F8200B">
        <w:t>stádiu, které je dobře léčitelné a může tak pacientovi zachránit život, je provádění samovyšetření prsu.</w:t>
      </w:r>
      <w:r w:rsidR="00A3339A">
        <w:t xml:space="preserve"> Také sem patří pravidelné prohlídky, screening a u</w:t>
      </w:r>
      <w:r w:rsidR="008B55CE">
        <w:t xml:space="preserve">držení si dobrého životního stylu. </w:t>
      </w:r>
      <w:r w:rsidR="00D74A20">
        <w:t>V krajních případech se jako preventivní opatření provádí i odstranění prsních žláz.</w:t>
      </w:r>
      <w:r w:rsidR="00746339">
        <w:rPr>
          <w:rStyle w:val="Znakapoznpodarou"/>
        </w:rPr>
        <w:footnoteReference w:id="10"/>
      </w:r>
    </w:p>
    <w:p w:rsidR="00A218D4" w:rsidRDefault="000449AE" w:rsidP="000449AE">
      <w:pPr>
        <w:pStyle w:val="Nadpis3"/>
      </w:pPr>
      <w:bookmarkStart w:id="5" w:name="_Toc371956119"/>
      <w:r>
        <w:t>Samovyšetření prsu</w:t>
      </w:r>
      <w:bookmarkEnd w:id="5"/>
    </w:p>
    <w:p w:rsidR="00D74A20" w:rsidRDefault="00D7028F" w:rsidP="007C674C">
      <w:pPr>
        <w:ind w:firstLine="0"/>
      </w:pPr>
      <w:r>
        <w:t>Samovyšetření pr</w:t>
      </w:r>
      <w:r w:rsidR="00A274D1">
        <w:t xml:space="preserve">su by měla provádět každá žena v měsíčních intervalech, po dosažení dospělosti. </w:t>
      </w:r>
      <w:r w:rsidR="009B4084">
        <w:t xml:space="preserve">Nejvhodnější doba pro samovyšetření prsu je asi týden po skončení menstruace, kdy </w:t>
      </w:r>
      <w:r w:rsidR="008C78F6">
        <w:t>v prsou není žádné napětí. Ženy, které nemenstruují nebo mají menstruaci nepravidelnou</w:t>
      </w:r>
      <w:r w:rsidR="00083A49">
        <w:t xml:space="preserve">, by měli provádět samovyšetření každý měsíc ve stejný den. </w:t>
      </w:r>
      <w:r w:rsidR="00343E39">
        <w:t xml:space="preserve">Pravidelné sledování prsou naučí ženy vnímat </w:t>
      </w:r>
      <w:r w:rsidR="00746339">
        <w:t>normální charakter prsu, tak budou schopny rozeznat jakékoliv změny.</w:t>
      </w:r>
      <w:r w:rsidR="0048101A">
        <w:rPr>
          <w:rStyle w:val="Znakapoznpodarou"/>
        </w:rPr>
        <w:footnoteReference w:id="11"/>
      </w:r>
    </w:p>
    <w:p w:rsidR="009232CE" w:rsidRPr="00561462" w:rsidRDefault="00561462" w:rsidP="00B44C8A">
      <w:pPr>
        <w:ind w:firstLine="0"/>
        <w:rPr>
          <w:i/>
        </w:rPr>
      </w:pPr>
      <w:r w:rsidRPr="00561462">
        <w:rPr>
          <w:i/>
        </w:rPr>
        <w:t>„</w:t>
      </w:r>
      <w:r w:rsidR="00B44C8A" w:rsidRPr="00561462">
        <w:rPr>
          <w:i/>
        </w:rPr>
        <w:t>Samovyšetřování provádějte po osprchování teplou vodou, kdy je pokožka uvolněná a vláčná.</w:t>
      </w:r>
    </w:p>
    <w:p w:rsidR="009232CE" w:rsidRPr="00561462" w:rsidRDefault="00B44C8A" w:rsidP="00B44C8A">
      <w:pPr>
        <w:ind w:firstLine="0"/>
        <w:rPr>
          <w:i/>
        </w:rPr>
      </w:pPr>
      <w:r w:rsidRPr="00561462"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21780</wp:posOffset>
            </wp:positionH>
            <wp:positionV relativeFrom="paragraph">
              <wp:posOffset>206</wp:posOffset>
            </wp:positionV>
            <wp:extent cx="952186" cy="950026"/>
            <wp:effectExtent l="19050" t="0" r="314" b="0"/>
            <wp:wrapThrough wrapText="bothSides">
              <wp:wrapPolygon edited="0">
                <wp:start x="-432" y="0"/>
                <wp:lineTo x="-432" y="21223"/>
                <wp:lineTo x="21607" y="21223"/>
                <wp:lineTo x="21607" y="0"/>
                <wp:lineTo x="-432" y="0"/>
              </wp:wrapPolygon>
            </wp:wrapThrough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6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1462">
        <w:rPr>
          <w:i/>
        </w:rPr>
        <w:t>Vysvlečte se do půli těla a postavte se před zrcadlo. Oběma rukama volně připažte a při dostatečném osvětlení zjistěte, zda nepozorujete změny tvaru svých prsou a jejich okolí, či zda se někde nevyskytují zduřeniny, pokožka není svraštělá, případně není některá z bradavek vtažená dovnitř. Pokud ale nemáte obě prsa stejně velká, není důvod ke zbytečným obavám – to je naprosto přirozený jev.</w:t>
      </w:r>
    </w:p>
    <w:p w:rsidR="00B44C8A" w:rsidRPr="00561462" w:rsidRDefault="00B44C8A" w:rsidP="00B44C8A">
      <w:pPr>
        <w:ind w:firstLine="0"/>
        <w:rPr>
          <w:i/>
        </w:rPr>
      </w:pPr>
      <w:r w:rsidRPr="00561462"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21780</wp:posOffset>
            </wp:positionH>
            <wp:positionV relativeFrom="paragraph">
              <wp:posOffset>-2664</wp:posOffset>
            </wp:positionV>
            <wp:extent cx="952186" cy="950026"/>
            <wp:effectExtent l="19050" t="0" r="314" b="0"/>
            <wp:wrapThrough wrapText="bothSides">
              <wp:wrapPolygon edited="0">
                <wp:start x="-432" y="0"/>
                <wp:lineTo x="-432" y="21223"/>
                <wp:lineTo x="21607" y="21223"/>
                <wp:lineTo x="21607" y="0"/>
                <wp:lineTo x="-432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6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1462">
        <w:rPr>
          <w:i/>
        </w:rPr>
        <w:t>Zdvihněte obě dvě ramena a pokračujte v předchozím pozorování tak, že se před zrcadlem budete pomalu otáčet zprava doleva a zleva doprava.</w:t>
      </w:r>
    </w:p>
    <w:p w:rsidR="00B42C51" w:rsidRPr="00561462" w:rsidRDefault="00B42C51" w:rsidP="00B44C8A">
      <w:pPr>
        <w:ind w:firstLine="0"/>
        <w:rPr>
          <w:i/>
        </w:rPr>
      </w:pPr>
    </w:p>
    <w:p w:rsidR="00B42C51" w:rsidRPr="00561462" w:rsidRDefault="00B42C51" w:rsidP="00561462">
      <w:pPr>
        <w:spacing w:line="240" w:lineRule="auto"/>
        <w:ind w:firstLine="0"/>
        <w:rPr>
          <w:i/>
          <w:sz w:val="18"/>
          <w:szCs w:val="18"/>
        </w:rPr>
      </w:pPr>
    </w:p>
    <w:p w:rsidR="00B44C8A" w:rsidRPr="00561462" w:rsidRDefault="00005FD0" w:rsidP="00B44C8A">
      <w:pPr>
        <w:ind w:firstLine="0"/>
        <w:rPr>
          <w:i/>
        </w:rPr>
      </w:pPr>
      <w:r w:rsidRPr="00561462">
        <w:rPr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21780</wp:posOffset>
            </wp:positionH>
            <wp:positionV relativeFrom="paragraph">
              <wp:posOffset>5641</wp:posOffset>
            </wp:positionV>
            <wp:extent cx="952186" cy="950026"/>
            <wp:effectExtent l="19050" t="0" r="314" b="0"/>
            <wp:wrapThrough wrapText="bothSides">
              <wp:wrapPolygon edited="0">
                <wp:start x="-432" y="0"/>
                <wp:lineTo x="-432" y="21223"/>
                <wp:lineTo x="21607" y="21223"/>
                <wp:lineTo x="21607" y="0"/>
                <wp:lineTo x="-432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6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C8A" w:rsidRPr="00561462">
        <w:rPr>
          <w:i/>
        </w:rPr>
        <w:t>Uchopte prsa jedno po druhém dlaněmi a nejprve vodorovným a poté svislým klouzavým pohybem je prohmatejte. Pozorujte, zda neucítíte ztvrdlé místo anebo hrčku.</w:t>
      </w:r>
    </w:p>
    <w:p w:rsidR="00B42C51" w:rsidRPr="00561462" w:rsidRDefault="00B42C51" w:rsidP="00561462">
      <w:pPr>
        <w:spacing w:line="240" w:lineRule="auto"/>
        <w:ind w:firstLine="0"/>
        <w:rPr>
          <w:i/>
          <w:sz w:val="18"/>
          <w:szCs w:val="18"/>
        </w:rPr>
      </w:pPr>
    </w:p>
    <w:p w:rsidR="00B44C8A" w:rsidRPr="00561462" w:rsidRDefault="00005FD0" w:rsidP="00B44C8A">
      <w:pPr>
        <w:ind w:firstLine="0"/>
        <w:rPr>
          <w:i/>
        </w:rPr>
      </w:pPr>
      <w:r w:rsidRPr="00561462">
        <w:rPr>
          <w:i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21780</wp:posOffset>
            </wp:positionH>
            <wp:positionV relativeFrom="paragraph">
              <wp:posOffset>-5261</wp:posOffset>
            </wp:positionV>
            <wp:extent cx="952186" cy="950026"/>
            <wp:effectExtent l="19050" t="0" r="314" b="0"/>
            <wp:wrapThrough wrapText="bothSides">
              <wp:wrapPolygon edited="0">
                <wp:start x="-432" y="0"/>
                <wp:lineTo x="-432" y="21223"/>
                <wp:lineTo x="21607" y="21223"/>
                <wp:lineTo x="21607" y="0"/>
                <wp:lineTo x="-432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6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C8A" w:rsidRPr="00561462">
        <w:rPr>
          <w:i/>
        </w:rPr>
        <w:t>Levé rameno spusťte dolů, pravou rukou dokola prohmatejte levou bradavku uprostřed dvorce, potom ji jemně stlačte, jestli z ní nevyteče mléčný či krvavý výtok. Tím stejným způsobem si vyšetřete i pravé prso.</w:t>
      </w:r>
    </w:p>
    <w:p w:rsidR="00B42C51" w:rsidRPr="00561462" w:rsidRDefault="00B42C51" w:rsidP="00561462">
      <w:pPr>
        <w:spacing w:line="240" w:lineRule="auto"/>
        <w:ind w:firstLine="0"/>
        <w:rPr>
          <w:i/>
          <w:sz w:val="18"/>
          <w:szCs w:val="18"/>
        </w:rPr>
      </w:pPr>
    </w:p>
    <w:p w:rsidR="00B44C8A" w:rsidRPr="00561462" w:rsidRDefault="00005FD0" w:rsidP="00B44C8A">
      <w:pPr>
        <w:ind w:firstLine="0"/>
        <w:rPr>
          <w:i/>
        </w:rPr>
      </w:pPr>
      <w:r w:rsidRPr="00561462">
        <w:rPr>
          <w:i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21780</wp:posOffset>
            </wp:positionH>
            <wp:positionV relativeFrom="paragraph">
              <wp:posOffset>1369</wp:posOffset>
            </wp:positionV>
            <wp:extent cx="952186" cy="950026"/>
            <wp:effectExtent l="19050" t="0" r="314" b="0"/>
            <wp:wrapThrough wrapText="bothSides">
              <wp:wrapPolygon edited="0">
                <wp:start x="-432" y="0"/>
                <wp:lineTo x="-432" y="21223"/>
                <wp:lineTo x="21607" y="21223"/>
                <wp:lineTo x="21607" y="0"/>
                <wp:lineTo x="-432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6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C8A" w:rsidRPr="00561462">
        <w:rPr>
          <w:i/>
        </w:rPr>
        <w:t>Lehněte si na záda, podložte si hlavu malým polštářkem a pod levou lopatku si položte přeložený ručník tak, abyste měli prso ve vyvýšené poloze. Pravou rukou si prohmatejte prso a jeho okolí. Stejným způsobem si vyšetřete i pravé prso.</w:t>
      </w:r>
    </w:p>
    <w:p w:rsidR="00B44C8A" w:rsidRPr="00561462" w:rsidRDefault="00005FD0" w:rsidP="00B44C8A">
      <w:pPr>
        <w:ind w:firstLine="0"/>
        <w:rPr>
          <w:i/>
        </w:rPr>
      </w:pPr>
      <w:r w:rsidRPr="00561462">
        <w:rPr>
          <w:i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21780</wp:posOffset>
            </wp:positionH>
            <wp:positionV relativeFrom="paragraph">
              <wp:posOffset>-3851</wp:posOffset>
            </wp:positionV>
            <wp:extent cx="952186" cy="950026"/>
            <wp:effectExtent l="19050" t="0" r="314" b="0"/>
            <wp:wrapThrough wrapText="bothSides">
              <wp:wrapPolygon edited="0">
                <wp:start x="-432" y="0"/>
                <wp:lineTo x="-432" y="21223"/>
                <wp:lineTo x="21607" y="21223"/>
                <wp:lineTo x="21607" y="0"/>
                <wp:lineTo x="-432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6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C8A" w:rsidRPr="00561462">
        <w:rPr>
          <w:i/>
        </w:rPr>
        <w:t>Jemným tlakem vnitřní strany třech prostředních prstů (ne jejich konečky) si prohmatejte levé prso. Začněte zvenčí zespodu, krouživými pohyby kolem, vždy blíže k střední bradavce. To udělejte dvakrát. Jednou mějte ruku založenou pod hlavou a jednou volně připaženou. Stejně postupujte při prohmatávání pravého prsa.</w:t>
      </w:r>
    </w:p>
    <w:p w:rsidR="00B44C8A" w:rsidRPr="00561462" w:rsidRDefault="00005FD0" w:rsidP="00B44C8A">
      <w:pPr>
        <w:ind w:firstLine="0"/>
        <w:rPr>
          <w:i/>
        </w:rPr>
      </w:pPr>
      <w:r w:rsidRPr="00561462">
        <w:rPr>
          <w:i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21780</wp:posOffset>
            </wp:positionH>
            <wp:positionV relativeFrom="paragraph">
              <wp:posOffset>206</wp:posOffset>
            </wp:positionV>
            <wp:extent cx="952186" cy="950026"/>
            <wp:effectExtent l="19050" t="0" r="314" b="0"/>
            <wp:wrapThrough wrapText="bothSides">
              <wp:wrapPolygon edited="0">
                <wp:start x="-432" y="0"/>
                <wp:lineTo x="-432" y="21223"/>
                <wp:lineTo x="21607" y="21223"/>
                <wp:lineTo x="21607" y="0"/>
                <wp:lineTo x="-432" y="0"/>
              </wp:wrapPolygon>
            </wp:wrapThrough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6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C8A" w:rsidRPr="00561462">
        <w:rPr>
          <w:i/>
        </w:rPr>
        <w:t>Levou ruku si založte pod hlavu a pravou rukou (podobnými pohyby jako v předcházejícím případě) si prohmatejte podpaží, zda v něm není hrčka. Stejným způsobem si vyšetřete i pravé podpaží.</w:t>
      </w:r>
    </w:p>
    <w:p w:rsidR="0048101A" w:rsidRPr="00561462" w:rsidRDefault="0048101A" w:rsidP="00561462">
      <w:pPr>
        <w:spacing w:line="240" w:lineRule="auto"/>
        <w:ind w:firstLine="0"/>
        <w:rPr>
          <w:i/>
          <w:sz w:val="18"/>
          <w:szCs w:val="18"/>
        </w:rPr>
      </w:pPr>
    </w:p>
    <w:p w:rsidR="00B44C8A" w:rsidRPr="00561462" w:rsidRDefault="00005FD0" w:rsidP="00B44C8A">
      <w:pPr>
        <w:ind w:firstLine="0"/>
        <w:rPr>
          <w:i/>
        </w:rPr>
      </w:pPr>
      <w:r w:rsidRPr="00561462">
        <w:rPr>
          <w:i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21780</wp:posOffset>
            </wp:positionH>
            <wp:positionV relativeFrom="paragraph">
              <wp:posOffset>-4346</wp:posOffset>
            </wp:positionV>
            <wp:extent cx="952186" cy="950026"/>
            <wp:effectExtent l="19050" t="0" r="314" b="0"/>
            <wp:wrapThrough wrapText="bothSides">
              <wp:wrapPolygon edited="0">
                <wp:start x="-432" y="0"/>
                <wp:lineTo x="-432" y="21223"/>
                <wp:lineTo x="21607" y="21223"/>
                <wp:lineTo x="21607" y="0"/>
                <wp:lineTo x="-432" y="0"/>
              </wp:wrapPolygon>
            </wp:wrapThrough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6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C8A" w:rsidRPr="00561462">
        <w:rPr>
          <w:i/>
        </w:rPr>
        <w:t>Levou rukou volně připažte. Pravou rukou prohmatejte jamku nad kl</w:t>
      </w:r>
      <w:r w:rsidR="00C34805">
        <w:rPr>
          <w:i/>
        </w:rPr>
        <w:t>í</w:t>
      </w:r>
      <w:r w:rsidR="00B44C8A" w:rsidRPr="00561462">
        <w:rPr>
          <w:i/>
        </w:rPr>
        <w:t>ční kostí. Stejným způsobem si vyšetřete i pravou stranu.</w:t>
      </w:r>
      <w:r w:rsidR="00561462" w:rsidRPr="00561462">
        <w:rPr>
          <w:i/>
        </w:rPr>
        <w:t>“</w:t>
      </w:r>
      <w:r w:rsidR="004915F9">
        <w:rPr>
          <w:rStyle w:val="Znakapoznpodarou"/>
          <w:i/>
        </w:rPr>
        <w:footnoteReference w:id="12"/>
      </w:r>
    </w:p>
    <w:p w:rsidR="0048101A" w:rsidRDefault="0048101A" w:rsidP="00B44C8A">
      <w:pPr>
        <w:ind w:firstLine="0"/>
      </w:pPr>
    </w:p>
    <w:p w:rsidR="00D74A20" w:rsidRDefault="00F5071C" w:rsidP="00CB6284">
      <w:pPr>
        <w:pStyle w:val="Nadpis3"/>
        <w:spacing w:before="480"/>
      </w:pPr>
      <w:bookmarkStart w:id="6" w:name="_Toc371956120"/>
      <w:r>
        <w:t>Pravidelné lékařské prohlídky a screening</w:t>
      </w:r>
      <w:bookmarkEnd w:id="6"/>
    </w:p>
    <w:p w:rsidR="00D74A20" w:rsidRDefault="0085177D" w:rsidP="007C674C">
      <w:pPr>
        <w:ind w:firstLine="0"/>
      </w:pPr>
      <w:r>
        <w:t xml:space="preserve">Pravidelné </w:t>
      </w:r>
      <w:r w:rsidR="00D74773">
        <w:t xml:space="preserve">prohlídky u praktického </w:t>
      </w:r>
      <w:r w:rsidR="00962906">
        <w:t xml:space="preserve">lékaře nebo u gynekologa, patří mezi další preventivní opatření rakoviny prsu. </w:t>
      </w:r>
      <w:r w:rsidR="00DB57F8">
        <w:t>Kde lékař prohmatá</w:t>
      </w:r>
      <w:r w:rsidR="007572F5">
        <w:t xml:space="preserve"> prso a zkontroluje jakékoliv </w:t>
      </w:r>
      <w:r w:rsidR="004B60AD">
        <w:t xml:space="preserve">nepravidelnosti. Ke gynekologovi by se mělo chodit na pravidelné prohlídky jednou ročně. </w:t>
      </w:r>
    </w:p>
    <w:p w:rsidR="004B60AD" w:rsidRDefault="004B60AD" w:rsidP="007C674C">
      <w:pPr>
        <w:ind w:firstLine="0"/>
      </w:pPr>
      <w:r>
        <w:t>Jedním z nejúspěšnějších preventivních programů v České republice je mam</w:t>
      </w:r>
      <w:r w:rsidR="009A35F6">
        <w:t>m</w:t>
      </w:r>
      <w:r>
        <w:t>ografický screening.</w:t>
      </w:r>
      <w:r w:rsidR="00EC3EB7">
        <w:t xml:space="preserve"> </w:t>
      </w:r>
      <w:r w:rsidR="003F501F">
        <w:t>Je to pravidelné preventivní vyšetře</w:t>
      </w:r>
      <w:r w:rsidR="007150A9">
        <w:t>ní prsu radiodiagnostickou metodou ve specializovaných centrech. Vytvoří se rent</w:t>
      </w:r>
      <w:r w:rsidR="00F5668F">
        <w:t>genový snímek prsu, který může odhalit i velice malý nádor prsu, který většinou</w:t>
      </w:r>
      <w:r w:rsidR="007B2899">
        <w:t xml:space="preserve"> není možné zjistit samovyšetřením prsu.</w:t>
      </w:r>
      <w:r w:rsidR="000F2D00">
        <w:t xml:space="preserve"> Ma</w:t>
      </w:r>
      <w:r w:rsidR="009A35F6">
        <w:t>m</w:t>
      </w:r>
      <w:r w:rsidR="000F2D00">
        <w:t xml:space="preserve">mografické vyšetření je hrazenu ženám od 45 let </w:t>
      </w:r>
      <w:r w:rsidR="009834A2">
        <w:t xml:space="preserve">při úvodním vyšetření, a dále v pravidelných </w:t>
      </w:r>
      <w:r w:rsidR="006E74D8">
        <w:t xml:space="preserve">intervalech jednou za dva roky. </w:t>
      </w:r>
      <w:r w:rsidR="00C02897">
        <w:t>Ženy starší 50 let, po prodělaném nádoru prsu nebo s rodinným výskytem</w:t>
      </w:r>
      <w:r w:rsidR="009A35F6">
        <w:t xml:space="preserve"> tohoto onemocnění by měli mammogragii podstoupit každoročně.</w:t>
      </w:r>
      <w:r w:rsidR="00F65F6B">
        <w:t xml:space="preserve"> Mammografické vyšetření může absolvovat </w:t>
      </w:r>
      <w:r w:rsidR="00922898">
        <w:t>ženy i na vlastní žádost, cena se pohybuje od 400 do 800 Kč.</w:t>
      </w:r>
      <w:r w:rsidR="00272365">
        <w:rPr>
          <w:rStyle w:val="Znakapoznpodarou"/>
        </w:rPr>
        <w:footnoteReference w:id="13"/>
      </w:r>
    </w:p>
    <w:p w:rsidR="00D74A20" w:rsidRDefault="00060405" w:rsidP="007C674C">
      <w:pPr>
        <w:ind w:firstLine="0"/>
      </w:pPr>
      <w:r>
        <w:t>Mladší ženy, kojící a těhotné jsou obvykle po</w:t>
      </w:r>
      <w:r w:rsidR="0026731E">
        <w:t>sílány na vyšetření ultrazvukem – sonografii.</w:t>
      </w:r>
      <w:r w:rsidR="00C616AA">
        <w:t xml:space="preserve"> </w:t>
      </w:r>
      <w:r w:rsidR="001451B2">
        <w:t xml:space="preserve">Mléčné žlázy jsou hutné a pro mamogram málo čitelné. </w:t>
      </w:r>
      <w:r w:rsidR="00C616AA">
        <w:t xml:space="preserve">Vyšetření ultrazvukem </w:t>
      </w:r>
      <w:r w:rsidR="000E32B6">
        <w:t>je bezbolestné a</w:t>
      </w:r>
      <w:r w:rsidR="00C616AA">
        <w:t xml:space="preserve"> provádí </w:t>
      </w:r>
      <w:r w:rsidR="000E32B6">
        <w:t xml:space="preserve">se </w:t>
      </w:r>
      <w:r w:rsidR="00C616AA">
        <w:t>vleže</w:t>
      </w:r>
      <w:r w:rsidR="000E32B6">
        <w:t>.</w:t>
      </w:r>
      <w:r w:rsidR="00C616AA">
        <w:t xml:space="preserve"> </w:t>
      </w:r>
      <w:r w:rsidR="002B3BB0">
        <w:rPr>
          <w:rStyle w:val="Znakapoznpodarou"/>
        </w:rPr>
        <w:footnoteReference w:id="14"/>
      </w:r>
    </w:p>
    <w:p w:rsidR="001451B2" w:rsidRDefault="001451B2" w:rsidP="007C674C">
      <w:pPr>
        <w:ind w:firstLine="0"/>
      </w:pPr>
      <w:r>
        <w:t>Pokud se</w:t>
      </w:r>
      <w:r w:rsidR="00F80443">
        <w:t xml:space="preserve"> při těchto dvou vyšetření vyskytnou nějaké nejasnosti</w:t>
      </w:r>
      <w:r w:rsidR="00955071">
        <w:t xml:space="preserve"> jsou doplněny magnetickou rezonancí nebo biopsií. </w:t>
      </w:r>
      <w:r w:rsidR="00FD6BA9">
        <w:t>Biopsie roz</w:t>
      </w:r>
      <w:r w:rsidR="0094336F">
        <w:t>hodne o definitivním nálezu, kdy se odebere podezřelá tkáň  prsu</w:t>
      </w:r>
      <w:r w:rsidR="00272365">
        <w:t xml:space="preserve"> a pošle na histologické vyšetření.</w:t>
      </w:r>
      <w:r w:rsidR="002B3BB0">
        <w:rPr>
          <w:rStyle w:val="Znakapoznpodarou"/>
        </w:rPr>
        <w:footnoteReference w:id="15"/>
      </w:r>
    </w:p>
    <w:p w:rsidR="00D74A20" w:rsidRDefault="00F5071C" w:rsidP="00CB6284">
      <w:pPr>
        <w:pStyle w:val="Nadpis3"/>
        <w:spacing w:before="480"/>
      </w:pPr>
      <w:bookmarkStart w:id="7" w:name="_Toc371956121"/>
      <w:r>
        <w:t>Životní styl</w:t>
      </w:r>
      <w:bookmarkEnd w:id="7"/>
    </w:p>
    <w:p w:rsidR="00D74A20" w:rsidRDefault="002E587C" w:rsidP="007C674C">
      <w:pPr>
        <w:ind w:firstLine="0"/>
      </w:pPr>
      <w:r>
        <w:t>Změna životního stylu je všeo</w:t>
      </w:r>
      <w:r w:rsidR="00AB4DDE">
        <w:t>becnou preve</w:t>
      </w:r>
      <w:r w:rsidR="00380815">
        <w:t xml:space="preserve">ncí nádorů. Mezi faktory zvyšující pravděpodobnost vzniku nádoru prsu </w:t>
      </w:r>
      <w:r w:rsidR="00E6536E">
        <w:t xml:space="preserve">je užívání nikotinu a alkoholu. </w:t>
      </w:r>
      <w:r w:rsidR="000D33A7">
        <w:t xml:space="preserve">Především by se měla zvýšit tělesná aktivita a pohyb. </w:t>
      </w:r>
      <w:r w:rsidR="008E4D80">
        <w:t>Nadváha a obezita zvyšují riziko nádoru až o 33%.</w:t>
      </w:r>
      <w:r w:rsidR="008972DC">
        <w:rPr>
          <w:lang w:val="en-US"/>
        </w:rPr>
        <w:t xml:space="preserve"> </w:t>
      </w:r>
      <w:r w:rsidR="00070563">
        <w:rPr>
          <w:lang w:val="en-US"/>
        </w:rPr>
        <w:t>Strava b</w:t>
      </w:r>
      <w:r w:rsidR="005D49AE">
        <w:t>y měla obsahovat minimum tuků, mnoho vlákniny, ovoce, zeleniny, luštěniny atd.</w:t>
      </w:r>
      <w:r w:rsidR="005134F6">
        <w:t>.</w:t>
      </w:r>
      <w:r w:rsidR="005134F6">
        <w:rPr>
          <w:rStyle w:val="Znakapoznpodarou"/>
        </w:rPr>
        <w:footnoteReference w:id="16"/>
      </w:r>
    </w:p>
    <w:p w:rsidR="00D74A20" w:rsidRDefault="00F5071C" w:rsidP="00CB6284">
      <w:pPr>
        <w:pStyle w:val="Nadpis3"/>
        <w:spacing w:before="480"/>
      </w:pPr>
      <w:bookmarkStart w:id="8" w:name="_Toc371956122"/>
      <w:r>
        <w:t>Odstranění prsních žláz</w:t>
      </w:r>
      <w:r w:rsidR="009A1892">
        <w:t xml:space="preserve"> (profylaktická mestectomie)</w:t>
      </w:r>
      <w:bookmarkEnd w:id="8"/>
    </w:p>
    <w:p w:rsidR="00D74A20" w:rsidRDefault="009A1892" w:rsidP="007C674C">
      <w:pPr>
        <w:ind w:firstLine="0"/>
      </w:pPr>
      <w:r>
        <w:t xml:space="preserve">Preventivní odstranění prsních žláz se provádí z různých důvodů. </w:t>
      </w:r>
      <w:r w:rsidR="009D7892">
        <w:t>Pokud je prsní žláza vysoce riziková a dalším důvodem je dědičné riziko nádoru prsu.</w:t>
      </w:r>
      <w:r w:rsidR="00BC414E">
        <w:t xml:space="preserve"> Jestli je z těchto důvodů provedeno odstranění prsních žláz</w:t>
      </w:r>
      <w:r w:rsidR="00BF7F2C">
        <w:t xml:space="preserve"> je následná rekonstrukce prsu považována za nedílnou součást.</w:t>
      </w:r>
      <w:r w:rsidR="00EF363B">
        <w:rPr>
          <w:rStyle w:val="Znakapoznpodarou"/>
        </w:rPr>
        <w:footnoteReference w:id="17"/>
      </w:r>
    </w:p>
    <w:p w:rsidR="001745AF" w:rsidRDefault="00946A80" w:rsidP="007C674C">
      <w:pPr>
        <w:ind w:firstLine="0"/>
      </w:pPr>
      <w:r>
        <w:t>Operaci je možno provést v</w:t>
      </w:r>
      <w:r w:rsidR="004C5140">
        <w:t> </w:t>
      </w:r>
      <w:r>
        <w:t>jakémko</w:t>
      </w:r>
      <w:r w:rsidR="004C5140">
        <w:t>liv věku dospělosti. Pokud je provedena před těhotenstvím, žena nebude kojit.</w:t>
      </w:r>
      <w:r w:rsidR="00BA47C7">
        <w:t xml:space="preserve"> Operace by měla být pečlivě </w:t>
      </w:r>
      <w:r w:rsidR="00911852">
        <w:t>prokonzultována onkologem, gynekologem a také plastickým chirurgem.</w:t>
      </w:r>
      <w:r w:rsidR="00EF363B">
        <w:rPr>
          <w:rStyle w:val="Znakapoznpodarou"/>
        </w:rPr>
        <w:footnoteReference w:id="18"/>
      </w:r>
    </w:p>
    <w:p w:rsidR="00380BF5" w:rsidRDefault="0015410B" w:rsidP="007C674C">
      <w:pPr>
        <w:ind w:firstLine="0"/>
      </w:pPr>
      <w:r>
        <w:t xml:space="preserve">Rekonstrukce prsu se provádí silikonovými implantáty nebo vlastní </w:t>
      </w:r>
      <w:r w:rsidR="00C7733A">
        <w:t xml:space="preserve">tkání z oblasti podbřišku. </w:t>
      </w:r>
      <w:r w:rsidR="002C3718">
        <w:t xml:space="preserve">Oba typy rekonstrukce jsou hrazeny pojišťovnou. </w:t>
      </w:r>
      <w:r w:rsidR="00EF27C5">
        <w:t xml:space="preserve">Preventivní operace snižuje riziko nádoru prsu, někdy až z 85% na 1-5%. </w:t>
      </w:r>
      <w:r w:rsidR="00EB1B65">
        <w:t>Další kontroly se provádí méně než u pacientek s vlastními prsy</w:t>
      </w:r>
      <w:r w:rsidR="004B2CCE">
        <w:t xml:space="preserve">, ultrazvukem a pohmatem. </w:t>
      </w:r>
      <w:r w:rsidR="00437810">
        <w:t>Operace je v současné době nejúčinnější prevencí vzniku nádoru prsu u vysoce rizikových žen.</w:t>
      </w:r>
      <w:r w:rsidR="00EF363B">
        <w:rPr>
          <w:rStyle w:val="Znakapoznpodarou"/>
        </w:rPr>
        <w:footnoteReference w:id="19"/>
      </w:r>
    </w:p>
    <w:p w:rsidR="00D74A20" w:rsidRDefault="00421F4C" w:rsidP="00421F4C">
      <w:pPr>
        <w:pStyle w:val="Nadpis2"/>
        <w:ind w:left="578" w:hanging="578"/>
      </w:pPr>
      <w:bookmarkStart w:id="9" w:name="_Toc371956123"/>
      <w:r>
        <w:t>Léčba</w:t>
      </w:r>
      <w:r w:rsidR="005A28BA">
        <w:t xml:space="preserve"> nádorového onemocnění prsu</w:t>
      </w:r>
      <w:bookmarkEnd w:id="9"/>
    </w:p>
    <w:p w:rsidR="00565A7C" w:rsidRPr="00565A7C" w:rsidRDefault="00565A7C" w:rsidP="00565A7C">
      <w:pPr>
        <w:ind w:firstLine="0"/>
      </w:pPr>
      <w:r>
        <w:t>Léčba rakoviny prsu se může rozdělit na místní a celkovou. Pod místní léčbu patří ozařování a chirurgická léčba.</w:t>
      </w:r>
      <w:r w:rsidR="003C6FEE">
        <w:t xml:space="preserve"> Pod celkovou léčbu patří chemoterapie, hormonální terapie a biologická terapie. </w:t>
      </w:r>
    </w:p>
    <w:p w:rsidR="007D3B47" w:rsidRDefault="007D3B47" w:rsidP="006432B3">
      <w:pPr>
        <w:pStyle w:val="Nadpis1"/>
        <w:numPr>
          <w:ilvl w:val="0"/>
          <w:numId w:val="5"/>
        </w:numPr>
        <w:ind w:left="431" w:hanging="431"/>
      </w:pPr>
      <w:bookmarkStart w:id="10" w:name="_Toc371956124"/>
      <w:r>
        <w:t>Karcinom varlat</w:t>
      </w:r>
      <w:bookmarkEnd w:id="10"/>
    </w:p>
    <w:p w:rsidR="00F14AF2" w:rsidRDefault="00F14AF2" w:rsidP="007C674C">
      <w:pPr>
        <w:ind w:firstLine="0"/>
      </w:pPr>
      <w:r>
        <w:t xml:space="preserve">Karcinom varlat </w:t>
      </w:r>
      <w:r w:rsidR="003B10FA">
        <w:t>je vážné onemocnění, které postihuje muže převážně ve věku 15-35 let.</w:t>
      </w:r>
      <w:r w:rsidR="00054E9A">
        <w:t xml:space="preserve"> </w:t>
      </w:r>
      <w:r w:rsidR="0069553C">
        <w:t>Výskyt této diagnó</w:t>
      </w:r>
      <w:r w:rsidR="00997F4E">
        <w:t>zy v této věkové skupině je nejrozšířenější formou rakoviny vůbec.</w:t>
      </w:r>
      <w:r w:rsidR="00462A9B">
        <w:t xml:space="preserve"> Ve většině případech je nádorem postiženo jedno varle, pouze vzácně se může vyskytnout nádor v obou </w:t>
      </w:r>
      <w:r w:rsidR="00E24080">
        <w:t>varlatech.</w:t>
      </w:r>
      <w:r w:rsidR="00585CC8">
        <w:rPr>
          <w:rStyle w:val="Znakapoznpodarou"/>
        </w:rPr>
        <w:footnoteReference w:id="20"/>
      </w:r>
    </w:p>
    <w:p w:rsidR="008D4906" w:rsidRDefault="008D4906" w:rsidP="007C674C">
      <w:pPr>
        <w:ind w:firstLine="0"/>
      </w:pPr>
      <w:r>
        <w:t xml:space="preserve">Důležité je, aby </w:t>
      </w:r>
      <w:r w:rsidR="00C6259A">
        <w:t xml:space="preserve">všichni mladí muži znali příznaky. Jedním z příznaků je </w:t>
      </w:r>
      <w:r w:rsidR="00C91E40">
        <w:t>změna velikosti a objemu varlete v některých případech se může varle i zmenšit. Dalším příznakem může být hmatatelná bulka,</w:t>
      </w:r>
      <w:r w:rsidR="00262C82">
        <w:t xml:space="preserve"> hrbolek, nepravidelný povrch nebo ztvrdnutí varlete.</w:t>
      </w:r>
      <w:r w:rsidR="00CC3D29">
        <w:t xml:space="preserve"> Ze začátku j</w:t>
      </w:r>
      <w:r w:rsidR="00E149D4">
        <w:t>e nádor</w:t>
      </w:r>
      <w:r w:rsidR="00CC3D29">
        <w:t xml:space="preserve"> varlete nebolestivý, postupem času se přidává tupá bolest</w:t>
      </w:r>
      <w:r w:rsidR="00E149D4">
        <w:t xml:space="preserve"> či pocit tíhy v šourku. </w:t>
      </w:r>
      <w:r w:rsidR="00EF7D4E">
        <w:t>Pokud se tyto příznaky objeví a nevymizí do dvou týdnů, je nutné vyhledání lékaře.</w:t>
      </w:r>
      <w:r w:rsidR="00585CC8">
        <w:rPr>
          <w:rStyle w:val="Znakapoznpodarou"/>
        </w:rPr>
        <w:footnoteReference w:id="21"/>
      </w:r>
    </w:p>
    <w:p w:rsidR="00585CC8" w:rsidRDefault="00851534" w:rsidP="00A23F57">
      <w:pPr>
        <w:pStyle w:val="Nadpis2"/>
        <w:ind w:left="578" w:hanging="578"/>
      </w:pPr>
      <w:bookmarkStart w:id="11" w:name="_Toc371956125"/>
      <w:r>
        <w:t>Rizikové faktory nádorů varlat</w:t>
      </w:r>
      <w:bookmarkEnd w:id="11"/>
    </w:p>
    <w:p w:rsidR="00315F47" w:rsidRDefault="008D3067" w:rsidP="00851534">
      <w:pPr>
        <w:ind w:firstLine="0"/>
      </w:pPr>
      <w:r>
        <w:t>Rizikové faktory pro rozvoj nádorů varlat nejsou přesně známé, ale existuje něk</w:t>
      </w:r>
      <w:r w:rsidR="0092302A">
        <w:t>olik faktorů, které jsou spojovány</w:t>
      </w:r>
      <w:r>
        <w:t xml:space="preserve"> se zvýšeným rizikem.</w:t>
      </w:r>
      <w:r w:rsidR="008453FE">
        <w:t xml:space="preserve"> </w:t>
      </w:r>
      <w:r w:rsidR="006C7AF7">
        <w:rPr>
          <w:rStyle w:val="Znakapoznpodarou"/>
        </w:rPr>
        <w:footnoteReference w:id="22"/>
      </w:r>
    </w:p>
    <w:p w:rsidR="00315F47" w:rsidRDefault="008453FE" w:rsidP="00851534">
      <w:pPr>
        <w:ind w:firstLine="0"/>
      </w:pPr>
      <w:r>
        <w:t>Nesestouplé varle (kryptorchizmus)</w:t>
      </w:r>
      <w:r w:rsidR="004E2C32">
        <w:t xml:space="preserve"> je jednou z nejčastějších vrozených odchylek u narozených chlapců. Pouze 10 % </w:t>
      </w:r>
      <w:r w:rsidR="007B40B6">
        <w:t>chlapců, kteří měli v dětství nesestouplé varle se léčí s</w:t>
      </w:r>
      <w:r w:rsidR="0077383C">
        <w:t xml:space="preserve"> nádorem varlete. </w:t>
      </w:r>
      <w:r w:rsidR="006C7AF7">
        <w:rPr>
          <w:rStyle w:val="Znakapoznpodarou"/>
        </w:rPr>
        <w:footnoteReference w:id="23"/>
      </w:r>
    </w:p>
    <w:p w:rsidR="00315F47" w:rsidRDefault="00A17CD5" w:rsidP="00851534">
      <w:pPr>
        <w:ind w:firstLine="0"/>
      </w:pPr>
      <w:r>
        <w:t xml:space="preserve">Dále jsou ohroženi muži, kteří mají v rodině </w:t>
      </w:r>
      <w:r w:rsidR="00006939">
        <w:t>výskyt varlat.</w:t>
      </w:r>
      <w:r w:rsidR="006C7AF7">
        <w:rPr>
          <w:rStyle w:val="Znakapoznpodarou"/>
        </w:rPr>
        <w:footnoteReference w:id="24"/>
      </w:r>
    </w:p>
    <w:p w:rsidR="00851534" w:rsidRDefault="00006939" w:rsidP="00851534">
      <w:pPr>
        <w:ind w:firstLine="0"/>
      </w:pPr>
      <w:r>
        <w:t xml:space="preserve">Nejčastěji je spojován s nádory </w:t>
      </w:r>
      <w:r w:rsidR="00302F9B">
        <w:t>varlat úraz, i když</w:t>
      </w:r>
      <w:r w:rsidR="00E917D4">
        <w:t xml:space="preserve"> na základě m</w:t>
      </w:r>
      <w:r w:rsidR="00230F4F">
        <w:t>noha studií jednorázový úraz a</w:t>
      </w:r>
      <w:r w:rsidR="00E917D4">
        <w:t xml:space="preserve"> opakovaná mikrotraumata (jízda na kole, jízda na koni, na motorce) nejsou prokázány jako rizikové faktory pro vznik nádoru varlete</w:t>
      </w:r>
      <w:r w:rsidR="00615474">
        <w:t xml:space="preserve">. </w:t>
      </w:r>
      <w:r w:rsidR="006C7AF7">
        <w:rPr>
          <w:rStyle w:val="Znakapoznpodarou"/>
        </w:rPr>
        <w:footnoteReference w:id="25"/>
      </w:r>
    </w:p>
    <w:p w:rsidR="00615474" w:rsidRDefault="00FC3705" w:rsidP="00851534">
      <w:pPr>
        <w:ind w:firstLine="0"/>
      </w:pPr>
      <w:r>
        <w:t>Infekční vlivy, především zánět varlete (příušnice), jsou zvažovány jako rizikový faktor pro vznik nádoru varlete.</w:t>
      </w:r>
      <w:r w:rsidR="006C7AF7">
        <w:rPr>
          <w:rStyle w:val="Znakapoznpodarou"/>
        </w:rPr>
        <w:footnoteReference w:id="26"/>
      </w:r>
    </w:p>
    <w:p w:rsidR="001B08F1" w:rsidRDefault="00815D77" w:rsidP="00851534">
      <w:pPr>
        <w:ind w:firstLine="0"/>
      </w:pPr>
      <w:r>
        <w:t xml:space="preserve">Působení toxických vlivů jako např. používání herbicidů a pesticidů v zemědělství, vliv rentgenového záření, atd. </w:t>
      </w:r>
      <w:r w:rsidR="000A33FC">
        <w:t>je škodlivý, ale jednoznačné rizika vzniku nádoru varlete se plně prokázat nepodařilo.</w:t>
      </w:r>
      <w:r w:rsidR="006C7AF7">
        <w:rPr>
          <w:rStyle w:val="Znakapoznpodarou"/>
        </w:rPr>
        <w:footnoteReference w:id="27"/>
      </w:r>
    </w:p>
    <w:p w:rsidR="000A33FC" w:rsidRPr="00851534" w:rsidRDefault="0045645A" w:rsidP="00851534">
      <w:pPr>
        <w:ind w:firstLine="0"/>
      </w:pPr>
      <w:r>
        <w:t>Prokázány jsou rasové vlivy, kdy se uvádí, že bílá rasa má 5-10x vyšší riziko rozvoje nádoru varlete než rasa černá. Nejvyšší výskyt nádorů varlat je státech Severní Evropy (Dánsko, Finsko, Švédsko).</w:t>
      </w:r>
      <w:r w:rsidR="004C510C">
        <w:rPr>
          <w:rStyle w:val="Znakapoznpodarou"/>
        </w:rPr>
        <w:footnoteReference w:id="28"/>
      </w:r>
    </w:p>
    <w:p w:rsidR="00F14AF2" w:rsidRDefault="000A152F" w:rsidP="000A152F">
      <w:pPr>
        <w:pStyle w:val="Nadpis2"/>
        <w:ind w:left="578" w:hanging="578"/>
      </w:pPr>
      <w:bookmarkStart w:id="12" w:name="_Toc371956126"/>
      <w:r>
        <w:t>Prevence karcinomu varlat</w:t>
      </w:r>
      <w:bookmarkEnd w:id="12"/>
    </w:p>
    <w:p w:rsidR="005D3D32" w:rsidRDefault="00C02658" w:rsidP="007C674C">
      <w:pPr>
        <w:ind w:firstLine="0"/>
      </w:pPr>
      <w:r>
        <w:t>Nejdůleži</w:t>
      </w:r>
      <w:r w:rsidR="000A356E">
        <w:t xml:space="preserve">tější je včasná diagnóza, kterou můžeme objevit pravidelnou </w:t>
      </w:r>
      <w:r w:rsidR="00346BA6">
        <w:t>se</w:t>
      </w:r>
      <w:r w:rsidR="005E6221">
        <w:t>bekontrolou a prohmatem varlat. Dalším preventivním opatření</w:t>
      </w:r>
      <w:r w:rsidR="00525162">
        <w:t>m je včasná úprava nesestouplého</w:t>
      </w:r>
      <w:r w:rsidR="005E6221">
        <w:t xml:space="preserve"> varlete (orchiopexe).</w:t>
      </w:r>
      <w:r w:rsidR="005E6221">
        <w:rPr>
          <w:rStyle w:val="Znakapoznpodarou"/>
        </w:rPr>
        <w:footnoteReference w:id="29"/>
      </w:r>
    </w:p>
    <w:p w:rsidR="007C674C" w:rsidRDefault="00E12BBC" w:rsidP="00E12BBC">
      <w:pPr>
        <w:pStyle w:val="Nadpis3"/>
        <w:spacing w:before="480"/>
      </w:pPr>
      <w:bookmarkStart w:id="13" w:name="_Toc371956127"/>
      <w:r>
        <w:t>Samovyšetření varlat</w:t>
      </w:r>
      <w:bookmarkEnd w:id="13"/>
    </w:p>
    <w:p w:rsidR="006432B3" w:rsidRDefault="00786D59" w:rsidP="007C674C">
      <w:pPr>
        <w:ind w:firstLine="0"/>
      </w:pPr>
      <w:r>
        <w:t xml:space="preserve">Samovyšetření varlat je </w:t>
      </w:r>
      <w:r w:rsidR="007969BF">
        <w:t>m</w:t>
      </w:r>
      <w:r w:rsidR="00F02B34">
        <w:t>etoda, která není složitá, ale je podstatné naučit se správný postup jak správě prohmat</w:t>
      </w:r>
      <w:r w:rsidR="009127AD">
        <w:t>at varlata.</w:t>
      </w:r>
      <w:r w:rsidR="00430C45">
        <w:t xml:space="preserve">Nejlepší je toto samovyšetření provádět jednou měsíčně. </w:t>
      </w:r>
    </w:p>
    <w:p w:rsidR="00345809" w:rsidRDefault="00345809" w:rsidP="007C674C">
      <w:pPr>
        <w:ind w:firstLine="0"/>
        <w:rPr>
          <w:b/>
        </w:rPr>
      </w:pPr>
      <w:r>
        <w:rPr>
          <w:noProof/>
        </w:rPr>
        <w:drawing>
          <wp:inline distT="0" distB="0" distL="0" distR="0">
            <wp:extent cx="5918612" cy="2760549"/>
            <wp:effectExtent l="19050" t="0" r="5938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7704" t="18681" r="7123" b="10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047" cy="27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DFE" w:rsidRPr="009C4EFB" w:rsidRDefault="005F4ADE" w:rsidP="007C674C">
      <w:pPr>
        <w:ind w:firstLine="0"/>
        <w:rPr>
          <w:b/>
          <w:i/>
        </w:rPr>
      </w:pPr>
      <w:r w:rsidRPr="009C4EFB">
        <w:rPr>
          <w:b/>
          <w:i/>
        </w:rPr>
        <w:t>http://www.hlidackouli.cz/Data/samovysetreni_A4.pdf</w:t>
      </w:r>
    </w:p>
    <w:p w:rsidR="004F4A73" w:rsidRPr="005F4ADE" w:rsidRDefault="007857D5" w:rsidP="004F4A73">
      <w:pPr>
        <w:pStyle w:val="Odstavecseseznamem"/>
        <w:numPr>
          <w:ilvl w:val="0"/>
          <w:numId w:val="20"/>
        </w:numPr>
        <w:rPr>
          <w:i/>
        </w:rPr>
      </w:pPr>
      <w:r>
        <w:rPr>
          <w:i/>
        </w:rPr>
        <w:t>„</w:t>
      </w:r>
      <w:r w:rsidR="004F4A73" w:rsidRPr="005F4ADE">
        <w:rPr>
          <w:i/>
        </w:rPr>
        <w:t>Začni nelépe po teplé koupeli nebo sprše, kdy je šourek vláčný. D</w:t>
      </w:r>
      <w:r w:rsidR="00C401DE" w:rsidRPr="005F4ADE">
        <w:rPr>
          <w:i/>
        </w:rPr>
        <w:t xml:space="preserve">obře šourek prohlédni, pátrej </w:t>
      </w:r>
      <w:r w:rsidR="00A67C6F" w:rsidRPr="005F4ADE">
        <w:rPr>
          <w:i/>
        </w:rPr>
        <w:t>po změnách kůže (zčervenání, ztmavení, napětí) a objemu varlete. Rozdílná velikost varlat je normální, sleduj pouze změny op</w:t>
      </w:r>
      <w:r w:rsidR="009E1AF7" w:rsidRPr="005F4ADE">
        <w:rPr>
          <w:i/>
        </w:rPr>
        <w:t>ro</w:t>
      </w:r>
      <w:r w:rsidR="00A67C6F" w:rsidRPr="005F4ADE">
        <w:rPr>
          <w:i/>
        </w:rPr>
        <w:t>ti předchozímu stavu.</w:t>
      </w:r>
    </w:p>
    <w:p w:rsidR="009E1AF7" w:rsidRPr="005F4ADE" w:rsidRDefault="009E1AF7" w:rsidP="004F4A73">
      <w:pPr>
        <w:pStyle w:val="Odstavecseseznamem"/>
        <w:numPr>
          <w:ilvl w:val="0"/>
          <w:numId w:val="20"/>
        </w:numPr>
        <w:rPr>
          <w:i/>
        </w:rPr>
      </w:pPr>
      <w:r w:rsidRPr="005F4ADE">
        <w:rPr>
          <w:i/>
        </w:rPr>
        <w:t>Oběma rukama začni prohmatávat první varle – ukazováčky a prostředníčky podsuň pod varle a palci postupně (rolovacím pohybem shora dolů) vyšetři vnitřek i povrch varlete. Povrch by měl být hladký – hledej hrbolky, nepravidelnosti či ztvrdlá místa.</w:t>
      </w:r>
    </w:p>
    <w:p w:rsidR="009E1AF7" w:rsidRDefault="009E1AF7" w:rsidP="004F4A73">
      <w:pPr>
        <w:pStyle w:val="Odstavecseseznamem"/>
        <w:numPr>
          <w:ilvl w:val="0"/>
          <w:numId w:val="20"/>
        </w:numPr>
        <w:rPr>
          <w:i/>
        </w:rPr>
      </w:pPr>
      <w:r w:rsidRPr="005F4ADE">
        <w:rPr>
          <w:i/>
        </w:rPr>
        <w:t>Nahmatal ses bulku? Ujisti se, že se nejedná o nadvarle. To se nachází v šourku nad varletem vzadu</w:t>
      </w:r>
      <w:r w:rsidR="00CC46B5" w:rsidRPr="005F4ADE">
        <w:rPr>
          <w:i/>
        </w:rPr>
        <w:t>. Stejným způsobem vyšetři i druhé varle</w:t>
      </w:r>
      <w:r w:rsidR="007857D5">
        <w:rPr>
          <w:i/>
        </w:rPr>
        <w:t>“</w:t>
      </w:r>
      <w:r w:rsidR="00CC46B5" w:rsidRPr="005F4ADE">
        <w:rPr>
          <w:i/>
        </w:rPr>
        <w:t>.</w:t>
      </w:r>
      <w:r w:rsidR="00430C45">
        <w:rPr>
          <w:rStyle w:val="Znakapoznpodarou"/>
          <w:i/>
        </w:rPr>
        <w:footnoteReference w:id="30"/>
      </w:r>
    </w:p>
    <w:p w:rsidR="0063004D" w:rsidRDefault="0063004D" w:rsidP="0063004D">
      <w:pPr>
        <w:pStyle w:val="Nadpis3"/>
        <w:spacing w:before="480"/>
      </w:pPr>
      <w:bookmarkStart w:id="14" w:name="_Toc371956128"/>
      <w:r>
        <w:t>Úprava neses</w:t>
      </w:r>
      <w:r w:rsidR="007A7AE8">
        <w:t>touplného varlete (orchiopexe)</w:t>
      </w:r>
      <w:bookmarkEnd w:id="14"/>
    </w:p>
    <w:p w:rsidR="007A7AE8" w:rsidRDefault="007A7AE8" w:rsidP="007A7AE8">
      <w:pPr>
        <w:ind w:firstLine="0"/>
      </w:pPr>
      <w:r>
        <w:t>Mezi jednu z prevencí patří včasná úprava nesestouplého varlete (orchiopexie), což je ideální mezi 12 – 18. měsícem věku. Avšak jednoznačně nechrání, pouze snižuje riziko o 2,5 -3%.</w:t>
      </w:r>
    </w:p>
    <w:p w:rsidR="007A7AE8" w:rsidRDefault="007857D5" w:rsidP="007A7AE8">
      <w:pPr>
        <w:ind w:firstLine="0"/>
      </w:pPr>
      <w:r>
        <w:t>Při tomto zákroku je z kožního řezu v třísle o</w:t>
      </w:r>
      <w:r w:rsidR="00673246">
        <w:t xml:space="preserve">tevřen tříselný kanál, varle je uvolněno s provazcem a poté fixováno do podkožní šourku. Pokud je varle menší </w:t>
      </w:r>
      <w:r w:rsidR="002A18A9">
        <w:t>než pár milimetrů je odstraněno. Odstraněno bývá vysoko uložené varle v</w:t>
      </w:r>
      <w:r w:rsidR="00624E77">
        <w:t> předpubertálním věku, protože již neobsahuje zárodečné buňky a je velice náchylné k nádorovému onemocnění.</w:t>
      </w:r>
      <w:r w:rsidR="00624E77">
        <w:rPr>
          <w:rStyle w:val="Znakapoznpodarou"/>
        </w:rPr>
        <w:footnoteReference w:id="31"/>
      </w:r>
    </w:p>
    <w:p w:rsidR="00421F4C" w:rsidRDefault="00421F4C" w:rsidP="00421F4C">
      <w:pPr>
        <w:pStyle w:val="Nadpis2"/>
        <w:ind w:left="578" w:hanging="578"/>
      </w:pPr>
      <w:bookmarkStart w:id="15" w:name="_Toc371956129"/>
      <w:r>
        <w:t>Léčba nádorového onemocnění varlat</w:t>
      </w:r>
      <w:bookmarkEnd w:id="15"/>
    </w:p>
    <w:p w:rsidR="002B678A" w:rsidRPr="002B678A" w:rsidRDefault="00E216F2" w:rsidP="002B678A">
      <w:pPr>
        <w:ind w:firstLine="0"/>
      </w:pPr>
      <w:r>
        <w:t xml:space="preserve">Základní léčbou je operace, kdy se přes tříselný kanál odstraní celé varle. </w:t>
      </w:r>
      <w:r w:rsidR="00727903">
        <w:t>U dospívajících a mladých mužů je základem léčby chemoterapie</w:t>
      </w:r>
      <w:r w:rsidR="00556675">
        <w:t xml:space="preserve">. U specifického typu nádoru je používá radioterapie. </w:t>
      </w:r>
      <w:r w:rsidR="00542BA4">
        <w:rPr>
          <w:rStyle w:val="Znakapoznpodarou"/>
        </w:rPr>
        <w:footnoteReference w:id="32"/>
      </w:r>
    </w:p>
    <w:p w:rsidR="006432B3" w:rsidRDefault="006432B3" w:rsidP="006432B3">
      <w:pPr>
        <w:pStyle w:val="Nadpis1"/>
        <w:numPr>
          <w:ilvl w:val="0"/>
          <w:numId w:val="5"/>
        </w:numPr>
        <w:ind w:left="431" w:hanging="431"/>
      </w:pPr>
      <w:bookmarkStart w:id="16" w:name="_Toc371956130"/>
      <w:r>
        <w:t>Prevence všech nádorových onemocnění</w:t>
      </w:r>
      <w:bookmarkEnd w:id="16"/>
    </w:p>
    <w:p w:rsidR="006432B3" w:rsidRDefault="00855E8B" w:rsidP="007C674C">
      <w:pPr>
        <w:ind w:firstLine="0"/>
      </w:pPr>
      <w:r>
        <w:t>Vzniku mnoho nádorových onemocnění je možno předcházet</w:t>
      </w:r>
      <w:r w:rsidR="00D11EC7">
        <w:t xml:space="preserve"> dodržováním určitých bodů</w:t>
      </w:r>
      <w:r w:rsidR="002F47B6">
        <w:t>, které přispívají také celkovému zdraví. Takové desatero pro život bylo vytvořeno jako evropský kodex proti rakovině.</w:t>
      </w:r>
      <w:r w:rsidR="00BF5205">
        <w:rPr>
          <w:rStyle w:val="Znakapoznpodarou"/>
        </w:rPr>
        <w:footnoteReference w:id="33"/>
      </w:r>
    </w:p>
    <w:p w:rsidR="00F5302B" w:rsidRPr="00926E43" w:rsidRDefault="0081387E" w:rsidP="007C674C">
      <w:pPr>
        <w:ind w:firstLine="0"/>
        <w:rPr>
          <w:i/>
        </w:rPr>
      </w:pPr>
      <w:r>
        <w:rPr>
          <w:i/>
        </w:rPr>
        <w:t>„</w:t>
      </w:r>
      <w:r w:rsidR="00F5302B" w:rsidRPr="00926E43">
        <w:rPr>
          <w:i/>
        </w:rPr>
        <w:t>Vznik mnohých nádorů je možno zabránit:</w:t>
      </w:r>
    </w:p>
    <w:p w:rsidR="00BF5205" w:rsidRPr="00926E43" w:rsidRDefault="00BF5205" w:rsidP="00BF5205">
      <w:pPr>
        <w:pStyle w:val="Odstavecseseznamem"/>
        <w:numPr>
          <w:ilvl w:val="0"/>
          <w:numId w:val="16"/>
        </w:numPr>
        <w:rPr>
          <w:i/>
        </w:rPr>
      </w:pPr>
      <w:r w:rsidRPr="00926E43">
        <w:rPr>
          <w:i/>
        </w:rPr>
        <w:t>Nekuřte</w:t>
      </w:r>
      <w:r w:rsidR="00337A1B" w:rsidRPr="00926E43">
        <w:rPr>
          <w:i/>
        </w:rPr>
        <w:t>.</w:t>
      </w:r>
    </w:p>
    <w:p w:rsidR="00BF5205" w:rsidRPr="00926E43" w:rsidRDefault="00BF5205" w:rsidP="00BF5205">
      <w:pPr>
        <w:pStyle w:val="Odstavecseseznamem"/>
        <w:numPr>
          <w:ilvl w:val="0"/>
          <w:numId w:val="16"/>
        </w:numPr>
        <w:rPr>
          <w:i/>
        </w:rPr>
      </w:pPr>
      <w:r w:rsidRPr="00926E43">
        <w:rPr>
          <w:i/>
        </w:rPr>
        <w:t>Mírněte se v</w:t>
      </w:r>
      <w:r w:rsidR="00337A1B" w:rsidRPr="00926E43">
        <w:rPr>
          <w:i/>
        </w:rPr>
        <w:t> konzumaci alkoholických nápojů.</w:t>
      </w:r>
    </w:p>
    <w:p w:rsidR="00337A1B" w:rsidRPr="00926E43" w:rsidRDefault="00337A1B" w:rsidP="00337A1B">
      <w:pPr>
        <w:pStyle w:val="Odstavecseseznamem"/>
        <w:numPr>
          <w:ilvl w:val="0"/>
          <w:numId w:val="16"/>
        </w:numPr>
        <w:rPr>
          <w:i/>
        </w:rPr>
      </w:pPr>
      <w:r w:rsidRPr="00926E43">
        <w:rPr>
          <w:i/>
        </w:rPr>
        <w:t>Vyhýbejte se nadměrnému slunění.</w:t>
      </w:r>
    </w:p>
    <w:p w:rsidR="00337A1B" w:rsidRPr="00926E43" w:rsidRDefault="00337A1B" w:rsidP="00337A1B">
      <w:pPr>
        <w:pStyle w:val="Odstavecseseznamem"/>
        <w:numPr>
          <w:ilvl w:val="0"/>
          <w:numId w:val="16"/>
        </w:numPr>
        <w:rPr>
          <w:i/>
        </w:rPr>
      </w:pPr>
      <w:r w:rsidRPr="00926E43">
        <w:rPr>
          <w:i/>
        </w:rPr>
        <w:t>Dodržujte zdravotní a bezpečnostní pokyny, zejména při práci zahrnující výrobu a manipulaci s látkami, které mohou způsobit rakovinu.</w:t>
      </w:r>
    </w:p>
    <w:p w:rsidR="00F5302B" w:rsidRPr="00926E43" w:rsidRDefault="00926E43" w:rsidP="00926E43">
      <w:pPr>
        <w:ind w:firstLine="0"/>
        <w:rPr>
          <w:i/>
        </w:rPr>
      </w:pPr>
      <w:r w:rsidRPr="00926E43">
        <w:rPr>
          <w:i/>
        </w:rPr>
        <w:t>Dodržování následujících dvou doporučení snižuje riziko vzniku rakoviny, ale je i celkovým přínosem pro zdraví:</w:t>
      </w:r>
    </w:p>
    <w:p w:rsidR="00337A1B" w:rsidRPr="00926E43" w:rsidRDefault="00337A1B" w:rsidP="00337A1B">
      <w:pPr>
        <w:pStyle w:val="Odstavecseseznamem"/>
        <w:numPr>
          <w:ilvl w:val="0"/>
          <w:numId w:val="16"/>
        </w:numPr>
        <w:rPr>
          <w:i/>
        </w:rPr>
      </w:pPr>
      <w:r w:rsidRPr="00926E43">
        <w:rPr>
          <w:i/>
        </w:rPr>
        <w:t xml:space="preserve">Často jezte čerstvé ovoce a zeleninu i obiloviny. </w:t>
      </w:r>
    </w:p>
    <w:p w:rsidR="007A3CD8" w:rsidRPr="00926E43" w:rsidRDefault="007A3CD8" w:rsidP="00337A1B">
      <w:pPr>
        <w:pStyle w:val="Odstavecseseznamem"/>
        <w:numPr>
          <w:ilvl w:val="0"/>
          <w:numId w:val="16"/>
        </w:numPr>
        <w:rPr>
          <w:i/>
        </w:rPr>
      </w:pPr>
      <w:r w:rsidRPr="00926E43">
        <w:rPr>
          <w:i/>
        </w:rPr>
        <w:t>Vyvarujte se vzniku nadváhy a omezte spotřebu tučných jídel.</w:t>
      </w:r>
    </w:p>
    <w:p w:rsidR="00926E43" w:rsidRPr="00926E43" w:rsidRDefault="00926E43" w:rsidP="00926E43">
      <w:pPr>
        <w:ind w:firstLine="0"/>
        <w:rPr>
          <w:i/>
        </w:rPr>
      </w:pPr>
      <w:r w:rsidRPr="00926E43">
        <w:rPr>
          <w:i/>
        </w:rPr>
        <w:t>Mnoho nádorů může být vyléčeno, jestliže jsou včas zjištěny:</w:t>
      </w:r>
    </w:p>
    <w:p w:rsidR="007A3CD8" w:rsidRPr="00926E43" w:rsidRDefault="007A3CD8" w:rsidP="00337A1B">
      <w:pPr>
        <w:pStyle w:val="Odstavecseseznamem"/>
        <w:numPr>
          <w:ilvl w:val="0"/>
          <w:numId w:val="16"/>
        </w:numPr>
        <w:rPr>
          <w:i/>
        </w:rPr>
      </w:pPr>
      <w:r w:rsidRPr="00926E43">
        <w:rPr>
          <w:i/>
        </w:rPr>
        <w:t>Navštivte lékaře, objevíte-li kdekoliv na těle bulku, pozorujete-li změny pigmentového zn</w:t>
      </w:r>
      <w:r w:rsidR="006D4113" w:rsidRPr="00926E43">
        <w:rPr>
          <w:i/>
        </w:rPr>
        <w:t>amén</w:t>
      </w:r>
      <w:r w:rsidRPr="00926E43">
        <w:rPr>
          <w:i/>
        </w:rPr>
        <w:t>ka nebo zjistíte-li krvácení bez známé příčiny.</w:t>
      </w:r>
    </w:p>
    <w:p w:rsidR="006D4113" w:rsidRPr="00926E43" w:rsidRDefault="006D4113" w:rsidP="00337A1B">
      <w:pPr>
        <w:pStyle w:val="Odstavecseseznamem"/>
        <w:numPr>
          <w:ilvl w:val="0"/>
          <w:numId w:val="16"/>
        </w:numPr>
        <w:rPr>
          <w:i/>
        </w:rPr>
      </w:pPr>
      <w:r w:rsidRPr="00926E43">
        <w:rPr>
          <w:i/>
        </w:rPr>
        <w:t>Navštivte lékaře, máte-li přetrvávající potíže, jako jsou kašel, chrapot, nepravidelná stolice, nebo jestliže hubnete bez známé příčiny.</w:t>
      </w:r>
    </w:p>
    <w:p w:rsidR="00926E43" w:rsidRPr="00926E43" w:rsidRDefault="00926E43" w:rsidP="00926E43">
      <w:pPr>
        <w:ind w:firstLine="0"/>
        <w:rPr>
          <w:i/>
        </w:rPr>
      </w:pPr>
      <w:r w:rsidRPr="00926E43">
        <w:rPr>
          <w:i/>
        </w:rPr>
        <w:t>Pro ženy:</w:t>
      </w:r>
    </w:p>
    <w:p w:rsidR="006D4113" w:rsidRPr="00926E43" w:rsidRDefault="006D4113" w:rsidP="00337A1B">
      <w:pPr>
        <w:pStyle w:val="Odstavecseseznamem"/>
        <w:numPr>
          <w:ilvl w:val="0"/>
          <w:numId w:val="16"/>
        </w:numPr>
        <w:rPr>
          <w:i/>
        </w:rPr>
      </w:pPr>
      <w:r w:rsidRPr="00926E43">
        <w:rPr>
          <w:i/>
        </w:rPr>
        <w:t>Ženy, choďte pravidelně na gynekologické prohlídky a žádejte vyšetření stěru z děložního čípku.</w:t>
      </w:r>
    </w:p>
    <w:p w:rsidR="006D4113" w:rsidRPr="00926E43" w:rsidRDefault="006D4113" w:rsidP="00337A1B">
      <w:pPr>
        <w:pStyle w:val="Odstavecseseznamem"/>
        <w:numPr>
          <w:ilvl w:val="0"/>
          <w:numId w:val="16"/>
        </w:numPr>
        <w:rPr>
          <w:i/>
        </w:rPr>
      </w:pPr>
      <w:r w:rsidRPr="00926E43">
        <w:rPr>
          <w:i/>
        </w:rPr>
        <w:t>Ženy, kontrolujte si pravidelně prsy (samovyšetřování) a nechte si po dosažení 50 let pravidelně provádět mammografii.</w:t>
      </w:r>
      <w:r w:rsidR="0081387E">
        <w:rPr>
          <w:i/>
        </w:rPr>
        <w:t>“</w:t>
      </w:r>
      <w:r w:rsidR="0081387E">
        <w:rPr>
          <w:rStyle w:val="Znakapoznpodarou"/>
          <w:i/>
        </w:rPr>
        <w:footnoteReference w:id="34"/>
      </w:r>
    </w:p>
    <w:p w:rsidR="007C674C" w:rsidRDefault="007C674C" w:rsidP="007C674C">
      <w:pPr>
        <w:ind w:firstLine="0"/>
      </w:pPr>
    </w:p>
    <w:p w:rsidR="007C674C" w:rsidRDefault="007C674C" w:rsidP="007C674C">
      <w:pPr>
        <w:ind w:firstLine="0"/>
      </w:pPr>
    </w:p>
    <w:p w:rsidR="002D34F8" w:rsidRDefault="002D34F8" w:rsidP="007C674C">
      <w:pPr>
        <w:ind w:firstLine="0"/>
      </w:pPr>
    </w:p>
    <w:p w:rsidR="002D34F8" w:rsidRDefault="002D34F8" w:rsidP="007C674C">
      <w:pPr>
        <w:ind w:firstLine="0"/>
      </w:pPr>
    </w:p>
    <w:p w:rsidR="002D34F8" w:rsidRPr="00033DC4" w:rsidRDefault="00033DC4" w:rsidP="00033DC4">
      <w:pPr>
        <w:pStyle w:val="Nadpis1"/>
        <w:numPr>
          <w:ilvl w:val="0"/>
          <w:numId w:val="5"/>
        </w:numPr>
        <w:ind w:left="431" w:hanging="431"/>
      </w:pPr>
      <w:bookmarkStart w:id="17" w:name="_Toc371956131"/>
      <w:r w:rsidRPr="00033DC4">
        <w:t>Použitá literatura</w:t>
      </w:r>
      <w:bookmarkEnd w:id="17"/>
    </w:p>
    <w:p w:rsidR="002D34F8" w:rsidRDefault="0044458B" w:rsidP="0044458B">
      <w:pPr>
        <w:pStyle w:val="Nadpis2"/>
        <w:ind w:left="578" w:hanging="578"/>
      </w:pPr>
      <w:bookmarkStart w:id="18" w:name="_Toc371956132"/>
      <w:r>
        <w:t>Knižní zdroje</w:t>
      </w:r>
      <w:bookmarkEnd w:id="18"/>
    </w:p>
    <w:p w:rsidR="0044458B" w:rsidRPr="00682A89" w:rsidRDefault="00AC08FF" w:rsidP="00AC08FF">
      <w:pPr>
        <w:ind w:firstLine="0"/>
      </w:pPr>
      <w:r>
        <w:rPr>
          <w:lang w:val="en-US"/>
        </w:rPr>
        <w:t>[1]</w:t>
      </w:r>
      <w:r w:rsidR="0018543C">
        <w:rPr>
          <w:lang w:val="en-US"/>
        </w:rPr>
        <w:t xml:space="preserve"> </w:t>
      </w:r>
      <w:r w:rsidR="00CA7E47">
        <w:rPr>
          <w:lang w:val="en-US"/>
        </w:rPr>
        <w:t>MACHOV</w:t>
      </w:r>
      <w:r w:rsidR="00CA7E47">
        <w:t xml:space="preserve">Á J., </w:t>
      </w:r>
      <w:r w:rsidR="00030B78">
        <w:t xml:space="preserve">KUBÁTOVÁ D. </w:t>
      </w:r>
      <w:r w:rsidR="00856A87">
        <w:t>A KOL.,</w:t>
      </w:r>
      <w:r w:rsidR="00856A87">
        <w:rPr>
          <w:i/>
        </w:rPr>
        <w:t xml:space="preserve">Výchova ke zdraví. </w:t>
      </w:r>
      <w:r w:rsidR="00682A89">
        <w:t>Grada Publishing, a.s. v</w:t>
      </w:r>
      <w:r w:rsidR="00C51223">
        <w:t> </w:t>
      </w:r>
      <w:r w:rsidR="00682A89">
        <w:t>Praze</w:t>
      </w:r>
      <w:r w:rsidR="00C51223">
        <w:t>, 2009.</w:t>
      </w:r>
    </w:p>
    <w:p w:rsidR="0044458B" w:rsidRPr="0044458B" w:rsidRDefault="0044458B" w:rsidP="0044458B">
      <w:pPr>
        <w:pStyle w:val="Nadpis2"/>
        <w:ind w:left="578" w:hanging="578"/>
      </w:pPr>
      <w:bookmarkStart w:id="19" w:name="_Toc371956133"/>
      <w:r>
        <w:t>Internetové zdroje</w:t>
      </w:r>
      <w:bookmarkEnd w:id="19"/>
    </w:p>
    <w:p w:rsidR="002D34F8" w:rsidRPr="009E6F4D" w:rsidRDefault="00702BE2" w:rsidP="007C674C">
      <w:pPr>
        <w:ind w:firstLine="0"/>
        <w:rPr>
          <w:lang w:val="en-US"/>
        </w:rPr>
      </w:pPr>
      <w:r>
        <w:rPr>
          <w:lang w:val="en-US"/>
        </w:rPr>
        <w:t xml:space="preserve">[2] </w:t>
      </w:r>
      <w:r w:rsidR="00B550E8">
        <w:t xml:space="preserve">Zdroj dostupné z URL: </w:t>
      </w:r>
      <w:r w:rsidR="009E6F4D">
        <w:rPr>
          <w:i/>
        </w:rPr>
        <w:t>http://www.szu.cz/tema/prevence/evropsky-kodex-proti-rakovine</w:t>
      </w:r>
      <w:r w:rsidR="009E6F4D">
        <w:t xml:space="preserve">, </w:t>
      </w:r>
      <w:r w:rsidR="009E6F4D">
        <w:rPr>
          <w:lang w:val="en-US"/>
        </w:rPr>
        <w:t>[online], [citov</w:t>
      </w:r>
      <w:r w:rsidR="009E6F4D">
        <w:t>áno 20.10.2013</w:t>
      </w:r>
      <w:r w:rsidR="009E6F4D">
        <w:rPr>
          <w:lang w:val="en-US"/>
        </w:rPr>
        <w:t>].</w:t>
      </w:r>
    </w:p>
    <w:p w:rsidR="00702BE2" w:rsidRPr="00D46228" w:rsidRDefault="00702BE2" w:rsidP="007C674C">
      <w:pPr>
        <w:ind w:firstLine="0"/>
      </w:pPr>
      <w:r>
        <w:rPr>
          <w:lang w:val="en-US"/>
        </w:rPr>
        <w:t xml:space="preserve">[3] </w:t>
      </w:r>
      <w:r w:rsidR="009E6F4D">
        <w:rPr>
          <w:lang w:val="en-US"/>
        </w:rPr>
        <w:t>Zdroj do</w:t>
      </w:r>
      <w:r w:rsidR="00D46228">
        <w:rPr>
          <w:lang w:val="en-US"/>
        </w:rPr>
        <w:t xml:space="preserve">stupné z URL: </w:t>
      </w:r>
      <w:r w:rsidR="00DE29DE">
        <w:rPr>
          <w:i/>
          <w:lang w:val="en-US"/>
        </w:rPr>
        <w:t>http://www.nemopisek.cz/index.php/oddeleni/urologie/245-orchiopexe</w:t>
      </w:r>
      <w:r w:rsidR="00D46228">
        <w:rPr>
          <w:lang w:val="en-US"/>
        </w:rPr>
        <w:t>, [</w:t>
      </w:r>
      <w:r w:rsidR="00D46228">
        <w:t>online</w:t>
      </w:r>
      <w:r w:rsidR="00D46228">
        <w:rPr>
          <w:lang w:val="en-US"/>
        </w:rPr>
        <w:t xml:space="preserve">], [citováno </w:t>
      </w:r>
      <w:r w:rsidR="00A259AB">
        <w:rPr>
          <w:lang w:val="en-US"/>
        </w:rPr>
        <w:t>5.11.2013</w:t>
      </w:r>
      <w:r w:rsidR="00D46228">
        <w:rPr>
          <w:lang w:val="en-US"/>
        </w:rPr>
        <w:t>].</w:t>
      </w:r>
    </w:p>
    <w:p w:rsidR="00702BE2" w:rsidRPr="00A259AB" w:rsidRDefault="00702BE2" w:rsidP="007C674C">
      <w:pPr>
        <w:ind w:firstLine="0"/>
      </w:pPr>
      <w:r>
        <w:rPr>
          <w:lang w:val="en-US"/>
        </w:rPr>
        <w:t xml:space="preserve">[4] </w:t>
      </w:r>
      <w:r w:rsidR="00A259AB">
        <w:rPr>
          <w:lang w:val="en-US"/>
        </w:rPr>
        <w:t xml:space="preserve">Zdroj dostupné z URL: </w:t>
      </w:r>
      <w:r w:rsidR="00DE29DE">
        <w:rPr>
          <w:i/>
          <w:lang w:val="en-US"/>
        </w:rPr>
        <w:t>http://www.hlidackouli.cz/Data/samovysetreni_A4.pdf</w:t>
      </w:r>
      <w:r w:rsidR="00A259AB">
        <w:rPr>
          <w:lang w:val="en-US"/>
        </w:rPr>
        <w:t xml:space="preserve">, [online], [citováno </w:t>
      </w:r>
      <w:r w:rsidR="002F4DBA">
        <w:rPr>
          <w:lang w:val="en-US"/>
        </w:rPr>
        <w:t>5.11.2013</w:t>
      </w:r>
      <w:r w:rsidR="00A259AB">
        <w:rPr>
          <w:lang w:val="en-US"/>
        </w:rPr>
        <w:t>].</w:t>
      </w:r>
    </w:p>
    <w:p w:rsidR="00702BE2" w:rsidRPr="002F4DBA" w:rsidRDefault="00702BE2" w:rsidP="007C674C">
      <w:pPr>
        <w:ind w:firstLine="0"/>
      </w:pPr>
      <w:r>
        <w:rPr>
          <w:lang w:val="en-US"/>
        </w:rPr>
        <w:t xml:space="preserve">[5] </w:t>
      </w:r>
      <w:r w:rsidR="00A259AB">
        <w:rPr>
          <w:lang w:val="en-US"/>
        </w:rPr>
        <w:t>Zdroj dostupné z URL:</w:t>
      </w:r>
      <w:r w:rsidR="002F4DBA" w:rsidRPr="002F4DBA">
        <w:t xml:space="preserve"> </w:t>
      </w:r>
      <w:r w:rsidR="00DE29DE">
        <w:rPr>
          <w:i/>
          <w:lang w:val="en-US"/>
        </w:rPr>
        <w:t>http://www.lecba-rakoviny.cz/co-je-rakovina</w:t>
      </w:r>
      <w:r w:rsidR="002F4DBA">
        <w:rPr>
          <w:lang w:val="en-US"/>
        </w:rPr>
        <w:t>, [online], [citováno</w:t>
      </w:r>
      <w:r w:rsidR="00A4328C">
        <w:rPr>
          <w:lang w:val="en-US"/>
        </w:rPr>
        <w:t> </w:t>
      </w:r>
      <w:r w:rsidR="002F4DBA">
        <w:rPr>
          <w:lang w:val="en-US"/>
        </w:rPr>
        <w:t>3.11.2013].</w:t>
      </w:r>
    </w:p>
    <w:p w:rsidR="00702BE2" w:rsidRPr="002F4DBA" w:rsidRDefault="00702BE2" w:rsidP="002F4DBA">
      <w:pPr>
        <w:tabs>
          <w:tab w:val="left" w:pos="1021"/>
          <w:tab w:val="left" w:pos="3031"/>
        </w:tabs>
        <w:ind w:firstLine="0"/>
      </w:pPr>
      <w:r>
        <w:rPr>
          <w:lang w:val="en-US"/>
        </w:rPr>
        <w:t xml:space="preserve">[6] </w:t>
      </w:r>
      <w:r w:rsidR="00A259AB">
        <w:rPr>
          <w:lang w:val="en-US"/>
        </w:rPr>
        <w:t>Zdroj dostupné z URL:</w:t>
      </w:r>
      <w:r w:rsidR="002F4DBA">
        <w:rPr>
          <w:lang w:val="en-US"/>
        </w:rPr>
        <w:t xml:space="preserve"> </w:t>
      </w:r>
      <w:r w:rsidR="00DE29DE">
        <w:rPr>
          <w:i/>
          <w:lang w:val="en-US"/>
        </w:rPr>
        <w:t>http://www.mammahelp.cz/preventivni-odstraneni.php</w:t>
      </w:r>
      <w:r w:rsidR="002F4DBA">
        <w:rPr>
          <w:lang w:val="en-US"/>
        </w:rPr>
        <w:t xml:space="preserve">, [online], [citováno </w:t>
      </w:r>
      <w:r w:rsidR="00077F96">
        <w:rPr>
          <w:lang w:val="en-US"/>
        </w:rPr>
        <w:t>5.11.2013</w:t>
      </w:r>
      <w:r w:rsidR="002F4DBA">
        <w:rPr>
          <w:lang w:val="en-US"/>
        </w:rPr>
        <w:t>].</w:t>
      </w:r>
    </w:p>
    <w:p w:rsidR="00702BE2" w:rsidRPr="00077F96" w:rsidRDefault="00CE5E95" w:rsidP="007C674C">
      <w:pPr>
        <w:ind w:firstLine="0"/>
      </w:pPr>
      <w:r>
        <w:rPr>
          <w:lang w:val="en-US"/>
        </w:rPr>
        <w:t xml:space="preserve">[7] </w:t>
      </w:r>
      <w:r w:rsidR="00A259AB">
        <w:rPr>
          <w:lang w:val="en-US"/>
        </w:rPr>
        <w:t>Zdroj dostupné z URL:</w:t>
      </w:r>
      <w:r w:rsidR="00077F96">
        <w:rPr>
          <w:lang w:val="en-US"/>
        </w:rPr>
        <w:t xml:space="preserve"> </w:t>
      </w:r>
      <w:r w:rsidR="00DE29DE">
        <w:rPr>
          <w:i/>
          <w:lang w:val="en-US"/>
        </w:rPr>
        <w:t>http://www.maskoule.cz/co-jsou-nadory-varlat/</w:t>
      </w:r>
      <w:r w:rsidR="00077F96">
        <w:rPr>
          <w:i/>
          <w:lang w:val="en-US"/>
        </w:rPr>
        <w:t xml:space="preserve">, </w:t>
      </w:r>
      <w:r w:rsidR="00077F96">
        <w:rPr>
          <w:lang w:val="en-US"/>
        </w:rPr>
        <w:t>[online], [citováno</w:t>
      </w:r>
      <w:r w:rsidR="001B266A">
        <w:rPr>
          <w:lang w:val="en-US"/>
        </w:rPr>
        <w:t xml:space="preserve"> 6.11.2013</w:t>
      </w:r>
      <w:r w:rsidR="00077F96">
        <w:rPr>
          <w:lang w:val="en-US"/>
        </w:rPr>
        <w:t>]</w:t>
      </w:r>
    </w:p>
    <w:p w:rsidR="00702BE2" w:rsidRPr="001B266A" w:rsidRDefault="00702BE2" w:rsidP="007C674C">
      <w:pPr>
        <w:ind w:firstLine="0"/>
      </w:pPr>
      <w:r>
        <w:rPr>
          <w:lang w:val="en-US"/>
        </w:rPr>
        <w:t>[</w:t>
      </w:r>
      <w:r w:rsidR="00A259AB">
        <w:rPr>
          <w:lang w:val="en-US"/>
        </w:rPr>
        <w:t>8</w:t>
      </w:r>
      <w:r>
        <w:rPr>
          <w:lang w:val="en-US"/>
        </w:rPr>
        <w:t>]</w:t>
      </w:r>
      <w:r w:rsidR="00A259AB">
        <w:rPr>
          <w:lang w:val="en-US"/>
        </w:rPr>
        <w:t xml:space="preserve"> Zdroj dostupné z URL:</w:t>
      </w:r>
      <w:r w:rsidR="001B266A">
        <w:rPr>
          <w:lang w:val="en-US"/>
        </w:rPr>
        <w:t xml:space="preserve"> </w:t>
      </w:r>
      <w:r w:rsidR="00DE29DE">
        <w:rPr>
          <w:i/>
          <w:lang w:val="en-US"/>
        </w:rPr>
        <w:t>http://www.priznaky-projevy.cz/onkologie/rakovina-varlete-varlat-priznaky-projevy-symptomy-informace</w:t>
      </w:r>
      <w:r w:rsidR="001B266A">
        <w:rPr>
          <w:i/>
          <w:lang w:val="en-US"/>
        </w:rPr>
        <w:t xml:space="preserve">, </w:t>
      </w:r>
      <w:r w:rsidR="001B266A">
        <w:rPr>
          <w:lang w:val="en-US"/>
        </w:rPr>
        <w:t>[online], [citováno 6.11.2013].</w:t>
      </w:r>
    </w:p>
    <w:p w:rsidR="00702BE2" w:rsidRPr="001B266A" w:rsidRDefault="00702BE2" w:rsidP="007C674C">
      <w:pPr>
        <w:ind w:firstLine="0"/>
      </w:pPr>
      <w:r>
        <w:rPr>
          <w:lang w:val="en-US"/>
        </w:rPr>
        <w:t>[</w:t>
      </w:r>
      <w:r w:rsidR="00A259AB">
        <w:rPr>
          <w:lang w:val="en-US"/>
        </w:rPr>
        <w:t>9</w:t>
      </w:r>
      <w:r>
        <w:rPr>
          <w:lang w:val="en-US"/>
        </w:rPr>
        <w:t>]</w:t>
      </w:r>
      <w:r w:rsidR="00A259AB">
        <w:rPr>
          <w:lang w:val="en-US"/>
        </w:rPr>
        <w:t xml:space="preserve"> Zdroj dostupné z URL:</w:t>
      </w:r>
      <w:r w:rsidR="001B266A">
        <w:rPr>
          <w:lang w:val="en-US"/>
        </w:rPr>
        <w:t xml:space="preserve"> </w:t>
      </w:r>
      <w:r w:rsidR="00DE29DE">
        <w:rPr>
          <w:i/>
          <w:lang w:val="en-US"/>
        </w:rPr>
        <w:t>http://www.zdravaprsa.cz/zdrava-prsa/samovysetreni/</w:t>
      </w:r>
      <w:r w:rsidR="001B266A">
        <w:rPr>
          <w:i/>
          <w:lang w:val="en-US"/>
        </w:rPr>
        <w:t xml:space="preserve">, </w:t>
      </w:r>
      <w:r w:rsidR="001B266A">
        <w:rPr>
          <w:lang w:val="en-US"/>
        </w:rPr>
        <w:t xml:space="preserve">[online], [citováno </w:t>
      </w:r>
      <w:r w:rsidR="00DE29DE">
        <w:rPr>
          <w:lang w:val="en-US"/>
        </w:rPr>
        <w:t>5.11.2013</w:t>
      </w:r>
      <w:r w:rsidR="001B266A">
        <w:rPr>
          <w:lang w:val="en-US"/>
        </w:rPr>
        <w:t>].</w:t>
      </w:r>
    </w:p>
    <w:p w:rsidR="00702BE2" w:rsidRPr="00DE29DE" w:rsidRDefault="00702BE2" w:rsidP="007C674C">
      <w:pPr>
        <w:ind w:firstLine="0"/>
      </w:pPr>
      <w:r>
        <w:rPr>
          <w:lang w:val="en-US"/>
        </w:rPr>
        <w:t>[</w:t>
      </w:r>
      <w:r w:rsidR="00A259AB">
        <w:rPr>
          <w:lang w:val="en-US"/>
        </w:rPr>
        <w:t>10</w:t>
      </w:r>
      <w:r>
        <w:rPr>
          <w:lang w:val="en-US"/>
        </w:rPr>
        <w:t>]</w:t>
      </w:r>
      <w:r w:rsidR="00A259AB">
        <w:rPr>
          <w:lang w:val="en-US"/>
        </w:rPr>
        <w:t xml:space="preserve"> Zdroj dostupné z URL:</w:t>
      </w:r>
      <w:r w:rsidR="00DE29DE">
        <w:rPr>
          <w:lang w:val="en-US"/>
        </w:rPr>
        <w:t xml:space="preserve"> </w:t>
      </w:r>
      <w:r w:rsidR="00DE29DE">
        <w:rPr>
          <w:i/>
          <w:lang w:val="en-US"/>
        </w:rPr>
        <w:t xml:space="preserve">https://eforms.zpmvcr.cz/jforum/posts/list/65.page, </w:t>
      </w:r>
      <w:r w:rsidR="00DE29DE">
        <w:rPr>
          <w:lang w:val="en-US"/>
        </w:rPr>
        <w:t>[online], [citováno 3.11.2013]</w:t>
      </w:r>
      <w:r w:rsidR="00DE29DE">
        <w:t>.</w:t>
      </w:r>
    </w:p>
    <w:p w:rsidR="00702BE2" w:rsidRPr="00702BE2" w:rsidRDefault="00702BE2" w:rsidP="007C674C">
      <w:pPr>
        <w:ind w:firstLine="0"/>
        <w:rPr>
          <w:lang w:val="en-US"/>
        </w:rPr>
      </w:pPr>
    </w:p>
    <w:p w:rsidR="002D34F8" w:rsidRDefault="002D34F8" w:rsidP="007C674C">
      <w:pPr>
        <w:ind w:firstLine="0"/>
      </w:pPr>
    </w:p>
    <w:p w:rsidR="002D34F8" w:rsidRDefault="002D34F8" w:rsidP="007C674C">
      <w:pPr>
        <w:ind w:firstLine="0"/>
      </w:pPr>
    </w:p>
    <w:sectPr w:rsidR="002D34F8" w:rsidSect="00855097"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B11" w:rsidRDefault="00C56B11" w:rsidP="00B762B2">
      <w:pPr>
        <w:spacing w:before="0" w:after="0" w:line="240" w:lineRule="auto"/>
      </w:pPr>
      <w:r>
        <w:separator/>
      </w:r>
    </w:p>
  </w:endnote>
  <w:endnote w:type="continuationSeparator" w:id="0">
    <w:p w:rsidR="00C56B11" w:rsidRDefault="00C56B11" w:rsidP="00B762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022446"/>
      <w:docPartObj>
        <w:docPartGallery w:val="Page Numbers (Bottom of Page)"/>
        <w:docPartUnique/>
      </w:docPartObj>
    </w:sdtPr>
    <w:sdtEndPr/>
    <w:sdtContent>
      <w:p w:rsidR="00702BE2" w:rsidRDefault="00D44A7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2BE2" w:rsidRDefault="00702B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B11" w:rsidRDefault="00C56B11" w:rsidP="00B762B2">
      <w:pPr>
        <w:spacing w:before="0" w:after="0" w:line="240" w:lineRule="auto"/>
      </w:pPr>
      <w:r>
        <w:separator/>
      </w:r>
    </w:p>
  </w:footnote>
  <w:footnote w:type="continuationSeparator" w:id="0">
    <w:p w:rsidR="00C56B11" w:rsidRDefault="00C56B11" w:rsidP="00B762B2">
      <w:pPr>
        <w:spacing w:before="0" w:after="0" w:line="240" w:lineRule="auto"/>
      </w:pPr>
      <w:r>
        <w:continuationSeparator/>
      </w:r>
    </w:p>
  </w:footnote>
  <w:footnote w:id="1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63D47">
        <w:t>http://www.lecba-rakoviny.cz/co-je-rakovina</w:t>
      </w:r>
    </w:p>
  </w:footnote>
  <w:footnote w:id="2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3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J. Machová: Výchova ke zdraví</w:t>
      </w:r>
    </w:p>
  </w:footnote>
  <w:footnote w:id="4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5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A6FF9">
        <w:t>http://www.lecba-rakoviny.cz/nejcastejsi-nadory</w:t>
      </w:r>
    </w:p>
  </w:footnote>
  <w:footnote w:id="6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7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44511">
        <w:t>https://eforms.zpmvcr.cz/jforum/posts/list/65.page</w:t>
      </w:r>
    </w:p>
  </w:footnote>
  <w:footnote w:id="8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9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626A3">
        <w:t>http://www.lecba-rakoviny.cz/vznik_prs</w:t>
      </w:r>
    </w:p>
  </w:footnote>
  <w:footnote w:id="10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46339">
        <w:t>https://eforms.zpmvcr.cz/jforum/posts/list/65.page</w:t>
      </w:r>
    </w:p>
  </w:footnote>
  <w:footnote w:id="11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8101A">
        <w:t>https://eforms.zpmvcr.cz/jforum/posts/list/65.page</w:t>
      </w:r>
    </w:p>
  </w:footnote>
  <w:footnote w:id="12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915F9">
        <w:t>http://www.zdravaprsa.cz/zdrava-prsa/samovysetreni/</w:t>
      </w:r>
    </w:p>
  </w:footnote>
  <w:footnote w:id="13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72365">
        <w:t>https://eforms.zpmvcr.cz/jforum/posts/list/65.page</w:t>
      </w:r>
    </w:p>
  </w:footnote>
  <w:footnote w:id="14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15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B3BB0">
        <w:t>https://eforms.zpmvcr.cz/jforum/posts/list/65.page</w:t>
      </w:r>
    </w:p>
  </w:footnote>
  <w:footnote w:id="16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17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F363B">
        <w:t>http://www.mammahelp.cz/preventivni-odstraneni.php</w:t>
      </w:r>
    </w:p>
  </w:footnote>
  <w:footnote w:id="18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19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F363B">
        <w:t>http://www.mammahelp.cz/preventivni-odstraneni.php</w:t>
      </w:r>
    </w:p>
  </w:footnote>
  <w:footnote w:id="20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5CC8">
        <w:t>http://www.maskoule.cz/co-jsou-nadory-varlat/</w:t>
      </w:r>
    </w:p>
  </w:footnote>
  <w:footnote w:id="21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22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C7AF7">
        <w:t>http://www.maskoule.cz/co-jsou-nadory-varlat/</w:t>
      </w:r>
    </w:p>
  </w:footnote>
  <w:footnote w:id="23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C7AF7">
        <w:t>http://www.maskoule.cz/co-jsou-nadory-varlat/</w:t>
      </w:r>
    </w:p>
  </w:footnote>
  <w:footnote w:id="24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C7AF7">
        <w:t>http://www.maskoule.cz/co-jsou-nadory-varlat/</w:t>
      </w:r>
    </w:p>
  </w:footnote>
  <w:footnote w:id="25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C7AF7">
        <w:t>http://www.maskoule.cz/co-jsou-nadory-varlat/</w:t>
      </w:r>
    </w:p>
  </w:footnote>
  <w:footnote w:id="26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C7AF7">
        <w:t>http://www.maskoule.cz/co-jsou-nadory-varlat/</w:t>
      </w:r>
    </w:p>
  </w:footnote>
  <w:footnote w:id="27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C7AF7">
        <w:t>http://www.maskoule.cz/co-jsou-nadory-varlat/</w:t>
      </w:r>
    </w:p>
  </w:footnote>
  <w:footnote w:id="28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C510C">
        <w:t>http://www.maskoule.cz/co-jsou-nadory-varlat/</w:t>
      </w:r>
    </w:p>
  </w:footnote>
  <w:footnote w:id="29">
    <w:p w:rsidR="00702BE2" w:rsidRDefault="00702BE2" w:rsidP="00A4328C">
      <w:pPr>
        <w:pStyle w:val="Textpoznpodarou"/>
        <w:tabs>
          <w:tab w:val="left" w:pos="709"/>
        </w:tabs>
        <w:ind w:left="709" w:firstLine="0"/>
      </w:pPr>
      <w:r>
        <w:rPr>
          <w:rStyle w:val="Znakapoznpodarou"/>
        </w:rPr>
        <w:footnoteRef/>
      </w:r>
      <w:r w:rsidRPr="005E6221">
        <w:t>http://www.priznaky-projevy.cz/onkologie/rakovina-varlete-varlat-priznaky-projevy-symptomy-informace</w:t>
      </w:r>
    </w:p>
  </w:footnote>
  <w:footnote w:id="30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30C45">
        <w:t>http://www.hlidackouli.cz/Data/samovysetreni_A4.pdf</w:t>
      </w:r>
    </w:p>
  </w:footnote>
  <w:footnote w:id="31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24E77">
        <w:t>http://www.nemopisek.cz/index.php/oddeleni/urologie/245-orchiopexe</w:t>
      </w:r>
    </w:p>
  </w:footnote>
  <w:footnote w:id="32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42BA4">
        <w:t>http://www.maskoule.cz/co-jsou-nadory-varlat/</w:t>
      </w:r>
    </w:p>
  </w:footnote>
  <w:footnote w:id="33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F5205">
        <w:t>http://www.szu.cz/tema/prevence/evropsky-kodex-proti-rakovine</w:t>
      </w:r>
    </w:p>
  </w:footnote>
  <w:footnote w:id="34">
    <w:p w:rsidR="00702BE2" w:rsidRDefault="00702BE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4FC"/>
    <w:multiLevelType w:val="hybridMultilevel"/>
    <w:tmpl w:val="EB16489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C43A78"/>
    <w:multiLevelType w:val="hybridMultilevel"/>
    <w:tmpl w:val="CA2CA366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680263"/>
    <w:multiLevelType w:val="hybridMultilevel"/>
    <w:tmpl w:val="79E6D58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A053DB"/>
    <w:multiLevelType w:val="hybridMultilevel"/>
    <w:tmpl w:val="66A2E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21ECC"/>
    <w:multiLevelType w:val="hybridMultilevel"/>
    <w:tmpl w:val="787EF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209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4"/>
  </w:num>
  <w:num w:numId="17">
    <w:abstractNumId w:val="5"/>
  </w:num>
  <w:num w:numId="18">
    <w:abstractNumId w:val="5"/>
  </w:num>
  <w:num w:numId="19">
    <w:abstractNumId w:val="5"/>
  </w:num>
  <w:num w:numId="20">
    <w:abstractNumId w:val="3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91"/>
    <w:rsid w:val="00001E4E"/>
    <w:rsid w:val="00005FD0"/>
    <w:rsid w:val="00006939"/>
    <w:rsid w:val="00015DA3"/>
    <w:rsid w:val="0003087F"/>
    <w:rsid w:val="00030B78"/>
    <w:rsid w:val="00033DC4"/>
    <w:rsid w:val="000449AE"/>
    <w:rsid w:val="00054E9A"/>
    <w:rsid w:val="00060405"/>
    <w:rsid w:val="00070563"/>
    <w:rsid w:val="00070796"/>
    <w:rsid w:val="00077F96"/>
    <w:rsid w:val="00083A49"/>
    <w:rsid w:val="00087DD4"/>
    <w:rsid w:val="000A152F"/>
    <w:rsid w:val="000A33FC"/>
    <w:rsid w:val="000A356E"/>
    <w:rsid w:val="000A7FC9"/>
    <w:rsid w:val="000B43AC"/>
    <w:rsid w:val="000D33A7"/>
    <w:rsid w:val="000E32B6"/>
    <w:rsid w:val="000F1CEF"/>
    <w:rsid w:val="000F2D00"/>
    <w:rsid w:val="0011704C"/>
    <w:rsid w:val="001451B2"/>
    <w:rsid w:val="0015410B"/>
    <w:rsid w:val="00172091"/>
    <w:rsid w:val="0017433D"/>
    <w:rsid w:val="001745AF"/>
    <w:rsid w:val="00183A66"/>
    <w:rsid w:val="0018543C"/>
    <w:rsid w:val="001B08F1"/>
    <w:rsid w:val="001B266A"/>
    <w:rsid w:val="001E051D"/>
    <w:rsid w:val="001F2C18"/>
    <w:rsid w:val="00201EA8"/>
    <w:rsid w:val="00230F4F"/>
    <w:rsid w:val="00252C25"/>
    <w:rsid w:val="00262C82"/>
    <w:rsid w:val="0026731E"/>
    <w:rsid w:val="00272365"/>
    <w:rsid w:val="002A18A9"/>
    <w:rsid w:val="002B3BB0"/>
    <w:rsid w:val="002B678A"/>
    <w:rsid w:val="002C0E5A"/>
    <w:rsid w:val="002C3718"/>
    <w:rsid w:val="002C4A00"/>
    <w:rsid w:val="002D34F8"/>
    <w:rsid w:val="002E587C"/>
    <w:rsid w:val="002F47B6"/>
    <w:rsid w:val="002F4DBA"/>
    <w:rsid w:val="002F5EF1"/>
    <w:rsid w:val="002F64CB"/>
    <w:rsid w:val="00302F9B"/>
    <w:rsid w:val="00315F47"/>
    <w:rsid w:val="00337A1B"/>
    <w:rsid w:val="00343E39"/>
    <w:rsid w:val="00345809"/>
    <w:rsid w:val="00346BA6"/>
    <w:rsid w:val="003558E2"/>
    <w:rsid w:val="003626A3"/>
    <w:rsid w:val="00364B33"/>
    <w:rsid w:val="00380815"/>
    <w:rsid w:val="00380BF5"/>
    <w:rsid w:val="00386EF1"/>
    <w:rsid w:val="00393748"/>
    <w:rsid w:val="003B10FA"/>
    <w:rsid w:val="003C6FEE"/>
    <w:rsid w:val="003D39D2"/>
    <w:rsid w:val="003F501F"/>
    <w:rsid w:val="00402F99"/>
    <w:rsid w:val="00411826"/>
    <w:rsid w:val="00421C81"/>
    <w:rsid w:val="00421F4C"/>
    <w:rsid w:val="00430C45"/>
    <w:rsid w:val="00437810"/>
    <w:rsid w:val="0044458B"/>
    <w:rsid w:val="0045645A"/>
    <w:rsid w:val="00462A9B"/>
    <w:rsid w:val="00476FF0"/>
    <w:rsid w:val="0048101A"/>
    <w:rsid w:val="004915F9"/>
    <w:rsid w:val="004B2CCE"/>
    <w:rsid w:val="004B60AD"/>
    <w:rsid w:val="004C510C"/>
    <w:rsid w:val="004C5140"/>
    <w:rsid w:val="004E2C32"/>
    <w:rsid w:val="004F4A73"/>
    <w:rsid w:val="005134F6"/>
    <w:rsid w:val="00525162"/>
    <w:rsid w:val="00542BA4"/>
    <w:rsid w:val="00545413"/>
    <w:rsid w:val="00556675"/>
    <w:rsid w:val="00561462"/>
    <w:rsid w:val="00565A7C"/>
    <w:rsid w:val="00571F8B"/>
    <w:rsid w:val="00585238"/>
    <w:rsid w:val="00585CC8"/>
    <w:rsid w:val="00591DE8"/>
    <w:rsid w:val="005937E2"/>
    <w:rsid w:val="0059454D"/>
    <w:rsid w:val="005A28BA"/>
    <w:rsid w:val="005A330C"/>
    <w:rsid w:val="005A6FF9"/>
    <w:rsid w:val="005B11D7"/>
    <w:rsid w:val="005B2D45"/>
    <w:rsid w:val="005D3D32"/>
    <w:rsid w:val="005D49AE"/>
    <w:rsid w:val="005E08D6"/>
    <w:rsid w:val="005E6221"/>
    <w:rsid w:val="005E71AB"/>
    <w:rsid w:val="005F4ADE"/>
    <w:rsid w:val="00611788"/>
    <w:rsid w:val="006145E8"/>
    <w:rsid w:val="00615474"/>
    <w:rsid w:val="00624E77"/>
    <w:rsid w:val="0063004D"/>
    <w:rsid w:val="006432B3"/>
    <w:rsid w:val="00673246"/>
    <w:rsid w:val="00682A89"/>
    <w:rsid w:val="0069553C"/>
    <w:rsid w:val="006A7EAC"/>
    <w:rsid w:val="006C7AF7"/>
    <w:rsid w:val="006D4113"/>
    <w:rsid w:val="006E74D8"/>
    <w:rsid w:val="00702BE2"/>
    <w:rsid w:val="007150A9"/>
    <w:rsid w:val="00725BF8"/>
    <w:rsid w:val="00727903"/>
    <w:rsid w:val="0074011D"/>
    <w:rsid w:val="00746339"/>
    <w:rsid w:val="0075194B"/>
    <w:rsid w:val="007572F5"/>
    <w:rsid w:val="007621FA"/>
    <w:rsid w:val="0077383C"/>
    <w:rsid w:val="007845BB"/>
    <w:rsid w:val="007857D5"/>
    <w:rsid w:val="007860D1"/>
    <w:rsid w:val="00786D59"/>
    <w:rsid w:val="00792E1D"/>
    <w:rsid w:val="007969BF"/>
    <w:rsid w:val="007A3CD8"/>
    <w:rsid w:val="007A7AE8"/>
    <w:rsid w:val="007B2899"/>
    <w:rsid w:val="007B40B6"/>
    <w:rsid w:val="007C674C"/>
    <w:rsid w:val="007D3B47"/>
    <w:rsid w:val="007E5E38"/>
    <w:rsid w:val="007F600E"/>
    <w:rsid w:val="008040CD"/>
    <w:rsid w:val="008058DD"/>
    <w:rsid w:val="0081387E"/>
    <w:rsid w:val="00815D77"/>
    <w:rsid w:val="008333DB"/>
    <w:rsid w:val="008415A5"/>
    <w:rsid w:val="00844511"/>
    <w:rsid w:val="008453FE"/>
    <w:rsid w:val="00851534"/>
    <w:rsid w:val="0085177D"/>
    <w:rsid w:val="00855097"/>
    <w:rsid w:val="00855E8B"/>
    <w:rsid w:val="00856A87"/>
    <w:rsid w:val="008577E7"/>
    <w:rsid w:val="00863A2F"/>
    <w:rsid w:val="00883530"/>
    <w:rsid w:val="008972DC"/>
    <w:rsid w:val="008A0F13"/>
    <w:rsid w:val="008B55CE"/>
    <w:rsid w:val="008C3FF2"/>
    <w:rsid w:val="008C78F6"/>
    <w:rsid w:val="008D3067"/>
    <w:rsid w:val="008D4605"/>
    <w:rsid w:val="008D4906"/>
    <w:rsid w:val="008E4D80"/>
    <w:rsid w:val="008F05D1"/>
    <w:rsid w:val="008F0E03"/>
    <w:rsid w:val="008F3BB9"/>
    <w:rsid w:val="0091046A"/>
    <w:rsid w:val="00911852"/>
    <w:rsid w:val="009127AD"/>
    <w:rsid w:val="00922898"/>
    <w:rsid w:val="0092302A"/>
    <w:rsid w:val="009232CE"/>
    <w:rsid w:val="00926E43"/>
    <w:rsid w:val="0093611B"/>
    <w:rsid w:val="0094336F"/>
    <w:rsid w:val="00946A80"/>
    <w:rsid w:val="00955071"/>
    <w:rsid w:val="00962906"/>
    <w:rsid w:val="009834A2"/>
    <w:rsid w:val="00997F4E"/>
    <w:rsid w:val="009A1892"/>
    <w:rsid w:val="009A2C04"/>
    <w:rsid w:val="009A35F6"/>
    <w:rsid w:val="009B4084"/>
    <w:rsid w:val="009B5FF6"/>
    <w:rsid w:val="009C4EFB"/>
    <w:rsid w:val="009C7B8F"/>
    <w:rsid w:val="009D7892"/>
    <w:rsid w:val="009E1AF7"/>
    <w:rsid w:val="009E29AE"/>
    <w:rsid w:val="009E6F4D"/>
    <w:rsid w:val="00A10D31"/>
    <w:rsid w:val="00A17CD5"/>
    <w:rsid w:val="00A20084"/>
    <w:rsid w:val="00A218D4"/>
    <w:rsid w:val="00A23F57"/>
    <w:rsid w:val="00A259AB"/>
    <w:rsid w:val="00A274D1"/>
    <w:rsid w:val="00A3339A"/>
    <w:rsid w:val="00A4328C"/>
    <w:rsid w:val="00A63D47"/>
    <w:rsid w:val="00A67C6F"/>
    <w:rsid w:val="00A80021"/>
    <w:rsid w:val="00AA3E7C"/>
    <w:rsid w:val="00AB4DDE"/>
    <w:rsid w:val="00AB6E4F"/>
    <w:rsid w:val="00AC08E0"/>
    <w:rsid w:val="00AC08FF"/>
    <w:rsid w:val="00B021B5"/>
    <w:rsid w:val="00B13811"/>
    <w:rsid w:val="00B13C1D"/>
    <w:rsid w:val="00B24AC9"/>
    <w:rsid w:val="00B24DF7"/>
    <w:rsid w:val="00B42C51"/>
    <w:rsid w:val="00B44C8A"/>
    <w:rsid w:val="00B550E8"/>
    <w:rsid w:val="00B601D8"/>
    <w:rsid w:val="00B762B2"/>
    <w:rsid w:val="00B91C1B"/>
    <w:rsid w:val="00BA47C7"/>
    <w:rsid w:val="00BC414E"/>
    <w:rsid w:val="00BC6DA7"/>
    <w:rsid w:val="00BF5205"/>
    <w:rsid w:val="00BF7F2C"/>
    <w:rsid w:val="00C02658"/>
    <w:rsid w:val="00C02897"/>
    <w:rsid w:val="00C06F03"/>
    <w:rsid w:val="00C20DD4"/>
    <w:rsid w:val="00C34805"/>
    <w:rsid w:val="00C35051"/>
    <w:rsid w:val="00C401DE"/>
    <w:rsid w:val="00C46CDC"/>
    <w:rsid w:val="00C51223"/>
    <w:rsid w:val="00C56B11"/>
    <w:rsid w:val="00C5708E"/>
    <w:rsid w:val="00C616AA"/>
    <w:rsid w:val="00C6259A"/>
    <w:rsid w:val="00C6307C"/>
    <w:rsid w:val="00C7733A"/>
    <w:rsid w:val="00C91E40"/>
    <w:rsid w:val="00CA1313"/>
    <w:rsid w:val="00CA7E47"/>
    <w:rsid w:val="00CB6284"/>
    <w:rsid w:val="00CC3D29"/>
    <w:rsid w:val="00CC46B5"/>
    <w:rsid w:val="00CC6E7E"/>
    <w:rsid w:val="00CE5E95"/>
    <w:rsid w:val="00D05F91"/>
    <w:rsid w:val="00D11E6A"/>
    <w:rsid w:val="00D11EC7"/>
    <w:rsid w:val="00D14524"/>
    <w:rsid w:val="00D44A70"/>
    <w:rsid w:val="00D46228"/>
    <w:rsid w:val="00D56D1D"/>
    <w:rsid w:val="00D60756"/>
    <w:rsid w:val="00D65A71"/>
    <w:rsid w:val="00D7028F"/>
    <w:rsid w:val="00D74773"/>
    <w:rsid w:val="00D74A20"/>
    <w:rsid w:val="00D83362"/>
    <w:rsid w:val="00DA0BBD"/>
    <w:rsid w:val="00DA61D6"/>
    <w:rsid w:val="00DB57F8"/>
    <w:rsid w:val="00DE2428"/>
    <w:rsid w:val="00DE29DE"/>
    <w:rsid w:val="00E12BBC"/>
    <w:rsid w:val="00E149D4"/>
    <w:rsid w:val="00E2159C"/>
    <w:rsid w:val="00E216F2"/>
    <w:rsid w:val="00E24080"/>
    <w:rsid w:val="00E434E6"/>
    <w:rsid w:val="00E6536E"/>
    <w:rsid w:val="00E87EC3"/>
    <w:rsid w:val="00E917D4"/>
    <w:rsid w:val="00EA02D3"/>
    <w:rsid w:val="00EA498E"/>
    <w:rsid w:val="00EB1B65"/>
    <w:rsid w:val="00EC3EB7"/>
    <w:rsid w:val="00EC7047"/>
    <w:rsid w:val="00EF27C5"/>
    <w:rsid w:val="00EF3226"/>
    <w:rsid w:val="00EF363B"/>
    <w:rsid w:val="00EF3DFE"/>
    <w:rsid w:val="00EF5288"/>
    <w:rsid w:val="00EF5553"/>
    <w:rsid w:val="00EF7D4E"/>
    <w:rsid w:val="00F02B34"/>
    <w:rsid w:val="00F06B2A"/>
    <w:rsid w:val="00F10421"/>
    <w:rsid w:val="00F129E1"/>
    <w:rsid w:val="00F14AF2"/>
    <w:rsid w:val="00F47390"/>
    <w:rsid w:val="00F5071C"/>
    <w:rsid w:val="00F5302B"/>
    <w:rsid w:val="00F5668F"/>
    <w:rsid w:val="00F65F6B"/>
    <w:rsid w:val="00F80443"/>
    <w:rsid w:val="00F8200B"/>
    <w:rsid w:val="00FA4EF0"/>
    <w:rsid w:val="00FA6C13"/>
    <w:rsid w:val="00FC04D2"/>
    <w:rsid w:val="00FC3705"/>
    <w:rsid w:val="00FD6BA9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F91"/>
    <w:pPr>
      <w:spacing w:before="120" w:after="120" w:line="360" w:lineRule="auto"/>
      <w:ind w:firstLine="709"/>
      <w:jc w:val="both"/>
    </w:pPr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674C"/>
    <w:pPr>
      <w:keepNext/>
      <w:keepLines/>
      <w:pageBreakBefore/>
      <w:numPr>
        <w:numId w:val="3"/>
      </w:numPr>
      <w:pBdr>
        <w:bottom w:val="single" w:sz="4" w:space="1" w:color="auto"/>
      </w:pBdr>
      <w:spacing w:after="360" w:line="240" w:lineRule="auto"/>
      <w:outlineLvl w:val="0"/>
    </w:pPr>
    <w:rPr>
      <w:rFonts w:eastAsiaTheme="majorEastAsia" w:cstheme="majorBidi"/>
      <w:b/>
      <w:bCs/>
      <w:small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1C81"/>
    <w:pPr>
      <w:keepNext/>
      <w:keepLines/>
      <w:numPr>
        <w:ilvl w:val="1"/>
        <w:numId w:val="5"/>
      </w:numPr>
      <w:spacing w:before="3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49AE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05F91"/>
    <w:pPr>
      <w:ind w:left="283" w:firstLine="737"/>
    </w:pPr>
  </w:style>
  <w:style w:type="character" w:customStyle="1" w:styleId="ZkladntextodsazenChar">
    <w:name w:val="Základní text odsazený Char"/>
    <w:basedOn w:val="Standardnpsmoodstavce"/>
    <w:link w:val="Zkladntextodsazen"/>
    <w:rsid w:val="00D05F91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F9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F9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B5FF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674C"/>
    <w:rPr>
      <w:rFonts w:eastAsiaTheme="majorEastAsia" w:cstheme="majorBidi"/>
      <w:b/>
      <w:bCs/>
      <w:smallCaps/>
      <w:sz w:val="32"/>
      <w:szCs w:val="2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62B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62B2"/>
    <w:rPr>
      <w:rFonts w:eastAsia="Times New Roman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762B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421C81"/>
    <w:rPr>
      <w:rFonts w:eastAsiaTheme="majorEastAsia" w:cstheme="majorBidi"/>
      <w:b/>
      <w:bCs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449AE"/>
    <w:rPr>
      <w:rFonts w:eastAsiaTheme="majorEastAsia" w:cstheme="majorBidi"/>
      <w:b/>
      <w:bCs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EF3DF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63A2F"/>
    <w:pPr>
      <w:pageBreakBefore w:val="0"/>
      <w:numPr>
        <w:numId w:val="0"/>
      </w:numPr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Theme="majorHAnsi" w:hAnsiTheme="majorHAnsi"/>
      <w:smallCaps w:val="0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EA498E"/>
    <w:pPr>
      <w:tabs>
        <w:tab w:val="left" w:pos="709"/>
        <w:tab w:val="right" w:leader="dot" w:pos="9062"/>
      </w:tabs>
      <w:spacing w:before="360" w:after="360"/>
      <w:ind w:firstLine="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6307C"/>
    <w:pPr>
      <w:tabs>
        <w:tab w:val="left" w:pos="1276"/>
        <w:tab w:val="left" w:pos="1440"/>
        <w:tab w:val="right" w:leader="dot" w:pos="9062"/>
      </w:tabs>
      <w:spacing w:before="360" w:after="360"/>
      <w:ind w:firstLine="426"/>
      <w:jc w:val="left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6307C"/>
    <w:pPr>
      <w:tabs>
        <w:tab w:val="left" w:pos="1276"/>
        <w:tab w:val="left" w:pos="1920"/>
        <w:tab w:val="right" w:leader="dot" w:pos="9062"/>
      </w:tabs>
      <w:spacing w:before="360" w:after="360"/>
      <w:ind w:firstLine="993"/>
      <w:jc w:val="left"/>
    </w:pPr>
    <w:rPr>
      <w:rFonts w:asciiTheme="minorHAnsi" w:hAnsiTheme="minorHAnsi"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63A2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8550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509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50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5097"/>
    <w:rPr>
      <w:rFonts w:eastAsia="Times New Roman"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E2159C"/>
    <w:pPr>
      <w:spacing w:before="0" w:after="0"/>
      <w:ind w:left="72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E2159C"/>
    <w:pPr>
      <w:spacing w:before="0" w:after="0"/>
      <w:ind w:left="96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E2159C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E2159C"/>
    <w:pPr>
      <w:spacing w:before="0"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E2159C"/>
    <w:pPr>
      <w:spacing w:before="0"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E2159C"/>
    <w:pPr>
      <w:spacing w:before="0" w:after="0"/>
      <w:ind w:left="1920"/>
      <w:jc w:val="left"/>
    </w:pPr>
    <w:rPr>
      <w:rFonts w:asciiTheme="minorHAnsi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F91"/>
    <w:pPr>
      <w:spacing w:before="120" w:after="120" w:line="360" w:lineRule="auto"/>
      <w:ind w:firstLine="709"/>
      <w:jc w:val="both"/>
    </w:pPr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674C"/>
    <w:pPr>
      <w:keepNext/>
      <w:keepLines/>
      <w:pageBreakBefore/>
      <w:numPr>
        <w:numId w:val="3"/>
      </w:numPr>
      <w:pBdr>
        <w:bottom w:val="single" w:sz="4" w:space="1" w:color="auto"/>
      </w:pBdr>
      <w:spacing w:after="360" w:line="240" w:lineRule="auto"/>
      <w:outlineLvl w:val="0"/>
    </w:pPr>
    <w:rPr>
      <w:rFonts w:eastAsiaTheme="majorEastAsia" w:cstheme="majorBidi"/>
      <w:b/>
      <w:bCs/>
      <w:small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1C81"/>
    <w:pPr>
      <w:keepNext/>
      <w:keepLines/>
      <w:numPr>
        <w:ilvl w:val="1"/>
        <w:numId w:val="5"/>
      </w:numPr>
      <w:spacing w:before="3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49AE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05F91"/>
    <w:pPr>
      <w:ind w:left="283" w:firstLine="737"/>
    </w:pPr>
  </w:style>
  <w:style w:type="character" w:customStyle="1" w:styleId="ZkladntextodsazenChar">
    <w:name w:val="Základní text odsazený Char"/>
    <w:basedOn w:val="Standardnpsmoodstavce"/>
    <w:link w:val="Zkladntextodsazen"/>
    <w:rsid w:val="00D05F91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F9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F9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B5FF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674C"/>
    <w:rPr>
      <w:rFonts w:eastAsiaTheme="majorEastAsia" w:cstheme="majorBidi"/>
      <w:b/>
      <w:bCs/>
      <w:smallCaps/>
      <w:sz w:val="32"/>
      <w:szCs w:val="2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62B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62B2"/>
    <w:rPr>
      <w:rFonts w:eastAsia="Times New Roman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762B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421C81"/>
    <w:rPr>
      <w:rFonts w:eastAsiaTheme="majorEastAsia" w:cstheme="majorBidi"/>
      <w:b/>
      <w:bCs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449AE"/>
    <w:rPr>
      <w:rFonts w:eastAsiaTheme="majorEastAsia" w:cstheme="majorBidi"/>
      <w:b/>
      <w:bCs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EF3DF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63A2F"/>
    <w:pPr>
      <w:pageBreakBefore w:val="0"/>
      <w:numPr>
        <w:numId w:val="0"/>
      </w:numPr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Theme="majorHAnsi" w:hAnsiTheme="majorHAnsi"/>
      <w:smallCaps w:val="0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EA498E"/>
    <w:pPr>
      <w:tabs>
        <w:tab w:val="left" w:pos="709"/>
        <w:tab w:val="right" w:leader="dot" w:pos="9062"/>
      </w:tabs>
      <w:spacing w:before="360" w:after="360"/>
      <w:ind w:firstLine="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6307C"/>
    <w:pPr>
      <w:tabs>
        <w:tab w:val="left" w:pos="1276"/>
        <w:tab w:val="left" w:pos="1440"/>
        <w:tab w:val="right" w:leader="dot" w:pos="9062"/>
      </w:tabs>
      <w:spacing w:before="360" w:after="360"/>
      <w:ind w:firstLine="426"/>
      <w:jc w:val="left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6307C"/>
    <w:pPr>
      <w:tabs>
        <w:tab w:val="left" w:pos="1276"/>
        <w:tab w:val="left" w:pos="1920"/>
        <w:tab w:val="right" w:leader="dot" w:pos="9062"/>
      </w:tabs>
      <w:spacing w:before="360" w:after="360"/>
      <w:ind w:firstLine="993"/>
      <w:jc w:val="left"/>
    </w:pPr>
    <w:rPr>
      <w:rFonts w:asciiTheme="minorHAnsi" w:hAnsiTheme="minorHAnsi"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63A2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8550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509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50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5097"/>
    <w:rPr>
      <w:rFonts w:eastAsia="Times New Roman"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E2159C"/>
    <w:pPr>
      <w:spacing w:before="0" w:after="0"/>
      <w:ind w:left="72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E2159C"/>
    <w:pPr>
      <w:spacing w:before="0" w:after="0"/>
      <w:ind w:left="96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E2159C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E2159C"/>
    <w:pPr>
      <w:spacing w:before="0"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E2159C"/>
    <w:pPr>
      <w:spacing w:before="0"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E2159C"/>
    <w:pPr>
      <w:spacing w:before="0" w:after="0"/>
      <w:ind w:left="1920"/>
      <w:jc w:val="left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C5040-2E88-4DFE-97C8-FB2512EF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2476</Words>
  <Characters>14614</Characters>
  <Application>Microsoft Office Word</Application>
  <DocSecurity>4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Reissmannova</cp:lastModifiedBy>
  <cp:revision>2</cp:revision>
  <dcterms:created xsi:type="dcterms:W3CDTF">2013-12-12T10:57:00Z</dcterms:created>
  <dcterms:modified xsi:type="dcterms:W3CDTF">2013-12-12T10:57:00Z</dcterms:modified>
</cp:coreProperties>
</file>