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A" w:rsidRDefault="00F34403" w:rsidP="00F34403">
      <w:pPr>
        <w:jc w:val="center"/>
        <w:rPr>
          <w:b/>
          <w:lang w:val="cs-CZ"/>
        </w:rPr>
      </w:pPr>
      <w:r>
        <w:rPr>
          <w:b/>
          <w:lang w:val="cs-CZ"/>
        </w:rPr>
        <w:t>Podoba a struktura závěrečného projektu</w:t>
      </w:r>
      <w:r w:rsidR="00930DDE">
        <w:rPr>
          <w:b/>
          <w:lang w:val="cs-CZ"/>
        </w:rPr>
        <w:t xml:space="preserve"> (Etika)</w:t>
      </w:r>
    </w:p>
    <w:p w:rsidR="00F34403" w:rsidRDefault="00F34403" w:rsidP="00F34403">
      <w:pPr>
        <w:jc w:val="center"/>
        <w:rPr>
          <w:b/>
          <w:lang w:val="cs-CZ"/>
        </w:rPr>
      </w:pPr>
    </w:p>
    <w:p w:rsidR="00F34403" w:rsidRDefault="00F34403" w:rsidP="00F34403">
      <w:pPr>
        <w:rPr>
          <w:lang w:val="cs-CZ"/>
        </w:rPr>
      </w:pPr>
      <w:r>
        <w:rPr>
          <w:b/>
          <w:lang w:val="cs-CZ"/>
        </w:rPr>
        <w:t xml:space="preserve">Cíl: </w:t>
      </w:r>
      <w:r>
        <w:rPr>
          <w:lang w:val="cs-CZ"/>
        </w:rPr>
        <w:t xml:space="preserve"> </w:t>
      </w:r>
    </w:p>
    <w:p w:rsidR="00F34403" w:rsidRDefault="00F34403" w:rsidP="00F34403">
      <w:pPr>
        <w:pStyle w:val="Odstavecseseznamem"/>
        <w:numPr>
          <w:ilvl w:val="0"/>
          <w:numId w:val="1"/>
        </w:numPr>
        <w:rPr>
          <w:lang w:val="cs-CZ"/>
        </w:rPr>
      </w:pPr>
      <w:r w:rsidRPr="00F34403">
        <w:rPr>
          <w:lang w:val="cs-CZ"/>
        </w:rPr>
        <w:t xml:space="preserve">Vybrat si </w:t>
      </w:r>
      <w:r>
        <w:rPr>
          <w:lang w:val="cs-CZ"/>
        </w:rPr>
        <w:t xml:space="preserve">etický problém současnosti </w:t>
      </w:r>
    </w:p>
    <w:p w:rsidR="00F34403" w:rsidRDefault="00F34403" w:rsidP="00F3440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Prokázat jeho pochopení podstaty a empirických okolností problému tím, že se to projeví v argumentaci (viz bod 3 níže)</w:t>
      </w:r>
    </w:p>
    <w:p w:rsidR="00F34403" w:rsidRDefault="00F34403" w:rsidP="00F34403">
      <w:pPr>
        <w:pStyle w:val="Odstavecseseznamem"/>
        <w:numPr>
          <w:ilvl w:val="0"/>
          <w:numId w:val="1"/>
        </w:numPr>
        <w:rPr>
          <w:lang w:val="cs-CZ"/>
        </w:rPr>
      </w:pPr>
      <w:r w:rsidRPr="00F34403">
        <w:rPr>
          <w:lang w:val="cs-CZ"/>
        </w:rPr>
        <w:t xml:space="preserve">Dokázat na příkladu argumentace </w:t>
      </w:r>
      <w:r>
        <w:rPr>
          <w:lang w:val="cs-CZ"/>
        </w:rPr>
        <w:t xml:space="preserve">z pozice </w:t>
      </w:r>
      <w:r w:rsidRPr="00F34403">
        <w:rPr>
          <w:lang w:val="cs-CZ"/>
        </w:rPr>
        <w:t>tří etických přístupů</w:t>
      </w:r>
      <w:r>
        <w:rPr>
          <w:lang w:val="cs-CZ"/>
        </w:rPr>
        <w:t>, pochopení odlišnosti těchto přístupů</w:t>
      </w:r>
    </w:p>
    <w:p w:rsidR="00F34403" w:rsidRDefault="00F34403" w:rsidP="00F34403">
      <w:pPr>
        <w:rPr>
          <w:lang w:val="cs-CZ"/>
        </w:rPr>
      </w:pPr>
    </w:p>
    <w:p w:rsidR="00F34403" w:rsidRPr="00F34403" w:rsidRDefault="00F34403" w:rsidP="00F34403">
      <w:pPr>
        <w:rPr>
          <w:lang w:val="cs-CZ"/>
        </w:rPr>
      </w:pPr>
      <w:r w:rsidRPr="00F34403">
        <w:rPr>
          <w:b/>
          <w:lang w:val="cs-CZ"/>
        </w:rPr>
        <w:t>Výstup</w:t>
      </w:r>
      <w:r>
        <w:rPr>
          <w:lang w:val="cs-CZ"/>
        </w:rPr>
        <w:t xml:space="preserve">: Odborná esej </w:t>
      </w:r>
      <w:r w:rsidR="00930DDE">
        <w:rPr>
          <w:lang w:val="cs-CZ"/>
        </w:rPr>
        <w:t xml:space="preserve">(3–5 </w:t>
      </w:r>
      <w:proofErr w:type="spellStart"/>
      <w:r w:rsidR="00930DDE">
        <w:rPr>
          <w:lang w:val="cs-CZ"/>
        </w:rPr>
        <w:t>nms</w:t>
      </w:r>
      <w:proofErr w:type="spellEnd"/>
      <w:r w:rsidR="00930DDE">
        <w:rPr>
          <w:lang w:val="cs-CZ"/>
        </w:rPr>
        <w:t xml:space="preserve"> A4 = 4800–8000 znaků bez mezer)</w:t>
      </w:r>
    </w:p>
    <w:p w:rsidR="00F34403" w:rsidRPr="00F34403" w:rsidRDefault="00F34403" w:rsidP="00F34403">
      <w:pPr>
        <w:rPr>
          <w:b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b/>
          <w:i/>
          <w:sz w:val="22"/>
          <w:lang w:val="cs-CZ"/>
        </w:rPr>
      </w:pPr>
      <w:r w:rsidRPr="00930DDE">
        <w:rPr>
          <w:b/>
          <w:i/>
          <w:sz w:val="22"/>
          <w:lang w:val="cs-CZ"/>
        </w:rPr>
        <w:t>Seznamu literatury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      Vždy jej umístěte za text na samostatnou stránku.</w:t>
      </w:r>
    </w:p>
    <w:p w:rsidR="00930DDE" w:rsidRDefault="00930DDE" w:rsidP="00930DDE">
      <w:pPr>
        <w:tabs>
          <w:tab w:val="left" w:pos="2340"/>
          <w:tab w:val="left" w:pos="5760"/>
        </w:tabs>
        <w:spacing w:line="240" w:lineRule="auto"/>
        <w:ind w:right="0"/>
        <w:rPr>
          <w:i/>
          <w:sz w:val="22"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i/>
          <w:sz w:val="22"/>
          <w:lang w:val="cs-CZ"/>
        </w:rPr>
      </w:pPr>
      <w:r w:rsidRPr="00930DDE">
        <w:rPr>
          <w:b/>
          <w:i/>
          <w:sz w:val="22"/>
          <w:lang w:val="cs-CZ"/>
        </w:rPr>
        <w:t>Seznam použité literatury</w:t>
      </w:r>
      <w:r w:rsidRPr="00930DDE">
        <w:rPr>
          <w:i/>
          <w:sz w:val="22"/>
          <w:lang w:val="cs-CZ"/>
        </w:rPr>
        <w:t>:</w:t>
      </w:r>
    </w:p>
    <w:p w:rsidR="00F34403" w:rsidRPr="00930DDE" w:rsidRDefault="00F34403" w:rsidP="00930DDE">
      <w:pPr>
        <w:pStyle w:val="Odstavecseseznamem"/>
        <w:numPr>
          <w:ilvl w:val="0"/>
          <w:numId w:val="2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Blecha, I. (2002). </w:t>
      </w:r>
      <w:r w:rsidRPr="00930DDE">
        <w:rPr>
          <w:i/>
          <w:sz w:val="22"/>
          <w:lang w:val="cs-CZ"/>
        </w:rPr>
        <w:t xml:space="preserve">Filosofie. </w:t>
      </w:r>
      <w:r w:rsidRPr="00930DDE">
        <w:rPr>
          <w:sz w:val="22"/>
          <w:lang w:val="cs-CZ"/>
        </w:rPr>
        <w:t>Olomouc: Olomouc. [1]</w:t>
      </w:r>
    </w:p>
    <w:p w:rsidR="00F34403" w:rsidRPr="00930DDE" w:rsidRDefault="00F34403" w:rsidP="00930DDE">
      <w:pPr>
        <w:pStyle w:val="Odstavecseseznamem"/>
        <w:numPr>
          <w:ilvl w:val="0"/>
          <w:numId w:val="2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David, Z. V. (2008). Masaryk a rakouská filozofická tradice. </w:t>
      </w:r>
      <w:r w:rsidRPr="00930DDE">
        <w:rPr>
          <w:i/>
          <w:sz w:val="22"/>
          <w:lang w:val="cs-CZ"/>
        </w:rPr>
        <w:t>Filosofický časopis</w:t>
      </w:r>
      <w:r w:rsidRPr="00930DDE">
        <w:rPr>
          <w:sz w:val="22"/>
          <w:lang w:val="cs-CZ"/>
        </w:rPr>
        <w:t>, 56 (3), 345–361. [2]</w:t>
      </w:r>
    </w:p>
    <w:p w:rsidR="00F34403" w:rsidRPr="00930DDE" w:rsidRDefault="00F34403" w:rsidP="00930DDE">
      <w:pPr>
        <w:pStyle w:val="Odstavecseseznamem"/>
        <w:numPr>
          <w:ilvl w:val="0"/>
          <w:numId w:val="2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proofErr w:type="spellStart"/>
      <w:r w:rsidRPr="00930DDE">
        <w:rPr>
          <w:sz w:val="22"/>
          <w:lang w:val="cs-CZ"/>
        </w:rPr>
        <w:t>Gaarder</w:t>
      </w:r>
      <w:proofErr w:type="spellEnd"/>
      <w:r w:rsidRPr="00930DDE">
        <w:rPr>
          <w:sz w:val="22"/>
          <w:lang w:val="cs-CZ"/>
        </w:rPr>
        <w:t xml:space="preserve">, J. (2012). </w:t>
      </w:r>
      <w:r w:rsidRPr="00930DDE">
        <w:rPr>
          <w:i/>
          <w:sz w:val="22"/>
          <w:lang w:val="cs-CZ"/>
        </w:rPr>
        <w:t xml:space="preserve">Sofiin svět. </w:t>
      </w:r>
      <w:r w:rsidRPr="00930DDE">
        <w:rPr>
          <w:sz w:val="22"/>
          <w:lang w:val="cs-CZ"/>
        </w:rPr>
        <w:t xml:space="preserve">Praha: </w:t>
      </w:r>
      <w:proofErr w:type="gramStart"/>
      <w:r w:rsidRPr="00930DDE">
        <w:rPr>
          <w:sz w:val="22"/>
          <w:lang w:val="cs-CZ"/>
        </w:rPr>
        <w:t>Albatros.  [3]</w:t>
      </w:r>
      <w:proofErr w:type="gramEnd"/>
    </w:p>
    <w:p w:rsidR="00F34403" w:rsidRPr="00930DDE" w:rsidRDefault="00F34403" w:rsidP="00930DDE">
      <w:pPr>
        <w:pStyle w:val="Odstavecseseznamem"/>
        <w:numPr>
          <w:ilvl w:val="0"/>
          <w:numId w:val="2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proofErr w:type="spellStart"/>
      <w:r w:rsidRPr="00930DDE">
        <w:rPr>
          <w:sz w:val="22"/>
          <w:lang w:val="cs-CZ"/>
        </w:rPr>
        <w:t>Gaugrocer</w:t>
      </w:r>
      <w:proofErr w:type="spellEnd"/>
      <w:r w:rsidRPr="00930DDE">
        <w:rPr>
          <w:sz w:val="22"/>
          <w:lang w:val="cs-CZ"/>
        </w:rPr>
        <w:t xml:space="preserve">, S. (2006). </w:t>
      </w:r>
      <w:proofErr w:type="spellStart"/>
      <w:r w:rsidRPr="00930DDE">
        <w:rPr>
          <w:sz w:val="22"/>
          <w:lang w:val="cs-CZ"/>
        </w:rPr>
        <w:t>Knowledge</w:t>
      </w:r>
      <w:proofErr w:type="spellEnd"/>
      <w:r w:rsidRPr="00930DDE">
        <w:rPr>
          <w:sz w:val="22"/>
          <w:lang w:val="cs-CZ"/>
        </w:rPr>
        <w:t xml:space="preserve">, evidence, </w:t>
      </w:r>
      <w:proofErr w:type="spellStart"/>
      <w:r w:rsidRPr="00930DDE">
        <w:rPr>
          <w:sz w:val="22"/>
          <w:lang w:val="cs-CZ"/>
        </w:rPr>
        <w:t>and</w:t>
      </w:r>
      <w:proofErr w:type="spellEnd"/>
      <w:r w:rsidRPr="00930DDE">
        <w:rPr>
          <w:sz w:val="22"/>
          <w:lang w:val="cs-CZ"/>
        </w:rPr>
        <w:t xml:space="preserve"> </w:t>
      </w:r>
      <w:proofErr w:type="spellStart"/>
      <w:r w:rsidRPr="00930DDE">
        <w:rPr>
          <w:sz w:val="22"/>
          <w:lang w:val="cs-CZ"/>
        </w:rPr>
        <w:t>method</w:t>
      </w:r>
      <w:proofErr w:type="spellEnd"/>
      <w:r w:rsidRPr="00930DDE">
        <w:rPr>
          <w:sz w:val="22"/>
          <w:lang w:val="cs-CZ"/>
        </w:rPr>
        <w:t xml:space="preserve">. In D. </w:t>
      </w:r>
      <w:proofErr w:type="spellStart"/>
      <w:r w:rsidRPr="00930DDE">
        <w:rPr>
          <w:sz w:val="22"/>
          <w:lang w:val="cs-CZ"/>
        </w:rPr>
        <w:t>Rutherford</w:t>
      </w:r>
      <w:proofErr w:type="spellEnd"/>
      <w:r w:rsidRPr="00930DDE">
        <w:rPr>
          <w:sz w:val="22"/>
          <w:lang w:val="cs-CZ"/>
        </w:rPr>
        <w:t xml:space="preserve"> (</w:t>
      </w:r>
      <w:proofErr w:type="spellStart"/>
      <w:r w:rsidRPr="00930DDE">
        <w:rPr>
          <w:sz w:val="22"/>
          <w:lang w:val="cs-CZ"/>
        </w:rPr>
        <w:t>Ed</w:t>
      </w:r>
      <w:proofErr w:type="spellEnd"/>
      <w:r w:rsidRPr="00930DDE">
        <w:rPr>
          <w:sz w:val="22"/>
          <w:lang w:val="cs-CZ"/>
        </w:rPr>
        <w:t xml:space="preserve">.), </w:t>
      </w:r>
      <w:proofErr w:type="spellStart"/>
      <w:r w:rsidRPr="00930DDE">
        <w:rPr>
          <w:i/>
          <w:sz w:val="22"/>
          <w:lang w:val="cs-CZ"/>
        </w:rPr>
        <w:t>The</w:t>
      </w:r>
      <w:proofErr w:type="spellEnd"/>
      <w:r w:rsidRPr="00930DDE">
        <w:rPr>
          <w:i/>
          <w:sz w:val="22"/>
          <w:lang w:val="cs-CZ"/>
        </w:rPr>
        <w:t xml:space="preserve"> Cambridge </w:t>
      </w:r>
      <w:proofErr w:type="spellStart"/>
      <w:r w:rsidRPr="00930DDE">
        <w:rPr>
          <w:i/>
          <w:sz w:val="22"/>
          <w:lang w:val="cs-CZ"/>
        </w:rPr>
        <w:t>Companion</w:t>
      </w:r>
      <w:proofErr w:type="spellEnd"/>
      <w:r w:rsidRPr="00930DDE">
        <w:rPr>
          <w:i/>
          <w:sz w:val="22"/>
          <w:lang w:val="cs-CZ"/>
        </w:rPr>
        <w:t xml:space="preserve"> to </w:t>
      </w:r>
      <w:proofErr w:type="spellStart"/>
      <w:r w:rsidRPr="00930DDE">
        <w:rPr>
          <w:i/>
          <w:sz w:val="22"/>
          <w:lang w:val="cs-CZ"/>
        </w:rPr>
        <w:t>Early</w:t>
      </w:r>
      <w:proofErr w:type="spellEnd"/>
      <w:r w:rsidRPr="00930DDE">
        <w:rPr>
          <w:i/>
          <w:sz w:val="22"/>
          <w:lang w:val="cs-CZ"/>
        </w:rPr>
        <w:t xml:space="preserve"> Modern </w:t>
      </w:r>
      <w:proofErr w:type="spellStart"/>
      <w:r w:rsidRPr="00930DDE">
        <w:rPr>
          <w:i/>
          <w:sz w:val="22"/>
          <w:lang w:val="cs-CZ"/>
        </w:rPr>
        <w:t>Philosophy</w:t>
      </w:r>
      <w:proofErr w:type="spellEnd"/>
      <w:r w:rsidRPr="00930DDE">
        <w:rPr>
          <w:i/>
          <w:sz w:val="22"/>
          <w:lang w:val="cs-CZ"/>
        </w:rPr>
        <w:t xml:space="preserve"> </w:t>
      </w:r>
      <w:r w:rsidRPr="00930DDE">
        <w:rPr>
          <w:sz w:val="22"/>
          <w:lang w:val="cs-CZ"/>
        </w:rPr>
        <w:t xml:space="preserve">(39–66). Cambridge: Cambridge University </w:t>
      </w:r>
      <w:proofErr w:type="spellStart"/>
      <w:r w:rsidRPr="00930DDE">
        <w:rPr>
          <w:sz w:val="22"/>
          <w:lang w:val="cs-CZ"/>
        </w:rPr>
        <w:t>Press</w:t>
      </w:r>
      <w:proofErr w:type="spellEnd"/>
      <w:r w:rsidRPr="00930DDE">
        <w:rPr>
          <w:sz w:val="22"/>
          <w:lang w:val="cs-CZ"/>
        </w:rPr>
        <w:t>. [4]</w:t>
      </w:r>
    </w:p>
    <w:p w:rsidR="00F34403" w:rsidRPr="00930DDE" w:rsidRDefault="00F34403" w:rsidP="00930DDE">
      <w:pPr>
        <w:pStyle w:val="Odstavecseseznamem"/>
        <w:numPr>
          <w:ilvl w:val="0"/>
          <w:numId w:val="2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„John </w:t>
      </w:r>
      <w:proofErr w:type="spellStart"/>
      <w:r w:rsidRPr="00930DDE">
        <w:rPr>
          <w:sz w:val="22"/>
          <w:lang w:val="cs-CZ"/>
        </w:rPr>
        <w:t>Locke</w:t>
      </w:r>
      <w:proofErr w:type="spellEnd"/>
      <w:r w:rsidRPr="00930DDE">
        <w:rPr>
          <w:sz w:val="22"/>
          <w:lang w:val="cs-CZ"/>
        </w:rPr>
        <w:t xml:space="preserve">“ (heslo). </w:t>
      </w:r>
      <w:proofErr w:type="spellStart"/>
      <w:r w:rsidRPr="00930DDE">
        <w:rPr>
          <w:i/>
          <w:sz w:val="22"/>
          <w:lang w:val="cs-CZ"/>
        </w:rPr>
        <w:t>Standford</w:t>
      </w:r>
      <w:proofErr w:type="spellEnd"/>
      <w:r w:rsidRPr="00930DDE">
        <w:rPr>
          <w:i/>
          <w:sz w:val="22"/>
          <w:lang w:val="cs-CZ"/>
        </w:rPr>
        <w:t xml:space="preserve"> </w:t>
      </w:r>
      <w:proofErr w:type="spellStart"/>
      <w:r w:rsidRPr="00930DDE">
        <w:rPr>
          <w:i/>
          <w:sz w:val="22"/>
          <w:lang w:val="cs-CZ"/>
        </w:rPr>
        <w:t>encyclopedia</w:t>
      </w:r>
      <w:proofErr w:type="spellEnd"/>
      <w:r w:rsidRPr="00930DDE">
        <w:rPr>
          <w:i/>
          <w:sz w:val="22"/>
          <w:lang w:val="cs-CZ"/>
        </w:rPr>
        <w:t xml:space="preserve"> of </w:t>
      </w:r>
      <w:proofErr w:type="spellStart"/>
      <w:r w:rsidRPr="00930DDE">
        <w:rPr>
          <w:i/>
          <w:sz w:val="22"/>
          <w:lang w:val="cs-CZ"/>
        </w:rPr>
        <w:t>philosophy</w:t>
      </w:r>
      <w:proofErr w:type="spellEnd"/>
      <w:r w:rsidRPr="00930DDE">
        <w:rPr>
          <w:i/>
          <w:sz w:val="22"/>
          <w:lang w:val="cs-CZ"/>
        </w:rPr>
        <w:t xml:space="preserve"> </w:t>
      </w:r>
      <w:r w:rsidRPr="00930DDE">
        <w:rPr>
          <w:sz w:val="22"/>
          <w:lang w:val="cs-CZ"/>
        </w:rPr>
        <w:t>[on-line], [citováno 2013–07–10]. Dostupné z http://plato.stanford.edu/entries/locke/ [5]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</w:p>
    <w:p w:rsidR="00F34403" w:rsidRPr="00930DDE" w:rsidRDefault="00F34403" w:rsidP="00930DDE">
      <w:pPr>
        <w:pStyle w:val="Odstavecseseznamem"/>
        <w:numPr>
          <w:ilvl w:val="0"/>
          <w:numId w:val="3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>Seznam se řadí abecedně podle jmen autora (pokud není autor uveden, pak podle názvu textu).</w:t>
      </w:r>
    </w:p>
    <w:p w:rsidR="00F34403" w:rsidRPr="00930DDE" w:rsidRDefault="00F34403" w:rsidP="00930DDE">
      <w:pPr>
        <w:pStyle w:val="Odstavecseseznamem"/>
        <w:numPr>
          <w:ilvl w:val="0"/>
          <w:numId w:val="3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V této ukázce jsou představeny normy pro odkazy na knihu [1], [3], na článek v odborném časopise [2], odkaz na text v monografické </w:t>
      </w:r>
      <w:proofErr w:type="gramStart"/>
      <w:r w:rsidRPr="00930DDE">
        <w:rPr>
          <w:sz w:val="22"/>
          <w:lang w:val="cs-CZ"/>
        </w:rPr>
        <w:t>publikaci [4] a  na</w:t>
      </w:r>
      <w:proofErr w:type="gramEnd"/>
      <w:r w:rsidRPr="00930DDE">
        <w:rPr>
          <w:sz w:val="22"/>
          <w:lang w:val="cs-CZ"/>
        </w:rPr>
        <w:t xml:space="preserve">  heslo z internetové encyklopedie [5]. </w:t>
      </w:r>
    </w:p>
    <w:p w:rsidR="00F34403" w:rsidRPr="00930DDE" w:rsidRDefault="00F34403" w:rsidP="00930DDE">
      <w:pPr>
        <w:pStyle w:val="Odstavecseseznamem"/>
        <w:numPr>
          <w:ilvl w:val="0"/>
          <w:numId w:val="3"/>
        </w:num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Více k citační normě APA viz příklady na stránkách </w:t>
      </w:r>
      <w:hyperlink r:id="rId5" w:history="1">
        <w:r w:rsidRPr="00930DDE">
          <w:rPr>
            <w:rStyle w:val="Hypertextovodkaz"/>
            <w:sz w:val="22"/>
            <w:lang w:val="cs-CZ"/>
          </w:rPr>
          <w:t>Pedagogic</w:t>
        </w:r>
        <w:r w:rsidRPr="00930DDE">
          <w:rPr>
            <w:rStyle w:val="Hypertextovodkaz"/>
            <w:sz w:val="22"/>
            <w:lang w:val="cs-CZ"/>
          </w:rPr>
          <w:t>k</w:t>
        </w:r>
        <w:r w:rsidRPr="00930DDE">
          <w:rPr>
            <w:rStyle w:val="Hypertextovodkaz"/>
            <w:sz w:val="22"/>
            <w:lang w:val="cs-CZ"/>
          </w:rPr>
          <w:t>é or</w:t>
        </w:r>
        <w:r w:rsidRPr="00930DDE">
          <w:rPr>
            <w:rStyle w:val="Hypertextovodkaz"/>
            <w:sz w:val="22"/>
            <w:lang w:val="cs-CZ"/>
          </w:rPr>
          <w:t>i</w:t>
        </w:r>
        <w:r w:rsidRPr="00930DDE">
          <w:rPr>
            <w:rStyle w:val="Hypertextovodkaz"/>
            <w:sz w:val="22"/>
            <w:lang w:val="cs-CZ"/>
          </w:rPr>
          <w:t>entace</w:t>
        </w:r>
      </w:hyperlink>
      <w:r w:rsidRPr="00930DDE">
        <w:rPr>
          <w:sz w:val="22"/>
          <w:lang w:val="cs-CZ"/>
        </w:rPr>
        <w:t xml:space="preserve"> (viz níže v daném dokumentu Seznam literatury).</w:t>
      </w:r>
    </w:p>
    <w:p w:rsidR="00F34403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b/>
          <w:sz w:val="22"/>
          <w:lang w:val="cs-CZ"/>
        </w:rPr>
      </w:pPr>
    </w:p>
    <w:p w:rsidR="00930DDE" w:rsidRPr="00930DDE" w:rsidRDefault="00930DDE" w:rsidP="00930DDE">
      <w:pPr>
        <w:tabs>
          <w:tab w:val="left" w:pos="2340"/>
          <w:tab w:val="left" w:pos="5760"/>
        </w:tabs>
        <w:spacing w:line="240" w:lineRule="auto"/>
        <w:ind w:right="0"/>
        <w:rPr>
          <w:b/>
          <w:sz w:val="22"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b/>
          <w:i/>
          <w:sz w:val="22"/>
          <w:lang w:val="cs-CZ"/>
        </w:rPr>
      </w:pPr>
      <w:r w:rsidRPr="00930DDE">
        <w:rPr>
          <w:b/>
          <w:i/>
          <w:sz w:val="22"/>
          <w:lang w:val="cs-CZ"/>
        </w:rPr>
        <w:t>Ukázka způsobů odkazování v</w:t>
      </w:r>
      <w:r w:rsidR="00930DDE" w:rsidRPr="00930DDE">
        <w:rPr>
          <w:b/>
          <w:i/>
          <w:sz w:val="22"/>
          <w:lang w:val="cs-CZ"/>
        </w:rPr>
        <w:t> </w:t>
      </w:r>
      <w:r w:rsidRPr="00930DDE">
        <w:rPr>
          <w:b/>
          <w:i/>
          <w:sz w:val="22"/>
          <w:lang w:val="cs-CZ"/>
        </w:rPr>
        <w:t>textu</w:t>
      </w:r>
    </w:p>
    <w:p w:rsidR="00930DDE" w:rsidRPr="00930DDE" w:rsidRDefault="00930DDE" w:rsidP="00930DDE">
      <w:pPr>
        <w:tabs>
          <w:tab w:val="left" w:pos="2340"/>
          <w:tab w:val="left" w:pos="5760"/>
        </w:tabs>
        <w:spacing w:line="240" w:lineRule="auto"/>
        <w:ind w:right="0"/>
        <w:rPr>
          <w:i/>
          <w:sz w:val="22"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i/>
          <w:sz w:val="22"/>
          <w:lang w:val="cs-CZ"/>
        </w:rPr>
        <w:t xml:space="preserve">Přímá citace, v uvozovkách </w:t>
      </w:r>
      <w:r w:rsidRPr="00930DDE">
        <w:rPr>
          <w:sz w:val="22"/>
          <w:lang w:val="cs-CZ"/>
        </w:rPr>
        <w:t>(citace delší jak o třech a více řádcích uveďte oddělené od hlavní textu prázdným řádkem před a po + zmenšete písmo – 11, řádkování 1):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>„…</w:t>
      </w:r>
      <w:proofErr w:type="spellStart"/>
      <w:r w:rsidRPr="00930DDE">
        <w:rPr>
          <w:sz w:val="22"/>
          <w:lang w:val="cs-CZ"/>
        </w:rPr>
        <w:t>Aristotelés</w:t>
      </w:r>
      <w:proofErr w:type="spellEnd"/>
      <w:r w:rsidRPr="00930DDE">
        <w:rPr>
          <w:sz w:val="22"/>
          <w:lang w:val="cs-CZ"/>
        </w:rPr>
        <w:t xml:space="preserve"> nesouhlasil s Platónem, že idea předchází konkrétní věc (idea ‚slepice‘ skutečnou slepici), ale souhlasí s tím, že všechny věci kolem nás mají své neměnné jádro, které je dělá tím, čím jsou (slepice není holub, ale slepice, protože v sobě má tvar ‚</w:t>
      </w:r>
      <w:proofErr w:type="spellStart"/>
      <w:r w:rsidRPr="00930DDE">
        <w:rPr>
          <w:sz w:val="22"/>
          <w:lang w:val="cs-CZ"/>
        </w:rPr>
        <w:t>slepicovitosti</w:t>
      </w:r>
      <w:proofErr w:type="spellEnd"/>
      <w:r w:rsidRPr="00930DDE">
        <w:rPr>
          <w:sz w:val="22"/>
          <w:lang w:val="cs-CZ"/>
        </w:rPr>
        <w:t xml:space="preserve">‘).…“ 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                                                                                                                       (</w:t>
      </w:r>
      <w:proofErr w:type="spellStart"/>
      <w:r w:rsidRPr="00930DDE">
        <w:rPr>
          <w:sz w:val="22"/>
          <w:lang w:val="cs-CZ"/>
        </w:rPr>
        <w:t>Gaarder</w:t>
      </w:r>
      <w:proofErr w:type="spellEnd"/>
      <w:r w:rsidRPr="00930DDE">
        <w:rPr>
          <w:sz w:val="22"/>
          <w:lang w:val="cs-CZ"/>
        </w:rPr>
        <w:t xml:space="preserve">, 2012, s. 97) 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>Pokud je v přímé citaci slovo v uvozovkách, použijte jednoduchých uvozovek (viz ‚</w:t>
      </w:r>
      <w:proofErr w:type="spellStart"/>
      <w:r w:rsidRPr="00930DDE">
        <w:rPr>
          <w:sz w:val="22"/>
          <w:lang w:val="cs-CZ"/>
        </w:rPr>
        <w:t>slepicovitosti</w:t>
      </w:r>
      <w:proofErr w:type="spellEnd"/>
      <w:r w:rsidRPr="00930DDE">
        <w:rPr>
          <w:sz w:val="22"/>
          <w:lang w:val="cs-CZ"/>
        </w:rPr>
        <w:t>‘ v předešlém příkladu).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i/>
          <w:sz w:val="22"/>
          <w:lang w:val="cs-CZ"/>
        </w:rPr>
        <w:t>Nepřímá citace či parafráze. Bez uvozovek, přímo v hlavním textu.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>1) …</w:t>
      </w:r>
      <w:proofErr w:type="spellStart"/>
      <w:r w:rsidRPr="00930DDE">
        <w:rPr>
          <w:sz w:val="22"/>
          <w:lang w:val="cs-CZ"/>
        </w:rPr>
        <w:t>Gaarder</w:t>
      </w:r>
      <w:proofErr w:type="spellEnd"/>
      <w:r w:rsidRPr="00930DDE">
        <w:rPr>
          <w:sz w:val="22"/>
          <w:lang w:val="cs-CZ"/>
        </w:rPr>
        <w:t xml:space="preserve"> (2012) upozorňuje na fakt, že Ježíše židé považovali za svého Mesiáše (s. 137). …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lastRenderedPageBreak/>
        <w:t xml:space="preserve">2) …Sv. Pavel však zdůrazňoval, že křesťanství není jenom pro židy (srov. </w:t>
      </w:r>
      <w:proofErr w:type="spellStart"/>
      <w:r w:rsidRPr="00930DDE">
        <w:rPr>
          <w:sz w:val="22"/>
          <w:lang w:val="cs-CZ"/>
        </w:rPr>
        <w:t>Gaarder</w:t>
      </w:r>
      <w:proofErr w:type="spellEnd"/>
      <w:r w:rsidRPr="00930DDE">
        <w:rPr>
          <w:sz w:val="22"/>
          <w:lang w:val="cs-CZ"/>
        </w:rPr>
        <w:t xml:space="preserve">, 2012, s. 139-40). … 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V </w:t>
      </w:r>
      <w:r w:rsidRPr="00930DDE">
        <w:rPr>
          <w:i/>
          <w:sz w:val="22"/>
          <w:lang w:val="cs-CZ"/>
        </w:rPr>
        <w:t>prvním</w:t>
      </w:r>
      <w:r w:rsidRPr="00930DDE">
        <w:rPr>
          <w:sz w:val="22"/>
          <w:lang w:val="cs-CZ"/>
        </w:rPr>
        <w:t xml:space="preserve"> případě je odkaz jen na stranu, protože jsou v předešlé pasáži autor (</w:t>
      </w:r>
      <w:proofErr w:type="spellStart"/>
      <w:r w:rsidRPr="00930DDE">
        <w:rPr>
          <w:sz w:val="22"/>
          <w:lang w:val="cs-CZ"/>
        </w:rPr>
        <w:t>Gaarder</w:t>
      </w:r>
      <w:proofErr w:type="spellEnd"/>
      <w:r w:rsidRPr="00930DDE">
        <w:rPr>
          <w:sz w:val="22"/>
          <w:lang w:val="cs-CZ"/>
        </w:rPr>
        <w:t xml:space="preserve">) a zdroj (2012), ze kterého byla čerpána informace, již zmíněni.  V </w:t>
      </w:r>
      <w:r w:rsidRPr="00930DDE">
        <w:rPr>
          <w:i/>
          <w:sz w:val="22"/>
          <w:lang w:val="cs-CZ"/>
        </w:rPr>
        <w:t>druhém</w:t>
      </w:r>
      <w:r w:rsidRPr="00930DDE">
        <w:rPr>
          <w:sz w:val="22"/>
          <w:lang w:val="cs-CZ"/>
        </w:rPr>
        <w:t xml:space="preserve"> je uvedeno i jméno, protože není jasné, z jakého zdroje čerpáme. </w:t>
      </w:r>
    </w:p>
    <w:p w:rsidR="00F34403" w:rsidRPr="00930DDE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</w:p>
    <w:p w:rsidR="00F34403" w:rsidRDefault="00F34403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  <w:r w:rsidRPr="00930DDE">
        <w:rPr>
          <w:sz w:val="22"/>
          <w:lang w:val="cs-CZ"/>
        </w:rPr>
        <w:t xml:space="preserve">Více k odkazování v citační normě APA viz </w:t>
      </w:r>
      <w:hyperlink r:id="rId6" w:history="1">
        <w:r w:rsidRPr="00930DDE">
          <w:rPr>
            <w:rStyle w:val="Hypertextovodkaz"/>
            <w:sz w:val="22"/>
            <w:lang w:val="cs-CZ"/>
          </w:rPr>
          <w:t>Pedagogick</w:t>
        </w:r>
        <w:r w:rsidR="00930DDE">
          <w:rPr>
            <w:rStyle w:val="Hypertextovodkaz"/>
            <w:sz w:val="22"/>
            <w:lang w:val="cs-CZ"/>
          </w:rPr>
          <w:t>á</w:t>
        </w:r>
        <w:r w:rsidRPr="00930DDE">
          <w:rPr>
            <w:rStyle w:val="Hypertextovodkaz"/>
            <w:sz w:val="22"/>
            <w:lang w:val="cs-CZ"/>
          </w:rPr>
          <w:t xml:space="preserve"> orientace</w:t>
        </w:r>
      </w:hyperlink>
      <w:r w:rsidRPr="00930DDE">
        <w:rPr>
          <w:sz w:val="22"/>
          <w:lang w:val="cs-CZ"/>
        </w:rPr>
        <w:t xml:space="preserve"> (viz níže v dokumentu Odkazy (citace) v textu).</w:t>
      </w:r>
    </w:p>
    <w:p w:rsidR="00930DDE" w:rsidRDefault="00930DDE" w:rsidP="00930DDE">
      <w:pPr>
        <w:tabs>
          <w:tab w:val="left" w:pos="2340"/>
          <w:tab w:val="left" w:pos="5760"/>
        </w:tabs>
        <w:spacing w:line="240" w:lineRule="auto"/>
        <w:ind w:right="0"/>
        <w:rPr>
          <w:sz w:val="22"/>
          <w:lang w:val="cs-CZ"/>
        </w:rPr>
      </w:pPr>
    </w:p>
    <w:p w:rsidR="00930DDE" w:rsidRPr="00930DDE" w:rsidRDefault="00930DDE" w:rsidP="00930DDE">
      <w:pPr>
        <w:tabs>
          <w:tab w:val="left" w:pos="2340"/>
          <w:tab w:val="left" w:pos="5760"/>
        </w:tabs>
        <w:spacing w:line="240" w:lineRule="auto"/>
        <w:ind w:right="0"/>
        <w:rPr>
          <w:lang w:val="cs-CZ"/>
        </w:rPr>
      </w:pPr>
    </w:p>
    <w:p w:rsidR="00930DDE" w:rsidRPr="00930DDE" w:rsidRDefault="00F34403" w:rsidP="00930DDE">
      <w:pPr>
        <w:rPr>
          <w:lang w:val="cs-CZ"/>
        </w:rPr>
      </w:pPr>
      <w:r w:rsidRPr="00F34403">
        <w:rPr>
          <w:b/>
          <w:lang w:val="cs-CZ"/>
        </w:rPr>
        <w:t xml:space="preserve"> </w:t>
      </w:r>
      <w:r w:rsidR="00930DDE">
        <w:rPr>
          <w:b/>
          <w:lang w:val="cs-CZ"/>
        </w:rPr>
        <w:t>Struktura:</w:t>
      </w:r>
    </w:p>
    <w:p w:rsidR="00930DDE" w:rsidRDefault="00930DDE" w:rsidP="00930DDE">
      <w:pPr>
        <w:pStyle w:val="Odstavecseseznamem"/>
        <w:numPr>
          <w:ilvl w:val="0"/>
          <w:numId w:val="7"/>
        </w:numPr>
        <w:tabs>
          <w:tab w:val="left" w:pos="4962"/>
        </w:tabs>
        <w:rPr>
          <w:lang w:val="cs-CZ"/>
        </w:rPr>
      </w:pPr>
      <w:r w:rsidRPr="00930DDE">
        <w:rPr>
          <w:lang w:val="cs-CZ"/>
        </w:rPr>
        <w:t>Motivace výběru problému</w:t>
      </w:r>
      <w:r>
        <w:rPr>
          <w:lang w:val="cs-CZ"/>
        </w:rPr>
        <w:t xml:space="preserve"> </w:t>
      </w:r>
      <w:r>
        <w:rPr>
          <w:lang w:val="cs-CZ"/>
        </w:rPr>
        <w:tab/>
        <w:t>(5%)</w:t>
      </w:r>
    </w:p>
    <w:p w:rsidR="00930DDE" w:rsidRDefault="00930DDE" w:rsidP="00930DDE">
      <w:pPr>
        <w:pStyle w:val="Odstavecseseznamem"/>
        <w:numPr>
          <w:ilvl w:val="0"/>
          <w:numId w:val="7"/>
        </w:numPr>
        <w:tabs>
          <w:tab w:val="left" w:pos="4962"/>
        </w:tabs>
        <w:rPr>
          <w:lang w:val="cs-CZ"/>
        </w:rPr>
      </w:pPr>
      <w:r>
        <w:rPr>
          <w:lang w:val="cs-CZ"/>
        </w:rPr>
        <w:t>Popis problému</w:t>
      </w:r>
      <w:r>
        <w:rPr>
          <w:lang w:val="cs-CZ"/>
        </w:rPr>
        <w:tab/>
        <w:t>(15%)</w:t>
      </w:r>
    </w:p>
    <w:p w:rsidR="00930DDE" w:rsidRDefault="00930DDE" w:rsidP="00930DDE">
      <w:pPr>
        <w:pStyle w:val="Odstavecseseznamem"/>
        <w:numPr>
          <w:ilvl w:val="0"/>
          <w:numId w:val="7"/>
        </w:numPr>
        <w:tabs>
          <w:tab w:val="left" w:pos="4962"/>
        </w:tabs>
        <w:rPr>
          <w:lang w:val="cs-CZ"/>
        </w:rPr>
      </w:pPr>
      <w:r>
        <w:rPr>
          <w:lang w:val="cs-CZ"/>
        </w:rPr>
        <w:t>První přístup</w:t>
      </w:r>
      <w:r>
        <w:rPr>
          <w:lang w:val="cs-CZ"/>
        </w:rPr>
        <w:tab/>
        <w:t>(20%)</w:t>
      </w:r>
    </w:p>
    <w:p w:rsidR="00930DDE" w:rsidRDefault="00930DDE" w:rsidP="00930DDE">
      <w:pPr>
        <w:pStyle w:val="Odstavecseseznamem"/>
        <w:numPr>
          <w:ilvl w:val="0"/>
          <w:numId w:val="7"/>
        </w:numPr>
        <w:tabs>
          <w:tab w:val="left" w:pos="4962"/>
        </w:tabs>
        <w:rPr>
          <w:lang w:val="cs-CZ"/>
        </w:rPr>
      </w:pPr>
      <w:r>
        <w:rPr>
          <w:lang w:val="cs-CZ"/>
        </w:rPr>
        <w:t xml:space="preserve">Druhý přístup </w:t>
      </w:r>
      <w:r>
        <w:rPr>
          <w:lang w:val="cs-CZ"/>
        </w:rPr>
        <w:tab/>
        <w:t>(20%)</w:t>
      </w:r>
    </w:p>
    <w:p w:rsidR="00930DDE" w:rsidRDefault="00930DDE" w:rsidP="00930DDE">
      <w:pPr>
        <w:pStyle w:val="Odstavecseseznamem"/>
        <w:numPr>
          <w:ilvl w:val="0"/>
          <w:numId w:val="7"/>
        </w:numPr>
        <w:tabs>
          <w:tab w:val="left" w:pos="4962"/>
        </w:tabs>
        <w:rPr>
          <w:lang w:val="cs-CZ"/>
        </w:rPr>
      </w:pPr>
      <w:r>
        <w:rPr>
          <w:lang w:val="cs-CZ"/>
        </w:rPr>
        <w:t>Třetí přístup</w:t>
      </w:r>
      <w:r>
        <w:rPr>
          <w:lang w:val="cs-CZ"/>
        </w:rPr>
        <w:tab/>
        <w:t>(20%)</w:t>
      </w:r>
    </w:p>
    <w:p w:rsidR="00930DDE" w:rsidRPr="00930DDE" w:rsidRDefault="00930DDE" w:rsidP="00930DDE">
      <w:pPr>
        <w:pStyle w:val="Odstavecseseznamem"/>
        <w:numPr>
          <w:ilvl w:val="0"/>
          <w:numId w:val="7"/>
        </w:numPr>
        <w:tabs>
          <w:tab w:val="left" w:pos="4962"/>
        </w:tabs>
        <w:rPr>
          <w:lang w:val="cs-CZ"/>
        </w:rPr>
      </w:pPr>
      <w:r>
        <w:rPr>
          <w:lang w:val="cs-CZ"/>
        </w:rPr>
        <w:t>Vaše závěrečné zhodnocení</w:t>
      </w:r>
      <w:r>
        <w:rPr>
          <w:lang w:val="cs-CZ"/>
        </w:rPr>
        <w:tab/>
        <w:t>(20%)</w:t>
      </w:r>
    </w:p>
    <w:sectPr w:rsidR="00930DDE" w:rsidRPr="00930DDE" w:rsidSect="000D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74F"/>
    <w:multiLevelType w:val="hybridMultilevel"/>
    <w:tmpl w:val="C2CA6684"/>
    <w:lvl w:ilvl="0" w:tplc="668C7F8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F97728B"/>
    <w:multiLevelType w:val="hybridMultilevel"/>
    <w:tmpl w:val="023893E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8816DA0"/>
    <w:multiLevelType w:val="hybridMultilevel"/>
    <w:tmpl w:val="A32C490C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122353"/>
    <w:multiLevelType w:val="hybridMultilevel"/>
    <w:tmpl w:val="25C68350"/>
    <w:lvl w:ilvl="0" w:tplc="5B68FEF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585D8B"/>
    <w:multiLevelType w:val="hybridMultilevel"/>
    <w:tmpl w:val="87C287C0"/>
    <w:lvl w:ilvl="0" w:tplc="040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722AED"/>
    <w:multiLevelType w:val="hybridMultilevel"/>
    <w:tmpl w:val="F8BC00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9A700C"/>
    <w:multiLevelType w:val="hybridMultilevel"/>
    <w:tmpl w:val="82BAB5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34403"/>
    <w:rsid w:val="000D1D92"/>
    <w:rsid w:val="00843BFF"/>
    <w:rsid w:val="00930DDE"/>
    <w:rsid w:val="009E3626"/>
    <w:rsid w:val="00AC1FF5"/>
    <w:rsid w:val="00C35BCD"/>
    <w:rsid w:val="00C706F8"/>
    <w:rsid w:val="00C90A3D"/>
    <w:rsid w:val="00D72C4B"/>
    <w:rsid w:val="00E15B7B"/>
    <w:rsid w:val="00EE6D88"/>
    <w:rsid w:val="00F3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D88"/>
    <w:pPr>
      <w:tabs>
        <w:tab w:val="left" w:pos="1276"/>
      </w:tabs>
      <w:spacing w:after="0" w:line="360" w:lineRule="auto"/>
      <w:ind w:left="567" w:right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0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0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6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6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6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706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706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706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706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706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706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706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70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0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06F8"/>
    <w:pPr>
      <w:numPr>
        <w:ilvl w:val="1"/>
      </w:numPr>
      <w:ind w:left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70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706F8"/>
    <w:rPr>
      <w:b/>
      <w:bCs/>
    </w:rPr>
  </w:style>
  <w:style w:type="character" w:styleId="Zvraznn">
    <w:name w:val="Emphasis"/>
    <w:basedOn w:val="Standardnpsmoodstavce"/>
    <w:uiPriority w:val="20"/>
    <w:qFormat/>
    <w:rsid w:val="00C706F8"/>
    <w:rPr>
      <w:i/>
      <w:iCs/>
    </w:rPr>
  </w:style>
  <w:style w:type="paragraph" w:styleId="Bezmezer">
    <w:name w:val="No Spacing"/>
    <w:uiPriority w:val="1"/>
    <w:qFormat/>
    <w:rsid w:val="00C706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06F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706F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C706F8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706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706F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706F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706F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706F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706F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706F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06F8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344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0D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.muni.cz/pedor/archiv/PokynyProAutoryDleAPA_130312_PedOr.pdf" TargetMode="External"/><Relationship Id="rId5" Type="http://schemas.openxmlformats.org/officeDocument/2006/relationships/hyperlink" Target="http://www.ped.muni.cz/pedor/archiv/PokynyProAutoryDleAPA_130312_PedO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 2</dc:creator>
  <cp:keywords/>
  <dc:description/>
  <cp:lastModifiedBy>Šíp 2</cp:lastModifiedBy>
  <cp:revision>2</cp:revision>
  <dcterms:created xsi:type="dcterms:W3CDTF">2013-10-07T13:56:00Z</dcterms:created>
  <dcterms:modified xsi:type="dcterms:W3CDTF">2013-10-07T14:17:00Z</dcterms:modified>
</cp:coreProperties>
</file>