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81" w:rsidRDefault="00201281" w:rsidP="00201281">
      <w:pPr>
        <w:jc w:val="center"/>
        <w:rPr>
          <w:b/>
          <w:bCs/>
        </w:rPr>
      </w:pPr>
      <w:r>
        <w:rPr>
          <w:b/>
          <w:bCs/>
        </w:rPr>
        <w:t>Podklady k okruhu č. 7</w:t>
      </w:r>
    </w:p>
    <w:p w:rsidR="005C5FAE" w:rsidRPr="003D5097" w:rsidRDefault="00201281" w:rsidP="00201281">
      <w:pPr>
        <w:rPr>
          <w:sz w:val="28"/>
          <w:szCs w:val="28"/>
        </w:rPr>
      </w:pPr>
      <w:bookmarkStart w:id="0" w:name="_GoBack"/>
      <w:r w:rsidRPr="003D5097">
        <w:rPr>
          <w:b/>
          <w:bCs/>
          <w:sz w:val="28"/>
          <w:szCs w:val="28"/>
        </w:rPr>
        <w:t xml:space="preserve">Čtení u jedinců </w:t>
      </w:r>
      <w:r w:rsidR="00636793" w:rsidRPr="003D5097">
        <w:rPr>
          <w:b/>
          <w:bCs/>
          <w:sz w:val="28"/>
          <w:szCs w:val="28"/>
        </w:rPr>
        <w:t>se sluchovým postižením</w:t>
      </w:r>
    </w:p>
    <w:bookmarkEnd w:id="0"/>
    <w:p w:rsidR="00201281" w:rsidRPr="00201281" w:rsidRDefault="00201281" w:rsidP="00201281">
      <w:r>
        <w:t xml:space="preserve"> </w:t>
      </w:r>
      <w:r w:rsidRPr="00201281">
        <w:t xml:space="preserve">„Druh řečové činnosti spočívající ve vizuální recepci znaků (slov, vět, nejazykových symbolů), jež jsou podnětem pro myšlenkovou činnost (porozumění významu znaků). </w:t>
      </w:r>
      <w:r>
        <w:t xml:space="preserve"> </w:t>
      </w:r>
      <w:r w:rsidRPr="00201281">
        <w:rPr>
          <w:b/>
          <w:bCs/>
        </w:rPr>
        <w:t>Proces čtení</w:t>
      </w:r>
      <w:r w:rsidRPr="00201281">
        <w:t xml:space="preserve"> zahrnuje několik fází, jejichž výsledkem má ideálně být porozumění čtenému textu a vnitřní zpracov</w:t>
      </w:r>
      <w:r>
        <w:t xml:space="preserve">ání příslušné informace.“ </w:t>
      </w:r>
      <w:r w:rsidRPr="00201281">
        <w:t>Pedagogický slovník (2003, str. 123)</w:t>
      </w:r>
    </w:p>
    <w:p w:rsidR="00201281" w:rsidRPr="00201281" w:rsidRDefault="00636793" w:rsidP="00201281">
      <w:pPr>
        <w:numPr>
          <w:ilvl w:val="0"/>
          <w:numId w:val="2"/>
        </w:numPr>
      </w:pPr>
      <w:r w:rsidRPr="00201281">
        <w:rPr>
          <w:b/>
          <w:bCs/>
        </w:rPr>
        <w:t>Mentální slovník</w:t>
      </w:r>
      <w:r w:rsidRPr="00201281">
        <w:t xml:space="preserve"> – soubor znalostí jedince o slovních významech, vztazích a pravidlech pro jejich užívání </w:t>
      </w:r>
      <w:r w:rsidR="00201281" w:rsidRPr="00201281">
        <w:t>(slyšící dítě má kolem 6. roku věku už vytvořen jistý mentální slovník, psaný text pro něj představuje jen jinou formu mluvené řeči, učí se číst slova, kterým už rozumí)</w:t>
      </w:r>
    </w:p>
    <w:p w:rsidR="005C5FAE" w:rsidRPr="00201281" w:rsidRDefault="00636793" w:rsidP="00201281">
      <w:pPr>
        <w:numPr>
          <w:ilvl w:val="0"/>
          <w:numId w:val="3"/>
        </w:numPr>
      </w:pPr>
      <w:r w:rsidRPr="00201281">
        <w:rPr>
          <w:b/>
          <w:bCs/>
        </w:rPr>
        <w:t>Sémantická síť</w:t>
      </w:r>
      <w:r w:rsidRPr="00201281">
        <w:t xml:space="preserve"> – význam jednotlivých slov majících vztah k jiným slovům - struktura</w:t>
      </w:r>
    </w:p>
    <w:p w:rsidR="005C5FAE" w:rsidRPr="00201281" w:rsidRDefault="00636793" w:rsidP="00201281">
      <w:r w:rsidRPr="00201281">
        <w:rPr>
          <w:b/>
          <w:bCs/>
        </w:rPr>
        <w:t>Předpoklady čtení</w:t>
      </w:r>
    </w:p>
    <w:p w:rsidR="005C5FAE" w:rsidRPr="00201281" w:rsidRDefault="00636793" w:rsidP="00201281">
      <w:pPr>
        <w:numPr>
          <w:ilvl w:val="0"/>
          <w:numId w:val="3"/>
        </w:numPr>
      </w:pPr>
      <w:r w:rsidRPr="00201281">
        <w:t>schopnost vnímat materiální nositele jazyka – písmena, mezery, odstavce</w:t>
      </w:r>
    </w:p>
    <w:p w:rsidR="005C5FAE" w:rsidRPr="00201281" w:rsidRDefault="00636793" w:rsidP="00201281">
      <w:pPr>
        <w:numPr>
          <w:ilvl w:val="0"/>
          <w:numId w:val="3"/>
        </w:numPr>
      </w:pPr>
      <w:r w:rsidRPr="00201281">
        <w:t>schopnost rozpoznat slova, která nesou lexikální význam</w:t>
      </w:r>
    </w:p>
    <w:p w:rsidR="005C5FAE" w:rsidRPr="00201281" w:rsidRDefault="00636793" w:rsidP="00201281">
      <w:pPr>
        <w:numPr>
          <w:ilvl w:val="0"/>
          <w:numId w:val="3"/>
        </w:numPr>
      </w:pPr>
      <w:r w:rsidRPr="00201281">
        <w:t>schopnost na základě zkušenosti se světem přiřadit a porovnat svoji zkušenost</w:t>
      </w:r>
    </w:p>
    <w:p w:rsidR="005C5FAE" w:rsidRPr="00201281" w:rsidRDefault="00201281" w:rsidP="00201281">
      <w:r>
        <w:rPr>
          <w:b/>
          <w:bCs/>
        </w:rPr>
        <w:t xml:space="preserve">RECEPCE TEXTU </w:t>
      </w:r>
      <w:r w:rsidR="00636793" w:rsidRPr="00201281">
        <w:t>(Hoffmannová in Souralová, 2002)</w:t>
      </w:r>
    </w:p>
    <w:p w:rsidR="005C5FAE" w:rsidRPr="00201281" w:rsidRDefault="00636793" w:rsidP="00201281">
      <w:pPr>
        <w:numPr>
          <w:ilvl w:val="0"/>
          <w:numId w:val="3"/>
        </w:numPr>
      </w:pPr>
      <w:r w:rsidRPr="00201281">
        <w:rPr>
          <w:b/>
          <w:bCs/>
          <w:u w:val="single"/>
        </w:rPr>
        <w:t>Znalosti jazykové</w:t>
      </w:r>
      <w:r w:rsidRPr="00201281">
        <w:rPr>
          <w:b/>
          <w:bCs/>
        </w:rPr>
        <w:t xml:space="preserve"> – </w:t>
      </w:r>
      <w:r w:rsidRPr="00201281">
        <w:t>gramatika a lexikum příslušného jazyka</w:t>
      </w:r>
    </w:p>
    <w:p w:rsidR="005C5FAE" w:rsidRPr="00201281" w:rsidRDefault="00636793" w:rsidP="00201281">
      <w:pPr>
        <w:numPr>
          <w:ilvl w:val="0"/>
          <w:numId w:val="3"/>
        </w:numPr>
      </w:pPr>
      <w:r w:rsidRPr="00201281">
        <w:rPr>
          <w:b/>
          <w:bCs/>
          <w:u w:val="single"/>
        </w:rPr>
        <w:t>Znalosti věcné</w:t>
      </w:r>
      <w:r w:rsidRPr="00201281">
        <w:rPr>
          <w:b/>
          <w:bCs/>
        </w:rPr>
        <w:t xml:space="preserve"> </w:t>
      </w:r>
      <w:r w:rsidRPr="00201281">
        <w:t>(encyklopedické)</w:t>
      </w:r>
    </w:p>
    <w:p w:rsidR="005C5FAE" w:rsidRPr="00201281" w:rsidRDefault="00636793" w:rsidP="00201281">
      <w:pPr>
        <w:numPr>
          <w:ilvl w:val="0"/>
          <w:numId w:val="3"/>
        </w:numPr>
      </w:pPr>
      <w:r w:rsidRPr="00201281">
        <w:rPr>
          <w:b/>
          <w:bCs/>
          <w:u w:val="single"/>
        </w:rPr>
        <w:t>Znalosti interakční</w:t>
      </w:r>
      <w:r w:rsidRPr="00201281">
        <w:rPr>
          <w:b/>
          <w:bCs/>
        </w:rPr>
        <w:t xml:space="preserve"> – </w:t>
      </w:r>
      <w:r w:rsidRPr="00201281">
        <w:t xml:space="preserve">znalost komunikačních norem, </w:t>
      </w:r>
      <w:proofErr w:type="spellStart"/>
      <w:r w:rsidRPr="00201281">
        <w:t>metakomunikační</w:t>
      </w:r>
      <w:proofErr w:type="spellEnd"/>
      <w:r w:rsidRPr="00201281">
        <w:t xml:space="preserve"> schopnosti, odhadnout záměr</w:t>
      </w:r>
    </w:p>
    <w:p w:rsidR="005C5FAE" w:rsidRPr="00201281" w:rsidRDefault="00636793" w:rsidP="00201281">
      <w:pPr>
        <w:numPr>
          <w:ilvl w:val="0"/>
          <w:numId w:val="3"/>
        </w:numPr>
      </w:pPr>
      <w:r w:rsidRPr="00201281">
        <w:rPr>
          <w:b/>
          <w:bCs/>
          <w:u w:val="single"/>
        </w:rPr>
        <w:t>Znalosti strategické</w:t>
      </w:r>
      <w:r w:rsidRPr="00201281">
        <w:rPr>
          <w:b/>
          <w:bCs/>
        </w:rPr>
        <w:t xml:space="preserve"> – </w:t>
      </w:r>
      <w:r w:rsidRPr="00201281">
        <w:t>z věcného a interakčního souboru vybírat vhodné prostředky</w:t>
      </w:r>
    </w:p>
    <w:p w:rsidR="005C5FAE" w:rsidRPr="00201281" w:rsidRDefault="00636793" w:rsidP="00201281">
      <w:pPr>
        <w:numPr>
          <w:ilvl w:val="0"/>
          <w:numId w:val="3"/>
        </w:numPr>
      </w:pPr>
      <w:r w:rsidRPr="00201281">
        <w:rPr>
          <w:b/>
          <w:bCs/>
          <w:u w:val="single"/>
        </w:rPr>
        <w:t>Znalosti speciální</w:t>
      </w:r>
      <w:r w:rsidRPr="00201281">
        <w:rPr>
          <w:b/>
          <w:bCs/>
        </w:rPr>
        <w:t xml:space="preserve"> - </w:t>
      </w:r>
      <w:r w:rsidRPr="00201281">
        <w:t>schopnost propojení poznatků z textu s vlastními zkušenostmi</w:t>
      </w:r>
    </w:p>
    <w:p w:rsidR="005C5FAE" w:rsidRPr="00201281" w:rsidRDefault="00636793" w:rsidP="00201281">
      <w:r w:rsidRPr="00201281">
        <w:rPr>
          <w:b/>
          <w:bCs/>
        </w:rPr>
        <w:t>Přípravná cvičení na čtení</w:t>
      </w:r>
    </w:p>
    <w:p w:rsidR="005C5FAE" w:rsidRPr="00201281" w:rsidRDefault="00636793" w:rsidP="00201281">
      <w:pPr>
        <w:numPr>
          <w:ilvl w:val="0"/>
          <w:numId w:val="9"/>
        </w:numPr>
      </w:pPr>
      <w:r w:rsidRPr="00201281">
        <w:t>cvičení na rozvoj sluchového vnímání</w:t>
      </w:r>
    </w:p>
    <w:p w:rsidR="005C5FAE" w:rsidRPr="00201281" w:rsidRDefault="00636793" w:rsidP="00201281">
      <w:pPr>
        <w:numPr>
          <w:ilvl w:val="0"/>
          <w:numId w:val="9"/>
        </w:numPr>
      </w:pPr>
      <w:r w:rsidRPr="00201281">
        <w:t>cvičení na rozvoj zrakového vnímání</w:t>
      </w:r>
    </w:p>
    <w:p w:rsidR="005C5FAE" w:rsidRPr="00201281" w:rsidRDefault="00636793" w:rsidP="00201281">
      <w:pPr>
        <w:numPr>
          <w:ilvl w:val="0"/>
          <w:numId w:val="9"/>
        </w:numPr>
      </w:pPr>
      <w:r w:rsidRPr="00201281">
        <w:t>zraková paměť</w:t>
      </w:r>
    </w:p>
    <w:p w:rsidR="005C5FAE" w:rsidRPr="00201281" w:rsidRDefault="00636793" w:rsidP="00201281">
      <w:pPr>
        <w:numPr>
          <w:ilvl w:val="0"/>
          <w:numId w:val="9"/>
        </w:numPr>
      </w:pPr>
      <w:r w:rsidRPr="00201281">
        <w:t>trénování očních pohybů</w:t>
      </w:r>
    </w:p>
    <w:p w:rsidR="005C5FAE" w:rsidRPr="00201281" w:rsidRDefault="00636793" w:rsidP="00201281">
      <w:pPr>
        <w:numPr>
          <w:ilvl w:val="0"/>
          <w:numId w:val="9"/>
        </w:numPr>
      </w:pPr>
      <w:r w:rsidRPr="00201281">
        <w:t>cvičení na orientaci v prostoru</w:t>
      </w:r>
    </w:p>
    <w:p w:rsidR="00201281" w:rsidRDefault="00636793" w:rsidP="00201281">
      <w:pPr>
        <w:numPr>
          <w:ilvl w:val="0"/>
          <w:numId w:val="9"/>
        </w:numPr>
      </w:pPr>
      <w:r w:rsidRPr="00201281">
        <w:t>hry s</w:t>
      </w:r>
      <w:r w:rsidR="00201281">
        <w:t> </w:t>
      </w:r>
      <w:r w:rsidRPr="00201281">
        <w:t>písmeny</w:t>
      </w:r>
    </w:p>
    <w:p w:rsidR="00201281" w:rsidRDefault="00201281" w:rsidP="00201281"/>
    <w:p w:rsidR="005C5FAE" w:rsidRPr="00201281" w:rsidRDefault="00201281" w:rsidP="00201281">
      <w:pPr>
        <w:rPr>
          <w:b/>
        </w:rPr>
      </w:pPr>
      <w:r w:rsidRPr="00201281">
        <w:rPr>
          <w:b/>
        </w:rPr>
        <w:lastRenderedPageBreak/>
        <w:t xml:space="preserve">Etapy získávání </w:t>
      </w:r>
      <w:r w:rsidR="00636793" w:rsidRPr="00201281">
        <w:rPr>
          <w:b/>
        </w:rPr>
        <w:t>čtenářských dovedností</w:t>
      </w:r>
    </w:p>
    <w:p w:rsidR="00201281" w:rsidRPr="00201281" w:rsidRDefault="00201281" w:rsidP="00201281">
      <w:r w:rsidRPr="00201281">
        <w:rPr>
          <w:b/>
          <w:bCs/>
          <w:i/>
          <w:iCs/>
        </w:rPr>
        <w:t xml:space="preserve">čtení </w:t>
      </w:r>
      <w:proofErr w:type="spellStart"/>
      <w:r w:rsidRPr="00201281">
        <w:rPr>
          <w:b/>
          <w:bCs/>
          <w:i/>
          <w:iCs/>
        </w:rPr>
        <w:t>ideovizuální</w:t>
      </w:r>
      <w:proofErr w:type="spellEnd"/>
    </w:p>
    <w:p w:rsidR="00201281" w:rsidRPr="00201281" w:rsidRDefault="00201281" w:rsidP="00201281">
      <w:r w:rsidRPr="00201281">
        <w:t xml:space="preserve">    - představa je spojena s napsaným slovem</w:t>
      </w:r>
    </w:p>
    <w:p w:rsidR="00201281" w:rsidRPr="00201281" w:rsidRDefault="00201281" w:rsidP="00201281">
      <w:r w:rsidRPr="00201281">
        <w:t xml:space="preserve">    - dítě vychází z toho, co již zná</w:t>
      </w:r>
    </w:p>
    <w:p w:rsidR="00201281" w:rsidRPr="00201281" w:rsidRDefault="00201281" w:rsidP="00201281">
      <w:r w:rsidRPr="00201281">
        <w:t xml:space="preserve">    - obraz slova, které se </w:t>
      </w:r>
      <w:proofErr w:type="gramStart"/>
      <w:r w:rsidRPr="00201281">
        <w:t>uložilo</w:t>
      </w:r>
      <w:proofErr w:type="gramEnd"/>
      <w:r w:rsidRPr="00201281">
        <w:t xml:space="preserve"> do paměti </w:t>
      </w:r>
      <w:proofErr w:type="gramStart"/>
      <w:r w:rsidRPr="00201281">
        <w:t>byl</w:t>
      </w:r>
      <w:proofErr w:type="gramEnd"/>
      <w:r w:rsidRPr="00201281">
        <w:t xml:space="preserve"> </w:t>
      </w:r>
    </w:p>
    <w:p w:rsidR="00201281" w:rsidRPr="00201281" w:rsidRDefault="00201281" w:rsidP="00201281">
      <w:r w:rsidRPr="00201281">
        <w:t xml:space="preserve">      nejdříve </w:t>
      </w:r>
      <w:proofErr w:type="gramStart"/>
      <w:r w:rsidRPr="00201281">
        <w:t>napsán,  pak</w:t>
      </w:r>
      <w:proofErr w:type="gramEnd"/>
      <w:r w:rsidRPr="00201281">
        <w:t xml:space="preserve"> přečten</w:t>
      </w:r>
    </w:p>
    <w:p w:rsidR="00201281" w:rsidRPr="00201281" w:rsidRDefault="00201281" w:rsidP="00201281">
      <w:r w:rsidRPr="00201281">
        <w:t xml:space="preserve">    - tzv. čtení napsaných prožitků dítěte</w:t>
      </w:r>
    </w:p>
    <w:p w:rsidR="00201281" w:rsidRPr="00201281" w:rsidRDefault="00201281" w:rsidP="00201281">
      <w:r w:rsidRPr="00201281">
        <w:t xml:space="preserve">    - zapisování do deníků</w:t>
      </w:r>
    </w:p>
    <w:p w:rsidR="00201281" w:rsidRPr="00201281" w:rsidRDefault="00201281" w:rsidP="00201281">
      <w:r w:rsidRPr="00201281">
        <w:rPr>
          <w:b/>
          <w:bCs/>
          <w:i/>
          <w:iCs/>
        </w:rPr>
        <w:t>čtení receptivní</w:t>
      </w:r>
    </w:p>
    <w:p w:rsidR="00201281" w:rsidRPr="00201281" w:rsidRDefault="00201281" w:rsidP="00201281">
      <w:r w:rsidRPr="00201281">
        <w:t xml:space="preserve">        - vztahuje se na nový text</w:t>
      </w:r>
    </w:p>
    <w:p w:rsidR="00201281" w:rsidRPr="00201281" w:rsidRDefault="00201281" w:rsidP="00201281">
      <w:r w:rsidRPr="00201281">
        <w:rPr>
          <w:i/>
          <w:iCs/>
        </w:rPr>
        <w:t>a) slovníková fáze</w:t>
      </w:r>
    </w:p>
    <w:p w:rsidR="00201281" w:rsidRPr="00201281" w:rsidRDefault="00201281" w:rsidP="00201281">
      <w:r w:rsidRPr="00201281">
        <w:t xml:space="preserve">        - na základě </w:t>
      </w:r>
      <w:r>
        <w:t xml:space="preserve">vlastního vytvořeného slovníku </w:t>
      </w:r>
      <w:r w:rsidRPr="00201281">
        <w:t>rozumí napsanému</w:t>
      </w:r>
    </w:p>
    <w:p w:rsidR="00201281" w:rsidRPr="00201281" w:rsidRDefault="00201281" w:rsidP="00201281">
      <w:r w:rsidRPr="00201281">
        <w:rPr>
          <w:i/>
          <w:iCs/>
        </w:rPr>
        <w:t>b) strukturální fáze</w:t>
      </w:r>
    </w:p>
    <w:p w:rsidR="00201281" w:rsidRDefault="00201281" w:rsidP="00201281">
      <w:r w:rsidRPr="00201281">
        <w:t xml:space="preserve">        - poradí si ji</w:t>
      </w:r>
      <w:r>
        <w:t>ž s flexí jazyka, zná strukturu</w:t>
      </w:r>
      <w:r w:rsidRPr="00201281">
        <w:t xml:space="preserve"> jazyka, vztahy mezi slovy a větami</w:t>
      </w:r>
    </w:p>
    <w:p w:rsidR="00201281" w:rsidRPr="00201281" w:rsidRDefault="00201281" w:rsidP="00201281"/>
    <w:p w:rsidR="005C5FAE" w:rsidRPr="00201281" w:rsidRDefault="00201281" w:rsidP="00201281">
      <w:r>
        <w:rPr>
          <w:b/>
          <w:bCs/>
        </w:rPr>
        <w:t xml:space="preserve">Metody výuky čtení </w:t>
      </w:r>
      <w:r w:rsidR="00636793" w:rsidRPr="00201281">
        <w:rPr>
          <w:b/>
          <w:bCs/>
        </w:rPr>
        <w:t>u dětí se sluchovým postižením</w:t>
      </w:r>
    </w:p>
    <w:p w:rsidR="00201281" w:rsidRPr="00201281" w:rsidRDefault="00201281" w:rsidP="00201281">
      <w:r w:rsidRPr="00201281">
        <w:rPr>
          <w:b/>
          <w:bCs/>
        </w:rPr>
        <w:t xml:space="preserve">Globální metoda </w:t>
      </w:r>
    </w:p>
    <w:p w:rsidR="005C5FAE" w:rsidRPr="00201281" w:rsidRDefault="00636793" w:rsidP="00201281">
      <w:pPr>
        <w:numPr>
          <w:ilvl w:val="0"/>
          <w:numId w:val="11"/>
        </w:numPr>
      </w:pPr>
      <w:r w:rsidRPr="00201281">
        <w:t>vychází z tvarové psychologie, upřednostňuje celostní vnímání</w:t>
      </w:r>
    </w:p>
    <w:p w:rsidR="005C5FAE" w:rsidRPr="00201281" w:rsidRDefault="00636793" w:rsidP="00201281">
      <w:pPr>
        <w:numPr>
          <w:ilvl w:val="0"/>
          <w:numId w:val="11"/>
        </w:numPr>
      </w:pPr>
      <w:r w:rsidRPr="00201281">
        <w:t>dítě se učí poznávat grafickou podobu slova jako celek</w:t>
      </w:r>
    </w:p>
    <w:p w:rsidR="005C5FAE" w:rsidRPr="00201281" w:rsidRDefault="00636793" w:rsidP="00201281">
      <w:pPr>
        <w:numPr>
          <w:ilvl w:val="0"/>
          <w:numId w:val="11"/>
        </w:numPr>
      </w:pPr>
      <w:r w:rsidRPr="00201281">
        <w:t>méně je kladen důraz na rozklad slova na jednotlivé morfémy nesoucí gramatický význam</w:t>
      </w:r>
    </w:p>
    <w:p w:rsidR="00201281" w:rsidRPr="00201281" w:rsidRDefault="00201281" w:rsidP="00201281">
      <w:proofErr w:type="spellStart"/>
      <w:r w:rsidRPr="00201281">
        <w:rPr>
          <w:b/>
          <w:bCs/>
        </w:rPr>
        <w:t>Analyticko</w:t>
      </w:r>
      <w:proofErr w:type="spellEnd"/>
      <w:r w:rsidRPr="00201281">
        <w:rPr>
          <w:b/>
          <w:bCs/>
        </w:rPr>
        <w:t xml:space="preserve"> syntetická metoda</w:t>
      </w:r>
    </w:p>
    <w:p w:rsidR="00201281" w:rsidRPr="00201281" w:rsidRDefault="00636793" w:rsidP="00201281">
      <w:pPr>
        <w:numPr>
          <w:ilvl w:val="0"/>
          <w:numId w:val="12"/>
        </w:numPr>
      </w:pPr>
      <w:r w:rsidRPr="00201281">
        <w:t xml:space="preserve">doplňování </w:t>
      </w:r>
      <w:proofErr w:type="gramStart"/>
      <w:r w:rsidRPr="00201281">
        <w:t xml:space="preserve">písmen  </w:t>
      </w:r>
      <w:r w:rsidR="00201281" w:rsidRPr="00201281">
        <w:t>(př.</w:t>
      </w:r>
      <w:proofErr w:type="gramEnd"/>
      <w:r w:rsidR="00201281" w:rsidRPr="00201281">
        <w:t xml:space="preserve"> </w:t>
      </w:r>
      <w:r w:rsidR="00201281" w:rsidRPr="00201281">
        <w:rPr>
          <w:i/>
          <w:iCs/>
        </w:rPr>
        <w:t>ml-</w:t>
      </w:r>
      <w:proofErr w:type="spellStart"/>
      <w:r w:rsidR="00201281" w:rsidRPr="00201281">
        <w:rPr>
          <w:i/>
          <w:iCs/>
        </w:rPr>
        <w:t>ko</w:t>
      </w:r>
      <w:proofErr w:type="spellEnd"/>
      <w:r w:rsidR="00201281" w:rsidRPr="00201281">
        <w:rPr>
          <w:i/>
          <w:iCs/>
        </w:rPr>
        <w:t>, k-</w:t>
      </w:r>
      <w:proofErr w:type="spellStart"/>
      <w:r w:rsidR="00201281" w:rsidRPr="00201281">
        <w:rPr>
          <w:i/>
          <w:iCs/>
        </w:rPr>
        <w:t>čka</w:t>
      </w:r>
      <w:proofErr w:type="spellEnd"/>
      <w:r w:rsidR="00201281" w:rsidRPr="00201281">
        <w:rPr>
          <w:i/>
          <w:iCs/>
        </w:rPr>
        <w:t xml:space="preserve">, </w:t>
      </w:r>
      <w:proofErr w:type="spellStart"/>
      <w:r w:rsidR="00201281" w:rsidRPr="00201281">
        <w:rPr>
          <w:i/>
          <w:iCs/>
        </w:rPr>
        <w:t>čepi</w:t>
      </w:r>
      <w:proofErr w:type="spellEnd"/>
      <w:r w:rsidR="00201281" w:rsidRPr="00201281">
        <w:rPr>
          <w:i/>
          <w:iCs/>
        </w:rPr>
        <w:t xml:space="preserve">-, </w:t>
      </w:r>
      <w:proofErr w:type="spellStart"/>
      <w:r w:rsidR="00201281" w:rsidRPr="00201281">
        <w:rPr>
          <w:i/>
          <w:iCs/>
        </w:rPr>
        <w:t>lo</w:t>
      </w:r>
      <w:proofErr w:type="spellEnd"/>
      <w:r w:rsidR="00201281" w:rsidRPr="00201281">
        <w:rPr>
          <w:i/>
          <w:iCs/>
        </w:rPr>
        <w:t>-ta</w:t>
      </w:r>
      <w:r w:rsidR="00201281" w:rsidRPr="00201281">
        <w:t>)</w:t>
      </w:r>
    </w:p>
    <w:p w:rsidR="005C5FAE" w:rsidRPr="00201281" w:rsidRDefault="00636793" w:rsidP="00201281">
      <w:pPr>
        <w:numPr>
          <w:ilvl w:val="0"/>
          <w:numId w:val="13"/>
        </w:numPr>
      </w:pPr>
      <w:r w:rsidRPr="00201281">
        <w:t xml:space="preserve">na počátku je nutné vyjasnit vztah mezi objektem a jeho pojmenováním </w:t>
      </w:r>
    </w:p>
    <w:p w:rsidR="00201281" w:rsidRPr="00201281" w:rsidRDefault="00201281" w:rsidP="00201281">
      <w:r w:rsidRPr="00201281">
        <w:t xml:space="preserve">(př. k jednomu objektu přiřazujeme více pojmenování, která ho mohou více charakterizovat – </w:t>
      </w:r>
      <w:r w:rsidRPr="00201281">
        <w:rPr>
          <w:i/>
          <w:iCs/>
        </w:rPr>
        <w:t>pes – hodný, zlý, hnědý</w:t>
      </w:r>
      <w:r w:rsidRPr="00201281">
        <w:t>,…</w:t>
      </w:r>
    </w:p>
    <w:p w:rsidR="005C5FAE" w:rsidRDefault="00636793" w:rsidP="00201281">
      <w:pPr>
        <w:numPr>
          <w:ilvl w:val="0"/>
          <w:numId w:val="14"/>
        </w:numPr>
      </w:pPr>
      <w:r w:rsidRPr="00201281">
        <w:t xml:space="preserve">následuje spojování jazykových znaků mezi sebou na základě konkrétní výpovědi – vyjádření konkrétní situace (př. </w:t>
      </w:r>
      <w:r w:rsidRPr="00201281">
        <w:rPr>
          <w:i/>
          <w:iCs/>
        </w:rPr>
        <w:t>Pes spí. Jana pláče. Máma má koláč.</w:t>
      </w:r>
      <w:r w:rsidRPr="00201281">
        <w:t>)</w:t>
      </w:r>
    </w:p>
    <w:p w:rsidR="00201281" w:rsidRPr="00201281" w:rsidRDefault="00201281" w:rsidP="00201281">
      <w:pPr>
        <w:ind w:left="720"/>
      </w:pPr>
    </w:p>
    <w:p w:rsidR="00201281" w:rsidRPr="00201281" w:rsidRDefault="00201281" w:rsidP="00201281">
      <w:r w:rsidRPr="00201281">
        <w:rPr>
          <w:b/>
          <w:bCs/>
        </w:rPr>
        <w:lastRenderedPageBreak/>
        <w:t>Zásady práce při čtení se SP dítětem (Souralová, 2002)</w:t>
      </w:r>
    </w:p>
    <w:p w:rsidR="005C5FAE" w:rsidRPr="00201281" w:rsidRDefault="00636793" w:rsidP="00201281">
      <w:pPr>
        <w:numPr>
          <w:ilvl w:val="0"/>
          <w:numId w:val="15"/>
        </w:numPr>
      </w:pPr>
      <w:r w:rsidRPr="00201281">
        <w:t xml:space="preserve">na počátku fixace gramatické věty neužívat flexi větných členů </w:t>
      </w:r>
    </w:p>
    <w:p w:rsidR="005C5FAE" w:rsidRPr="00201281" w:rsidRDefault="00636793" w:rsidP="00201281">
      <w:pPr>
        <w:numPr>
          <w:ilvl w:val="0"/>
          <w:numId w:val="15"/>
        </w:numPr>
      </w:pPr>
      <w:r w:rsidRPr="00201281">
        <w:t>na začátku věty verzála a na konci interpunkční znaménko</w:t>
      </w:r>
    </w:p>
    <w:p w:rsidR="005C5FAE" w:rsidRPr="00201281" w:rsidRDefault="00636793" w:rsidP="00201281">
      <w:pPr>
        <w:numPr>
          <w:ilvl w:val="0"/>
          <w:numId w:val="15"/>
        </w:numPr>
      </w:pPr>
      <w:r w:rsidRPr="00201281">
        <w:t>každá věta na samostatném řádku</w:t>
      </w:r>
    </w:p>
    <w:p w:rsidR="005C5FAE" w:rsidRPr="00201281" w:rsidRDefault="00636793" w:rsidP="00201281">
      <w:pPr>
        <w:numPr>
          <w:ilvl w:val="0"/>
          <w:numId w:val="15"/>
        </w:numPr>
      </w:pPr>
      <w:r w:rsidRPr="00201281">
        <w:t>velikost písmu a dětí od tří let – 5 cm, tloušťka 3-5 mm, postupně se zmenšuje, s nástupem dítěte do ZŠ velikost písma odpovídá běžným normám</w:t>
      </w:r>
    </w:p>
    <w:p w:rsidR="00201281" w:rsidRDefault="00636793" w:rsidP="00201281">
      <w:pPr>
        <w:numPr>
          <w:ilvl w:val="0"/>
          <w:numId w:val="15"/>
        </w:numPr>
      </w:pPr>
      <w:r w:rsidRPr="00201281">
        <w:t>metoda je doprovázen</w:t>
      </w:r>
      <w:r w:rsidR="00201281">
        <w:t>a</w:t>
      </w:r>
      <w:r w:rsidRPr="00201281">
        <w:t xml:space="preserve"> daktylem</w:t>
      </w:r>
    </w:p>
    <w:p w:rsidR="00201281" w:rsidRDefault="00201281" w:rsidP="00201281">
      <w:pPr>
        <w:ind w:left="720"/>
      </w:pPr>
    </w:p>
    <w:p w:rsidR="005C5FAE" w:rsidRPr="00201281" w:rsidRDefault="00636793" w:rsidP="00201281">
      <w:r w:rsidRPr="00201281">
        <w:rPr>
          <w:b/>
          <w:bCs/>
        </w:rPr>
        <w:t>Úprava textu pro neslyšící</w:t>
      </w:r>
    </w:p>
    <w:p w:rsidR="005C5FAE" w:rsidRPr="00201281" w:rsidRDefault="00636793" w:rsidP="00201281">
      <w:pPr>
        <w:numPr>
          <w:ilvl w:val="0"/>
          <w:numId w:val="16"/>
        </w:numPr>
      </w:pPr>
      <w:r w:rsidRPr="00201281">
        <w:t>vynechání nepodstatných informací, které by mohly neslyšící zmást - zachovat samotný příběh!</w:t>
      </w:r>
    </w:p>
    <w:p w:rsidR="005C5FAE" w:rsidRPr="00201281" w:rsidRDefault="00636793" w:rsidP="00201281">
      <w:pPr>
        <w:numPr>
          <w:ilvl w:val="0"/>
          <w:numId w:val="16"/>
        </w:numPr>
      </w:pPr>
      <w:r w:rsidRPr="00201281">
        <w:t xml:space="preserve">vynechání nadbytečných informací, komplikovaných slov </w:t>
      </w:r>
    </w:p>
    <w:p w:rsidR="005C5FAE" w:rsidRPr="00201281" w:rsidRDefault="00636793" w:rsidP="00201281">
      <w:pPr>
        <w:numPr>
          <w:ilvl w:val="0"/>
          <w:numId w:val="16"/>
        </w:numPr>
      </w:pPr>
      <w:r w:rsidRPr="00201281">
        <w:t>v upraveném textu zachovat chronologický sled událostí, i když v originálním textu tomu tak není</w:t>
      </w:r>
    </w:p>
    <w:p w:rsidR="00201281" w:rsidRDefault="00636793" w:rsidP="00201281">
      <w:pPr>
        <w:numPr>
          <w:ilvl w:val="0"/>
          <w:numId w:val="16"/>
        </w:numPr>
      </w:pPr>
      <w:r w:rsidRPr="00201281">
        <w:t>text doplnit dalšími vysvětlujícími údaji, které by pro běžného čtenáře byly zbytečné</w:t>
      </w:r>
    </w:p>
    <w:p w:rsidR="00201281" w:rsidRPr="00201281" w:rsidRDefault="00201281" w:rsidP="00201281">
      <w:pPr>
        <w:ind w:left="720"/>
        <w:rPr>
          <w:b/>
        </w:rPr>
      </w:pPr>
    </w:p>
    <w:p w:rsidR="00201281" w:rsidRPr="00201281" w:rsidRDefault="00201281" w:rsidP="00201281">
      <w:pPr>
        <w:rPr>
          <w:b/>
        </w:rPr>
      </w:pPr>
      <w:r w:rsidRPr="00201281">
        <w:rPr>
          <w:b/>
        </w:rPr>
        <w:t>Další zdroje:</w:t>
      </w:r>
    </w:p>
    <w:p w:rsidR="005C5FAE" w:rsidRPr="00201281" w:rsidRDefault="00636793" w:rsidP="00201281">
      <w:pPr>
        <w:numPr>
          <w:ilvl w:val="0"/>
          <w:numId w:val="20"/>
        </w:numPr>
      </w:pPr>
      <w:r w:rsidRPr="00201281">
        <w:rPr>
          <w:b/>
          <w:bCs/>
        </w:rPr>
        <w:t>SOURALOVÁ, E.</w:t>
      </w:r>
      <w:r w:rsidRPr="00201281">
        <w:t xml:space="preserve"> </w:t>
      </w:r>
      <w:r w:rsidRPr="00201281">
        <w:rPr>
          <w:i/>
          <w:iCs/>
        </w:rPr>
        <w:t>Čtení neslyšících</w:t>
      </w:r>
      <w:r w:rsidRPr="00201281">
        <w:t>. 1. vyd. Olomouc: Univerzita Palackého v Olomouci, 2002</w:t>
      </w:r>
    </w:p>
    <w:p w:rsidR="005C5FAE" w:rsidRPr="00201281" w:rsidRDefault="00636793" w:rsidP="00201281">
      <w:pPr>
        <w:numPr>
          <w:ilvl w:val="0"/>
          <w:numId w:val="20"/>
        </w:numPr>
      </w:pPr>
      <w:r w:rsidRPr="00201281">
        <w:rPr>
          <w:b/>
          <w:bCs/>
        </w:rPr>
        <w:t>STRNADOVÁ, V.</w:t>
      </w:r>
      <w:r w:rsidRPr="00201281">
        <w:t xml:space="preserve"> </w:t>
      </w:r>
      <w:r w:rsidRPr="00201281">
        <w:rPr>
          <w:i/>
          <w:iCs/>
        </w:rPr>
        <w:t>Současné problémy české komunity neslyšících</w:t>
      </w:r>
      <w:r w:rsidRPr="00201281">
        <w:t>. 1. vyd. Praha: Filozofická fakulta UK, 1998</w:t>
      </w:r>
    </w:p>
    <w:p w:rsidR="005C5FAE" w:rsidRPr="00201281" w:rsidRDefault="00636793" w:rsidP="00201281">
      <w:pPr>
        <w:numPr>
          <w:ilvl w:val="0"/>
          <w:numId w:val="20"/>
        </w:numPr>
      </w:pPr>
      <w:r w:rsidRPr="00201281">
        <w:rPr>
          <w:b/>
          <w:bCs/>
        </w:rPr>
        <w:t>VANĚČKOVÁ, V.</w:t>
      </w:r>
      <w:r w:rsidRPr="00201281">
        <w:t xml:space="preserve"> </w:t>
      </w:r>
      <w:r w:rsidRPr="00201281">
        <w:rPr>
          <w:i/>
          <w:iCs/>
        </w:rPr>
        <w:t xml:space="preserve">Příprava na čtení sluchově postižených dětí v předškolním věku. </w:t>
      </w:r>
      <w:r w:rsidRPr="00201281">
        <w:t>Praha: Septima, 1996</w:t>
      </w:r>
    </w:p>
    <w:p w:rsidR="005C5FAE" w:rsidRPr="00201281" w:rsidRDefault="00636793" w:rsidP="00201281">
      <w:pPr>
        <w:numPr>
          <w:ilvl w:val="0"/>
          <w:numId w:val="20"/>
        </w:numPr>
      </w:pPr>
      <w:r w:rsidRPr="00201281">
        <w:rPr>
          <w:i/>
          <w:iCs/>
        </w:rPr>
        <w:t>Co a jak číst se sluchově postiženým dítětem</w:t>
      </w:r>
      <w:r w:rsidRPr="00201281">
        <w:t>. Praha: Federace rodičů a přátel sluchově postižených, 1999</w:t>
      </w:r>
    </w:p>
    <w:p w:rsidR="009D2829" w:rsidRDefault="009D2829"/>
    <w:sectPr w:rsidR="009D28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93F" w:rsidRDefault="0058193F" w:rsidP="00201281">
      <w:pPr>
        <w:spacing w:after="0" w:line="240" w:lineRule="auto"/>
      </w:pPr>
      <w:r>
        <w:separator/>
      </w:r>
    </w:p>
  </w:endnote>
  <w:endnote w:type="continuationSeparator" w:id="0">
    <w:p w:rsidR="0058193F" w:rsidRDefault="0058193F" w:rsidP="00201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93F" w:rsidRDefault="0058193F" w:rsidP="00201281">
      <w:pPr>
        <w:spacing w:after="0" w:line="240" w:lineRule="auto"/>
      </w:pPr>
      <w:r>
        <w:separator/>
      </w:r>
    </w:p>
  </w:footnote>
  <w:footnote w:type="continuationSeparator" w:id="0">
    <w:p w:rsidR="0058193F" w:rsidRDefault="0058193F" w:rsidP="00201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281" w:rsidRPr="00C93E49" w:rsidRDefault="00201281" w:rsidP="00201281">
    <w:pPr>
      <w:pStyle w:val="Zhlav"/>
      <w:rPr>
        <w:rFonts w:ascii="Calibri" w:hAnsi="Calibri" w:cs="Calibri"/>
      </w:rPr>
    </w:pPr>
    <w:r w:rsidRPr="00C93E49">
      <w:rPr>
        <w:rFonts w:ascii="Calibri" w:hAnsi="Calibri" w:cs="Calibri"/>
      </w:rPr>
      <w:t>PhDr. Radka Horáková, Ph.D. – Katedra speciální pedagogi</w:t>
    </w:r>
    <w:r w:rsidR="001D0790">
      <w:rPr>
        <w:rFonts w:ascii="Calibri" w:hAnsi="Calibri" w:cs="Calibri"/>
      </w:rPr>
      <w:t>ky PdF MU, podzimní semestr 2013</w:t>
    </w:r>
    <w:r w:rsidRPr="00C93E49">
      <w:rPr>
        <w:rFonts w:ascii="Calibri" w:hAnsi="Calibri" w:cs="Calibri"/>
      </w:rPr>
      <w:t>.</w:t>
    </w:r>
  </w:p>
  <w:p w:rsidR="00201281" w:rsidRPr="00CD2526" w:rsidRDefault="00201281" w:rsidP="00201281">
    <w:pPr>
      <w:pStyle w:val="Zhlav"/>
      <w:rPr>
        <w:rFonts w:ascii="Calibri" w:hAnsi="Calibri" w:cs="Calibri"/>
      </w:rPr>
    </w:pPr>
    <w:r w:rsidRPr="00C93E49">
      <w:rPr>
        <w:rFonts w:ascii="Calibri" w:hAnsi="Calibri" w:cs="Calibri"/>
      </w:rPr>
      <w:t xml:space="preserve">Podklady pro výuku specializace </w:t>
    </w:r>
    <w:proofErr w:type="spellStart"/>
    <w:r w:rsidRPr="00C93E49">
      <w:rPr>
        <w:rFonts w:ascii="Calibri" w:hAnsi="Calibri" w:cs="Calibri"/>
      </w:rPr>
      <w:t>surdopedie</w:t>
    </w:r>
    <w:proofErr w:type="spellEnd"/>
    <w:r w:rsidRPr="00C93E49">
      <w:rPr>
        <w:rFonts w:ascii="Calibri" w:hAnsi="Calibri" w:cs="Calibri"/>
      </w:rPr>
      <w:t xml:space="preserve"> – </w:t>
    </w:r>
    <w:r w:rsidR="003D5097">
      <w:rPr>
        <w:rFonts w:ascii="Calibri" w:hAnsi="Calibri" w:cs="Calibri"/>
      </w:rPr>
      <w:t>2</w:t>
    </w:r>
    <w:r>
      <w:rPr>
        <w:rFonts w:ascii="Calibri" w:hAnsi="Calibri" w:cs="Calibri"/>
      </w:rPr>
      <w:t>. roč. Mgr.</w:t>
    </w:r>
    <w:r w:rsidRPr="00C93E49">
      <w:rPr>
        <w:rFonts w:ascii="Calibri" w:hAnsi="Calibri" w:cs="Calibri"/>
      </w:rPr>
      <w:t xml:space="preserve">, </w:t>
    </w:r>
    <w:r w:rsidR="001D0790">
      <w:rPr>
        <w:rFonts w:ascii="Calibri" w:hAnsi="Calibri" w:cs="Calibri"/>
      </w:rPr>
      <w:t xml:space="preserve">kombinovaná </w:t>
    </w:r>
    <w:r w:rsidRPr="00C93E49">
      <w:rPr>
        <w:rFonts w:ascii="Calibri" w:hAnsi="Calibri" w:cs="Calibri"/>
      </w:rPr>
      <w:t>forma.</w:t>
    </w:r>
  </w:p>
  <w:p w:rsidR="00201281" w:rsidRDefault="00201281">
    <w:pPr>
      <w:pStyle w:val="Zhlav"/>
    </w:pPr>
  </w:p>
  <w:p w:rsidR="00201281" w:rsidRDefault="0020128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A89"/>
    <w:multiLevelType w:val="hybridMultilevel"/>
    <w:tmpl w:val="837A852A"/>
    <w:lvl w:ilvl="0" w:tplc="39747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444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CAC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B44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FE2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926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B60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582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C63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5C03AC"/>
    <w:multiLevelType w:val="hybridMultilevel"/>
    <w:tmpl w:val="0930F54C"/>
    <w:lvl w:ilvl="0" w:tplc="0A386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6AF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465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9AA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4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0E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B02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407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FA7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C815CF"/>
    <w:multiLevelType w:val="hybridMultilevel"/>
    <w:tmpl w:val="BE461CAE"/>
    <w:lvl w:ilvl="0" w:tplc="C5444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B68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7E8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369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568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940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1C4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8CC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6EA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0449B6"/>
    <w:multiLevelType w:val="hybridMultilevel"/>
    <w:tmpl w:val="FECCA35C"/>
    <w:lvl w:ilvl="0" w:tplc="A4246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1C5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C8D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101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484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BC9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C4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744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2E7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3A7142"/>
    <w:multiLevelType w:val="hybridMultilevel"/>
    <w:tmpl w:val="773A91C2"/>
    <w:lvl w:ilvl="0" w:tplc="4470F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589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EE7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0EF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BC3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23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6AA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7CD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CE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4343B26"/>
    <w:multiLevelType w:val="hybridMultilevel"/>
    <w:tmpl w:val="E1065E54"/>
    <w:lvl w:ilvl="0" w:tplc="587E5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0C4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BE6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4ED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8C7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F45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90E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00E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DC4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EF14667"/>
    <w:multiLevelType w:val="hybridMultilevel"/>
    <w:tmpl w:val="4B22DD6E"/>
    <w:lvl w:ilvl="0" w:tplc="43C65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387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62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8C9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68C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2A3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0A7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863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9E7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7756DFF"/>
    <w:multiLevelType w:val="hybridMultilevel"/>
    <w:tmpl w:val="59A0E350"/>
    <w:lvl w:ilvl="0" w:tplc="FE628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A0E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247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CCF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C9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487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385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B85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BE1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C171E82"/>
    <w:multiLevelType w:val="hybridMultilevel"/>
    <w:tmpl w:val="1B8879A2"/>
    <w:lvl w:ilvl="0" w:tplc="AD867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F02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04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0E5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266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A00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8E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3E3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C8B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D7A5A1E"/>
    <w:multiLevelType w:val="hybridMultilevel"/>
    <w:tmpl w:val="0C7E9360"/>
    <w:lvl w:ilvl="0" w:tplc="58344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4EC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4E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1A0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08F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B69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9E6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823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C64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8903954"/>
    <w:multiLevelType w:val="hybridMultilevel"/>
    <w:tmpl w:val="FBAA63F4"/>
    <w:lvl w:ilvl="0" w:tplc="116A8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EAE6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6002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8403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32D7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7E8D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E898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8017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693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BFA1EC2"/>
    <w:multiLevelType w:val="hybridMultilevel"/>
    <w:tmpl w:val="7C5EC014"/>
    <w:lvl w:ilvl="0" w:tplc="57D043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94F5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C6BF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7A4A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7AB1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AF9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DC96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AA30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52CD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CA23962"/>
    <w:multiLevelType w:val="hybridMultilevel"/>
    <w:tmpl w:val="266C76A0"/>
    <w:lvl w:ilvl="0" w:tplc="5E0E9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14A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68A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86F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CA0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984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182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5E9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24D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F636004"/>
    <w:multiLevelType w:val="hybridMultilevel"/>
    <w:tmpl w:val="6576E992"/>
    <w:lvl w:ilvl="0" w:tplc="1A882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F8F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0C2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32A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BC4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4EB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BCB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12E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0A3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4563782"/>
    <w:multiLevelType w:val="hybridMultilevel"/>
    <w:tmpl w:val="5A56FB32"/>
    <w:lvl w:ilvl="0" w:tplc="34306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7E7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5E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4E6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543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408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6C9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A6D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564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9AC536F"/>
    <w:multiLevelType w:val="hybridMultilevel"/>
    <w:tmpl w:val="0F162E08"/>
    <w:lvl w:ilvl="0" w:tplc="67967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48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09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26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7C1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B0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D6E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5AA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222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6E82B24"/>
    <w:multiLevelType w:val="hybridMultilevel"/>
    <w:tmpl w:val="A470E0AC"/>
    <w:lvl w:ilvl="0" w:tplc="E80CD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AAD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A0D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DEF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96F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D01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EAB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682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2A0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84B63D8"/>
    <w:multiLevelType w:val="hybridMultilevel"/>
    <w:tmpl w:val="32A89F9A"/>
    <w:lvl w:ilvl="0" w:tplc="6AF6F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86B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6A1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64B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FA2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4A3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20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1CC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CCC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71A71C9"/>
    <w:multiLevelType w:val="hybridMultilevel"/>
    <w:tmpl w:val="DE366AE8"/>
    <w:lvl w:ilvl="0" w:tplc="C5B67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A2D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E5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5A1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C2D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CA1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CEB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0C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402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A2A7E86"/>
    <w:multiLevelType w:val="hybridMultilevel"/>
    <w:tmpl w:val="73BC5BC2"/>
    <w:lvl w:ilvl="0" w:tplc="9FFE4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00A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C6B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A02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03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583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44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B0E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8C7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12"/>
  </w:num>
  <w:num w:numId="5">
    <w:abstractNumId w:val="10"/>
  </w:num>
  <w:num w:numId="6">
    <w:abstractNumId w:val="16"/>
  </w:num>
  <w:num w:numId="7">
    <w:abstractNumId w:val="15"/>
  </w:num>
  <w:num w:numId="8">
    <w:abstractNumId w:val="14"/>
  </w:num>
  <w:num w:numId="9">
    <w:abstractNumId w:val="3"/>
  </w:num>
  <w:num w:numId="10">
    <w:abstractNumId w:val="7"/>
  </w:num>
  <w:num w:numId="11">
    <w:abstractNumId w:val="4"/>
  </w:num>
  <w:num w:numId="12">
    <w:abstractNumId w:val="13"/>
  </w:num>
  <w:num w:numId="13">
    <w:abstractNumId w:val="6"/>
  </w:num>
  <w:num w:numId="14">
    <w:abstractNumId w:val="9"/>
  </w:num>
  <w:num w:numId="15">
    <w:abstractNumId w:val="5"/>
  </w:num>
  <w:num w:numId="16">
    <w:abstractNumId w:val="2"/>
  </w:num>
  <w:num w:numId="17">
    <w:abstractNumId w:val="0"/>
  </w:num>
  <w:num w:numId="18">
    <w:abstractNumId w:val="8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CF"/>
    <w:rsid w:val="001149CF"/>
    <w:rsid w:val="001D0790"/>
    <w:rsid w:val="00201281"/>
    <w:rsid w:val="00275642"/>
    <w:rsid w:val="003D5097"/>
    <w:rsid w:val="0058193F"/>
    <w:rsid w:val="005C5FAE"/>
    <w:rsid w:val="00636793"/>
    <w:rsid w:val="009D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1281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201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1281"/>
  </w:style>
  <w:style w:type="paragraph" w:styleId="Zpat">
    <w:name w:val="footer"/>
    <w:basedOn w:val="Normln"/>
    <w:link w:val="ZpatChar"/>
    <w:uiPriority w:val="99"/>
    <w:unhideWhenUsed/>
    <w:rsid w:val="00201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281"/>
  </w:style>
  <w:style w:type="paragraph" w:styleId="Textbubliny">
    <w:name w:val="Balloon Text"/>
    <w:basedOn w:val="Normln"/>
    <w:link w:val="TextbublinyChar"/>
    <w:uiPriority w:val="99"/>
    <w:semiHidden/>
    <w:unhideWhenUsed/>
    <w:rsid w:val="00201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1281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201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1281"/>
  </w:style>
  <w:style w:type="paragraph" w:styleId="Zpat">
    <w:name w:val="footer"/>
    <w:basedOn w:val="Normln"/>
    <w:link w:val="ZpatChar"/>
    <w:uiPriority w:val="99"/>
    <w:unhideWhenUsed/>
    <w:rsid w:val="00201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281"/>
  </w:style>
  <w:style w:type="paragraph" w:styleId="Textbubliny">
    <w:name w:val="Balloon Text"/>
    <w:basedOn w:val="Normln"/>
    <w:link w:val="TextbublinyChar"/>
    <w:uiPriority w:val="99"/>
    <w:semiHidden/>
    <w:unhideWhenUsed/>
    <w:rsid w:val="00201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6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1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49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59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0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0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3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4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6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0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8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57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7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5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0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6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26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54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3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4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9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7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6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5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5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294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4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3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4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7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3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9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573</Words>
  <Characters>3387</Characters>
  <Application>Microsoft Office Word</Application>
  <DocSecurity>0</DocSecurity>
  <Lines>28</Lines>
  <Paragraphs>7</Paragraphs>
  <ScaleCrop>false</ScaleCrop>
  <Company>HP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Horáková</cp:lastModifiedBy>
  <cp:revision>5</cp:revision>
  <dcterms:created xsi:type="dcterms:W3CDTF">2012-11-27T20:17:00Z</dcterms:created>
  <dcterms:modified xsi:type="dcterms:W3CDTF">2013-10-30T20:08:00Z</dcterms:modified>
</cp:coreProperties>
</file>