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1648AB">
      <w:pPr>
        <w:jc w:val="both"/>
        <w:rPr>
          <w:b/>
        </w:rPr>
      </w:pPr>
    </w:p>
    <w:p w:rsidR="001648AB" w:rsidRDefault="001648AB" w:rsidP="001648AB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1648AB">
      <w:pPr>
        <w:jc w:val="both"/>
        <w:rPr>
          <w:b/>
        </w:rPr>
      </w:pPr>
    </w:p>
    <w:p w:rsidR="001648AB" w:rsidRPr="0049113B" w:rsidRDefault="001648AB" w:rsidP="001648AB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PECIALIZACE</w:t>
      </w:r>
      <w:r>
        <w:rPr>
          <w:b/>
        </w:rPr>
        <w:t>: LOGOPEDICKÁ INTERVENCE U JEDINCŮ S NARUŠENOU KOMUNIKAČNÍ SCHOPNOSTÍ 1</w:t>
      </w:r>
    </w:p>
    <w:p w:rsidR="001648AB" w:rsidRPr="0049113B" w:rsidRDefault="001648AB" w:rsidP="001648AB">
      <w:pPr>
        <w:jc w:val="both"/>
        <w:rPr>
          <w:b/>
        </w:rPr>
      </w:pP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Logopedie, koncepce oboru logopedie, postavení logopedie v systému věd, mezioborová spolupráce.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Logoped – základní úkoly logopeda, příprava logopedů v ČR i v zahraničí. Profil vysokoškolsky vzdělaného logopedického asistenta. Profesní a zájmové organizace v oboru logopedie.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 xml:space="preserve">Proces lidské komunikace – charakteristika, význam, verbální, nonverbální komunikace. </w:t>
      </w:r>
      <w:r w:rsidR="00F604C7">
        <w:t>Řeč, jazyk.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Ontogeneze dětské řeči. Podmínky správného vývoje řeči. Psychologické a společenské faktory vývoje řeči.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Jazykové roviny v ontogenezi řeči (charakteristika lexikálně-sémantické, morfologicko-syntaktické, foneticko-fonologické, pragmatické roviny)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Systém poskytované logopedické intervence v ČR (charakteristika jednotlivých rezortů).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Speciálně pedagogická centra pro žáky s vadami řeči – funkce, hlavní úkoly SPC, personální obsazení.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Raná intervence.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Historie péče o osoby s poruchami komunikačních schopností v ČR i v zahraničí. Významné osobnosti logopedie.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Logopedická prevence – primární, sekundární, terciární.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Ovlivňování přirozeného vývoje řeči, výchova ke správné výslovnosti. Přípravn</w:t>
      </w:r>
      <w:r w:rsidR="00F604C7">
        <w:t>á</w:t>
      </w:r>
      <w:r>
        <w:t xml:space="preserve"> cvičení – dechová a fonační cvičení, rozvoj fonematického sluchu, rozvoj hrubé a jemné motoriky, motoriky mluvních orgánů, rozvoj </w:t>
      </w:r>
      <w:proofErr w:type="spellStart"/>
      <w:r>
        <w:t>grafomotoriky</w:t>
      </w:r>
      <w:proofErr w:type="spellEnd"/>
      <w:r>
        <w:t>. Průpravná cvičení ke správné výslovnosti všech hlásek.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Fonetika, předmět výzkumu fonetiky, fonetická metodika – základní prvky mluvené řeči, rozdělení hlásek. Ortofonie, ortoepie.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Přístroje a pomůcky, využívané v logopedické praxi.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Narušená komunikační schopnost, vymezení narušené komunikační schopnosti, klasifikace narušené komunikační schopnosti.</w:t>
      </w:r>
    </w:p>
    <w:p w:rsidR="001648AB" w:rsidRDefault="001648AB" w:rsidP="001648AB">
      <w:pPr>
        <w:jc w:val="both"/>
      </w:pPr>
    </w:p>
    <w:p w:rsidR="001648AB" w:rsidRDefault="00407AAE" w:rsidP="001648AB">
      <w:pPr>
        <w:numPr>
          <w:ilvl w:val="0"/>
          <w:numId w:val="1"/>
        </w:numPr>
        <w:jc w:val="both"/>
      </w:pPr>
      <w:r>
        <w:t>Narušený vývoj řeč</w:t>
      </w:r>
      <w:r w:rsidR="00F604C7">
        <w:t>i</w:t>
      </w:r>
      <w:r w:rsidR="00107B36">
        <w:t xml:space="preserve"> </w:t>
      </w:r>
      <w:r>
        <w:t>–</w:t>
      </w:r>
      <w:r w:rsidR="001648AB">
        <w:t xml:space="preserve"> </w:t>
      </w:r>
      <w:r>
        <w:t>vymezení NVŘ, etiologie, kategorie NVŘ.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Opožděný vývoj řeči</w:t>
      </w:r>
      <w:r w:rsidR="00107B36">
        <w:t xml:space="preserve"> -</w:t>
      </w:r>
      <w:r>
        <w:t xml:space="preserve">  příčiny opožděného vývoje řeči, možnosti ovlivňování vývoje řeči.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Vývojová dysfázie</w:t>
      </w:r>
      <w:r w:rsidR="00107B36">
        <w:t xml:space="preserve"> -</w:t>
      </w:r>
      <w:r>
        <w:t xml:space="preserve"> specificky narušený vývoj řeči, etiologie, projevy, péče o </w:t>
      </w:r>
      <w:proofErr w:type="spellStart"/>
      <w:r>
        <w:t>dysfatické</w:t>
      </w:r>
      <w:proofErr w:type="spellEnd"/>
      <w:r>
        <w:t xml:space="preserve"> jedince.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Dyslalie – etiologie, projevy, klasifikace. Zásady přístupu při odstraňování dyslalie. Průběh odstranění dyslalie.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Metodika reedukace dyslalie.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jedincům s koktavostí.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Poruchy zvuku řeči</w:t>
      </w:r>
      <w:r w:rsidR="00107B36">
        <w:t xml:space="preserve"> -</w:t>
      </w:r>
      <w:r>
        <w:t xml:space="preserve">  huhňavost, palatolalie. </w:t>
      </w:r>
    </w:p>
    <w:p w:rsidR="001648AB" w:rsidRDefault="001648AB" w:rsidP="001648AB">
      <w:pPr>
        <w:pStyle w:val="Odstavecseseznamem"/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klasifikace. Interdisciplinární péče o jedince s </w:t>
      </w:r>
      <w:proofErr w:type="spellStart"/>
      <w:r>
        <w:t>orofaciálními</w:t>
      </w:r>
      <w:proofErr w:type="spellEnd"/>
      <w:r>
        <w:t xml:space="preserve"> rozštěpy.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Anatomie a fyziologie mluvních orgánů (ústrojí respirační, fonační, artikulační).</w:t>
      </w:r>
    </w:p>
    <w:p w:rsidR="002D0557" w:rsidRDefault="002D0557" w:rsidP="001648AB">
      <w:pPr>
        <w:jc w:val="both"/>
      </w:pPr>
      <w:bookmarkStart w:id="0" w:name="_GoBack"/>
      <w:bookmarkEnd w:id="0"/>
    </w:p>
    <w:sectPr w:rsidR="002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648AB"/>
    <w:rsid w:val="002D0557"/>
    <w:rsid w:val="00407AAE"/>
    <w:rsid w:val="00E8351C"/>
    <w:rsid w:val="00F6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2012-09-14T08:10:00Z</cp:lastPrinted>
  <dcterms:created xsi:type="dcterms:W3CDTF">2013-09-17T21:16:00Z</dcterms:created>
  <dcterms:modified xsi:type="dcterms:W3CDTF">2013-09-17T21:16:00Z</dcterms:modified>
</cp:coreProperties>
</file>