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72" w:rsidRPr="00767F72" w:rsidRDefault="002376F8" w:rsidP="00767F72">
      <w:r>
        <w:t>OSNOVA I</w:t>
      </w:r>
      <w:r w:rsidR="00767F72">
        <w:t xml:space="preserve">: </w:t>
      </w:r>
      <w:r>
        <w:t xml:space="preserve"> </w:t>
      </w:r>
      <w:r w:rsidR="00767F72" w:rsidRPr="00767F72">
        <w:rPr>
          <w:b/>
        </w:rPr>
        <w:t>Legislativní rámec pro inkluzivní vzdělávání v ČR</w:t>
      </w:r>
    </w:p>
    <w:p w:rsidR="002376F8" w:rsidRDefault="002376F8" w:rsidP="002376F8"/>
    <w:p w:rsidR="00A22869" w:rsidRPr="0098629A" w:rsidRDefault="00833860" w:rsidP="002376F8">
      <w:pPr>
        <w:rPr>
          <w:b/>
          <w:sz w:val="24"/>
        </w:rPr>
      </w:pPr>
      <w:r w:rsidRPr="0098629A">
        <w:rPr>
          <w:b/>
          <w:sz w:val="24"/>
        </w:rPr>
        <w:t>Edukace dětí žáků se speciálními vzdělávacími potřebami</w:t>
      </w:r>
    </w:p>
    <w:p w:rsidR="007D6386" w:rsidRDefault="00833860" w:rsidP="002376F8">
      <w:pPr>
        <w:numPr>
          <w:ilvl w:val="0"/>
          <w:numId w:val="2"/>
        </w:numPr>
      </w:pPr>
      <w:r w:rsidRPr="002376F8">
        <w:t>koncepční změny po r. 1989  - integrace a inkluze do všech typů škol a školských zařízení</w:t>
      </w:r>
      <w:r w:rsidR="002376F8">
        <w:t xml:space="preserve"> </w:t>
      </w:r>
    </w:p>
    <w:p w:rsidR="007D6386" w:rsidRDefault="007D6386" w:rsidP="007D6386"/>
    <w:p w:rsidR="002376F8" w:rsidRPr="002376F8" w:rsidRDefault="002376F8" w:rsidP="007D6386">
      <w:r w:rsidRPr="002376F8">
        <w:t>východiska</w:t>
      </w:r>
    </w:p>
    <w:p w:rsidR="00A22869" w:rsidRPr="002376F8" w:rsidRDefault="00833860" w:rsidP="002376F8">
      <w:pPr>
        <w:numPr>
          <w:ilvl w:val="0"/>
          <w:numId w:val="3"/>
        </w:numPr>
      </w:pPr>
      <w:r w:rsidRPr="002376F8">
        <w:t>nerozlišování dětí na handicapované a intaktní</w:t>
      </w:r>
    </w:p>
    <w:p w:rsidR="00A22869" w:rsidRDefault="002376F8" w:rsidP="002376F8">
      <w:pPr>
        <w:numPr>
          <w:ilvl w:val="0"/>
          <w:numId w:val="3"/>
        </w:numPr>
      </w:pPr>
      <w:r>
        <w:t xml:space="preserve">zaměření se na dítě v celé </w:t>
      </w:r>
      <w:r w:rsidR="00833860" w:rsidRPr="002376F8">
        <w:t xml:space="preserve">šíři jeho osobnosti a sociálních vztahů </w:t>
      </w:r>
      <w:r>
        <w:t>(</w:t>
      </w:r>
      <w:r w:rsidR="00833860" w:rsidRPr="002376F8">
        <w:t xml:space="preserve">v minulosti zaměření na postižení, lékařská terminologie) – postižení jako dimenze, zaměření na potřeby – speciální vzdělávací potřeby </w:t>
      </w:r>
    </w:p>
    <w:p w:rsidR="00AD1209" w:rsidRDefault="00AD1209" w:rsidP="00AD1209">
      <w:pPr>
        <w:ind w:left="720"/>
      </w:pPr>
    </w:p>
    <w:p w:rsidR="00AD1209" w:rsidRPr="0098629A" w:rsidRDefault="00AD1209" w:rsidP="00AD1209">
      <w:pPr>
        <w:rPr>
          <w:color w:val="09A310"/>
        </w:rPr>
      </w:pPr>
      <w:r w:rsidRPr="0098629A">
        <w:rPr>
          <w:b/>
          <w:bCs/>
          <w:color w:val="09A310"/>
        </w:rPr>
        <w:t xml:space="preserve">„Slovníček“ </w:t>
      </w:r>
    </w:p>
    <w:p w:rsidR="00AD1209" w:rsidRPr="002376F8" w:rsidRDefault="00AD1209" w:rsidP="00AD1209">
      <w:pPr>
        <w:numPr>
          <w:ilvl w:val="0"/>
          <w:numId w:val="3"/>
        </w:numPr>
      </w:pPr>
      <w:r w:rsidRPr="002376F8">
        <w:t xml:space="preserve">speciální vzdělávací potřeba (special educational needs) </w:t>
      </w:r>
    </w:p>
    <w:p w:rsidR="00AD1209" w:rsidRPr="002376F8" w:rsidRDefault="00AD1209" w:rsidP="00AD1209">
      <w:pPr>
        <w:numPr>
          <w:ilvl w:val="0"/>
          <w:numId w:val="3"/>
        </w:numPr>
      </w:pPr>
      <w:r w:rsidRPr="002376F8">
        <w:t xml:space="preserve">žák/ student/ dítě se speciálními vzdělávacími potřebami (3 skupiny dle RVP ZV, 2007) </w:t>
      </w:r>
    </w:p>
    <w:p w:rsidR="00AD1209" w:rsidRPr="002376F8" w:rsidRDefault="00AD1209" w:rsidP="00AD1209">
      <w:pPr>
        <w:numPr>
          <w:ilvl w:val="0"/>
          <w:numId w:val="3"/>
        </w:numPr>
      </w:pPr>
      <w:r w:rsidRPr="002376F8">
        <w:t>speciálně pedagogická podpora</w:t>
      </w:r>
    </w:p>
    <w:p w:rsidR="00AD1209" w:rsidRPr="002376F8" w:rsidRDefault="00AD1209" w:rsidP="00AD1209">
      <w:pPr>
        <w:numPr>
          <w:ilvl w:val="0"/>
          <w:numId w:val="3"/>
        </w:numPr>
      </w:pPr>
      <w:r w:rsidRPr="002376F8">
        <w:t>integrace – začleňování</w:t>
      </w:r>
    </w:p>
    <w:p w:rsidR="00AD1209" w:rsidRPr="002376F8" w:rsidRDefault="00AD1209" w:rsidP="00AD1209">
      <w:pPr>
        <w:numPr>
          <w:ilvl w:val="1"/>
          <w:numId w:val="3"/>
        </w:numPr>
      </w:pPr>
      <w:r w:rsidRPr="002376F8">
        <w:t xml:space="preserve">  Individuální integrace</w:t>
      </w:r>
    </w:p>
    <w:p w:rsidR="00AD1209" w:rsidRPr="002376F8" w:rsidRDefault="00AD1209" w:rsidP="00AD1209">
      <w:pPr>
        <w:numPr>
          <w:ilvl w:val="1"/>
          <w:numId w:val="3"/>
        </w:numPr>
      </w:pPr>
      <w:r w:rsidRPr="002376F8">
        <w:t>Skupinové integrace</w:t>
      </w:r>
    </w:p>
    <w:p w:rsidR="00AD1209" w:rsidRDefault="00AD1209" w:rsidP="00AD1209">
      <w:pPr>
        <w:numPr>
          <w:ilvl w:val="0"/>
          <w:numId w:val="3"/>
        </w:numPr>
      </w:pPr>
      <w:r w:rsidRPr="002376F8">
        <w:t>inkluze – „ je normální být jiný“</w:t>
      </w:r>
    </w:p>
    <w:p w:rsidR="00AD1209" w:rsidRDefault="00AD1209" w:rsidP="00AD1209"/>
    <w:p w:rsidR="00000000" w:rsidRPr="00AD1209" w:rsidRDefault="003D66E8" w:rsidP="00AD1209">
      <w:r w:rsidRPr="00AD1209">
        <w:rPr>
          <w:b/>
          <w:bCs/>
        </w:rPr>
        <w:t>Integrace</w:t>
      </w:r>
    </w:p>
    <w:p w:rsidR="00000000" w:rsidRPr="00AD1209" w:rsidRDefault="003D66E8" w:rsidP="00AD1209">
      <w:pPr>
        <w:numPr>
          <w:ilvl w:val="1"/>
          <w:numId w:val="3"/>
        </w:numPr>
      </w:pPr>
      <w:r w:rsidRPr="00AD1209">
        <w:t>Akceptace rozdílnosti</w:t>
      </w:r>
    </w:p>
    <w:p w:rsidR="00000000" w:rsidRPr="00AD1209" w:rsidRDefault="003D66E8" w:rsidP="00AD1209">
      <w:pPr>
        <w:numPr>
          <w:ilvl w:val="1"/>
          <w:numId w:val="3"/>
        </w:numPr>
      </w:pPr>
      <w:r w:rsidRPr="00AD1209">
        <w:t>Speciální vzdělávací potřeby</w:t>
      </w:r>
    </w:p>
    <w:p w:rsidR="00AD1209" w:rsidRDefault="003D66E8" w:rsidP="00AD1209">
      <w:pPr>
        <w:numPr>
          <w:ilvl w:val="1"/>
          <w:numId w:val="3"/>
        </w:numPr>
      </w:pPr>
      <w:r w:rsidRPr="00AD1209">
        <w:t>Individuální vzdělávací plány</w:t>
      </w:r>
    </w:p>
    <w:p w:rsidR="00000000" w:rsidRPr="00AD1209" w:rsidRDefault="003D66E8" w:rsidP="00AD1209">
      <w:r w:rsidRPr="00AD1209">
        <w:rPr>
          <w:b/>
          <w:bCs/>
        </w:rPr>
        <w:t>Inkluze</w:t>
      </w:r>
    </w:p>
    <w:p w:rsidR="00000000" w:rsidRPr="00AD1209" w:rsidRDefault="003D66E8" w:rsidP="00AD1209">
      <w:pPr>
        <w:numPr>
          <w:ilvl w:val="1"/>
          <w:numId w:val="3"/>
        </w:numPr>
      </w:pPr>
      <w:r w:rsidRPr="00AD1209">
        <w:t>Rozdílnost je přínosem</w:t>
      </w:r>
    </w:p>
    <w:p w:rsidR="00000000" w:rsidRPr="00AD1209" w:rsidRDefault="003D66E8" w:rsidP="00AD1209">
      <w:pPr>
        <w:numPr>
          <w:ilvl w:val="1"/>
          <w:numId w:val="3"/>
        </w:numPr>
      </w:pPr>
      <w:r w:rsidRPr="00AD1209">
        <w:t>Individuální vzdělávací potřeby</w:t>
      </w:r>
    </w:p>
    <w:p w:rsidR="00000000" w:rsidRPr="00AD1209" w:rsidRDefault="003D66E8" w:rsidP="00AD1209">
      <w:pPr>
        <w:numPr>
          <w:ilvl w:val="1"/>
          <w:numId w:val="3"/>
        </w:numPr>
      </w:pPr>
      <w:r w:rsidRPr="00AD1209">
        <w:t>Celoškolský přístup</w:t>
      </w:r>
    </w:p>
    <w:p w:rsidR="00000000" w:rsidRPr="00AD1209" w:rsidRDefault="003D66E8" w:rsidP="00AD1209">
      <w:pPr>
        <w:rPr>
          <w:b/>
        </w:rPr>
      </w:pPr>
      <w:r w:rsidRPr="00AD1209">
        <w:rPr>
          <w:b/>
        </w:rPr>
        <w:lastRenderedPageBreak/>
        <w:t>Vzdělávací potřeby - inkluze</w:t>
      </w:r>
    </w:p>
    <w:p w:rsidR="00000000" w:rsidRPr="00AD1209" w:rsidRDefault="003D66E8" w:rsidP="00AD1209">
      <w:pPr>
        <w:numPr>
          <w:ilvl w:val="0"/>
          <w:numId w:val="3"/>
        </w:numPr>
      </w:pPr>
      <w:r w:rsidRPr="00AD1209">
        <w:t>Spojen s kvalitou života jedinec s postižením</w:t>
      </w:r>
    </w:p>
    <w:p w:rsidR="00000000" w:rsidRPr="00AD1209" w:rsidRDefault="003D66E8" w:rsidP="00AD1209">
      <w:pPr>
        <w:numPr>
          <w:ilvl w:val="0"/>
          <w:numId w:val="3"/>
        </w:numPr>
      </w:pPr>
      <w:r w:rsidRPr="00AD1209">
        <w:t>Vzdělání je jedním z předpokladů úspěšného sociálního začlenění</w:t>
      </w:r>
    </w:p>
    <w:p w:rsidR="00000000" w:rsidRPr="00AD1209" w:rsidRDefault="003D66E8" w:rsidP="00AD1209">
      <w:pPr>
        <w:numPr>
          <w:ilvl w:val="0"/>
          <w:numId w:val="3"/>
        </w:numPr>
      </w:pPr>
      <w:r w:rsidRPr="00AD1209">
        <w:t>Školní neúspěch zakládá sociální vyčleňování</w:t>
      </w:r>
    </w:p>
    <w:p w:rsidR="00000000" w:rsidRPr="00AD1209" w:rsidRDefault="003D66E8" w:rsidP="00AD1209">
      <w:pPr>
        <w:numPr>
          <w:ilvl w:val="0"/>
          <w:numId w:val="3"/>
        </w:numPr>
      </w:pPr>
      <w:r w:rsidRPr="00AD1209">
        <w:t>Školní neúspěch ovlivňuje budoucí kvalitu života</w:t>
      </w:r>
    </w:p>
    <w:p w:rsidR="00000000" w:rsidRPr="00AD1209" w:rsidRDefault="003D66E8" w:rsidP="00AD1209">
      <w:pPr>
        <w:numPr>
          <w:ilvl w:val="0"/>
          <w:numId w:val="3"/>
        </w:numPr>
      </w:pPr>
      <w:r w:rsidRPr="00AD1209">
        <w:t xml:space="preserve">Předcházet </w:t>
      </w:r>
      <w:r w:rsidRPr="00AD1209">
        <w:t xml:space="preserve">vytváření bariér ve vzdělávání (školnímu neúspěchu) </w:t>
      </w:r>
    </w:p>
    <w:p w:rsidR="00000000" w:rsidRPr="00AD1209" w:rsidRDefault="003D66E8" w:rsidP="00AD1209">
      <w:pPr>
        <w:numPr>
          <w:ilvl w:val="0"/>
          <w:numId w:val="3"/>
        </w:numPr>
      </w:pPr>
      <w:r w:rsidRPr="00AD1209">
        <w:t xml:space="preserve">Snižovat rizika sociální exkluse </w:t>
      </w:r>
    </w:p>
    <w:p w:rsidR="00000000" w:rsidRPr="00AD1209" w:rsidRDefault="003D66E8" w:rsidP="00AD1209">
      <w:pPr>
        <w:numPr>
          <w:ilvl w:val="0"/>
          <w:numId w:val="3"/>
        </w:numPr>
      </w:pPr>
      <w:r w:rsidRPr="00AD1209">
        <w:t xml:space="preserve">Stěžejní působení je v podmínkách škol hlavního proudu </w:t>
      </w:r>
    </w:p>
    <w:p w:rsidR="00AD1209" w:rsidRPr="00AD1209" w:rsidRDefault="00AD1209" w:rsidP="00AD1209">
      <w:r w:rsidRPr="00AD1209">
        <w:t>PREVENCE RIZIKA ŠKOLNÍHO NEÚSPĚCHU</w:t>
      </w:r>
    </w:p>
    <w:p w:rsidR="00767F72" w:rsidRDefault="00767F72" w:rsidP="002376F8">
      <w:pPr>
        <w:rPr>
          <w:b/>
          <w:sz w:val="24"/>
        </w:rPr>
      </w:pPr>
    </w:p>
    <w:p w:rsidR="00A22869" w:rsidRPr="0098629A" w:rsidRDefault="00833860" w:rsidP="002376F8">
      <w:pPr>
        <w:rPr>
          <w:b/>
          <w:sz w:val="24"/>
        </w:rPr>
      </w:pPr>
      <w:r w:rsidRPr="0098629A">
        <w:rPr>
          <w:b/>
          <w:sz w:val="24"/>
        </w:rPr>
        <w:t xml:space="preserve">Základní koncepční a legislativní </w:t>
      </w:r>
      <w:r w:rsidR="0098629A">
        <w:rPr>
          <w:b/>
          <w:sz w:val="24"/>
        </w:rPr>
        <w:t>dokumenty</w:t>
      </w:r>
    </w:p>
    <w:p w:rsidR="002376F8" w:rsidRPr="002376F8" w:rsidRDefault="002376F8" w:rsidP="002376F8">
      <w:pPr>
        <w:rPr>
          <w:i/>
        </w:rPr>
      </w:pPr>
      <w:r w:rsidRPr="002376F8">
        <w:rPr>
          <w:b/>
          <w:bCs/>
          <w:i/>
        </w:rPr>
        <w:t>Koncepční materiály</w:t>
      </w:r>
    </w:p>
    <w:p w:rsidR="00A22869" w:rsidRPr="002376F8" w:rsidRDefault="00833860" w:rsidP="002376F8">
      <w:pPr>
        <w:numPr>
          <w:ilvl w:val="0"/>
          <w:numId w:val="4"/>
        </w:numPr>
      </w:pPr>
      <w:r w:rsidRPr="002376F8">
        <w:t>Národní program rozvoje vzdělávání v ČR – Bílá kniha (2001)</w:t>
      </w:r>
    </w:p>
    <w:p w:rsidR="002376F8" w:rsidRPr="002376F8" w:rsidRDefault="002376F8" w:rsidP="002376F8">
      <w:pPr>
        <w:rPr>
          <w:i/>
        </w:rPr>
      </w:pPr>
      <w:r w:rsidRPr="002376F8">
        <w:rPr>
          <w:b/>
          <w:bCs/>
          <w:i/>
        </w:rPr>
        <w:t xml:space="preserve">Zákony </w:t>
      </w:r>
    </w:p>
    <w:p w:rsidR="00A22869" w:rsidRPr="002376F8" w:rsidRDefault="00833860" w:rsidP="002376F8">
      <w:pPr>
        <w:numPr>
          <w:ilvl w:val="0"/>
          <w:numId w:val="5"/>
        </w:numPr>
      </w:pPr>
      <w:r w:rsidRPr="002376F8">
        <w:t xml:space="preserve">Zákon č. 561/2004 Sb., o předškolním, základním, středním, vyšším odborném a jiném vzdělávání (školský </w:t>
      </w:r>
      <w:r w:rsidR="0098629A" w:rsidRPr="002376F8">
        <w:t>zákon), novelizace</w:t>
      </w:r>
      <w:r w:rsidRPr="002376F8">
        <w:t xml:space="preserve">: zákon č. 49/2009  Sb., v aktuálním znění zákona </w:t>
      </w:r>
    </w:p>
    <w:p w:rsidR="002376F8" w:rsidRPr="002376F8" w:rsidRDefault="002376F8" w:rsidP="002376F8">
      <w:r w:rsidRPr="002376F8">
        <w:t xml:space="preserve">     č. 472/2011 </w:t>
      </w:r>
      <w:r w:rsidR="0098629A" w:rsidRPr="002376F8">
        <w:t>Sb., v platnost</w:t>
      </w:r>
      <w:r w:rsidRPr="002376F8">
        <w:t xml:space="preserve"> 1. ledna 2012</w:t>
      </w:r>
    </w:p>
    <w:p w:rsidR="002376F8" w:rsidRPr="002376F8" w:rsidRDefault="00833860" w:rsidP="002376F8">
      <w:pPr>
        <w:numPr>
          <w:ilvl w:val="0"/>
          <w:numId w:val="6"/>
        </w:numPr>
      </w:pPr>
      <w:r w:rsidRPr="002376F8">
        <w:t>Zákon č. 563/ 2004 Sb., o pedagogických pracovnících a</w:t>
      </w:r>
      <w:r w:rsidR="002376F8" w:rsidRPr="002376F8">
        <w:t xml:space="preserve"> o změně některých zákonů</w:t>
      </w:r>
    </w:p>
    <w:p w:rsidR="00A22869" w:rsidRPr="002376F8" w:rsidRDefault="00833860" w:rsidP="002376F8">
      <w:pPr>
        <w:numPr>
          <w:ilvl w:val="0"/>
          <w:numId w:val="7"/>
        </w:numPr>
      </w:pPr>
      <w:r w:rsidRPr="002376F8">
        <w:t>Základní koncepční a legislativní předpisy II.</w:t>
      </w:r>
    </w:p>
    <w:p w:rsidR="002376F8" w:rsidRPr="002376F8" w:rsidRDefault="002376F8" w:rsidP="002376F8">
      <w:pPr>
        <w:rPr>
          <w:b/>
          <w:i/>
        </w:rPr>
      </w:pPr>
      <w:r w:rsidRPr="002376F8">
        <w:rPr>
          <w:b/>
          <w:i/>
        </w:rPr>
        <w:t>Vyhlášky</w:t>
      </w:r>
    </w:p>
    <w:p w:rsidR="00A22869" w:rsidRPr="002376F8" w:rsidRDefault="00833860" w:rsidP="002376F8">
      <w:pPr>
        <w:numPr>
          <w:ilvl w:val="0"/>
          <w:numId w:val="8"/>
        </w:numPr>
      </w:pPr>
      <w:r w:rsidRPr="002376F8">
        <w:t>Vyhláška č.48/2005 Sb., o základním vzdělávání a některých náležitostí plnění povinné školní docházky, ve znění vyhlášky č. 454/2006 Sb.</w:t>
      </w:r>
      <w:r w:rsidRPr="002376F8">
        <w:rPr>
          <w:b/>
          <w:bCs/>
        </w:rPr>
        <w:t xml:space="preserve"> </w:t>
      </w:r>
    </w:p>
    <w:p w:rsidR="00A22869" w:rsidRPr="002376F8" w:rsidRDefault="00833860" w:rsidP="002376F8">
      <w:pPr>
        <w:numPr>
          <w:ilvl w:val="0"/>
          <w:numId w:val="8"/>
        </w:numPr>
      </w:pPr>
      <w:r w:rsidRPr="002376F8">
        <w:t>Novela vyhlášky 72/2005 Sb., o poskytování poradenských služeb ve školách a školských poradenských zařízeních, ve znění vyhlášky č. 116/2011 Sb.</w:t>
      </w:r>
    </w:p>
    <w:p w:rsidR="00A22869" w:rsidRPr="002376F8" w:rsidRDefault="00833860" w:rsidP="002376F8">
      <w:pPr>
        <w:numPr>
          <w:ilvl w:val="0"/>
          <w:numId w:val="8"/>
        </w:numPr>
      </w:pPr>
      <w:r w:rsidRPr="002376F8">
        <w:t>Novela vyhlášky 73/2005 Sb., o vzdělávání dětí, žáků a studentů se speciálními vzdělávacími potřebami a dětí, žáků a studentů mimořádně nadaných, ve znění vyhlášky č. 147/2011 Sb.</w:t>
      </w:r>
    </w:p>
    <w:p w:rsidR="00A22869" w:rsidRPr="002376F8" w:rsidRDefault="00833860" w:rsidP="002376F8">
      <w:pPr>
        <w:numPr>
          <w:ilvl w:val="0"/>
          <w:numId w:val="8"/>
        </w:numPr>
      </w:pPr>
      <w:r w:rsidRPr="002376F8">
        <w:t>Základní koncepční a legislativní předpisy III.</w:t>
      </w:r>
    </w:p>
    <w:p w:rsidR="00A22869" w:rsidRPr="002376F8" w:rsidRDefault="00833860" w:rsidP="002376F8">
      <w:pPr>
        <w:numPr>
          <w:ilvl w:val="0"/>
          <w:numId w:val="8"/>
        </w:numPr>
      </w:pPr>
      <w:r w:rsidRPr="002376F8">
        <w:t>Metodický pokyn MŠMT k výchově proti projevům rasismu, xenofobie a intolerance č. j. 14 423/99-22</w:t>
      </w:r>
    </w:p>
    <w:p w:rsidR="00A22869" w:rsidRPr="002376F8" w:rsidRDefault="00833860" w:rsidP="002376F8">
      <w:pPr>
        <w:numPr>
          <w:ilvl w:val="0"/>
          <w:numId w:val="8"/>
        </w:numPr>
      </w:pPr>
      <w:r w:rsidRPr="002376F8">
        <w:lastRenderedPageBreak/>
        <w:t>Metodický pokyn ministra školství, mládeže a tělovýchovy k prevenci  a řešení šikanování  mezi žáky škol a školských zařízení, č. j. 24 246/2008-6</w:t>
      </w:r>
    </w:p>
    <w:p w:rsidR="00A22869" w:rsidRPr="002376F8" w:rsidRDefault="00833860" w:rsidP="002376F8">
      <w:pPr>
        <w:numPr>
          <w:ilvl w:val="0"/>
          <w:numId w:val="8"/>
        </w:numPr>
      </w:pPr>
      <w:r w:rsidRPr="002376F8">
        <w:t>Metodický pokyn MŠMT k jednotnému postupu při uvolňování a omlouvání žáků z vyučování, prevenci a postihu záškoláctví č. j. 10 194/2002-14</w:t>
      </w:r>
      <w:r w:rsidRPr="002376F8">
        <w:rPr>
          <w:i/>
          <w:iCs/>
        </w:rPr>
        <w:t xml:space="preserve"> </w:t>
      </w:r>
    </w:p>
    <w:p w:rsidR="00A22869" w:rsidRPr="002376F8" w:rsidRDefault="00833860" w:rsidP="002376F8">
      <w:pPr>
        <w:numPr>
          <w:ilvl w:val="0"/>
          <w:numId w:val="8"/>
        </w:numPr>
      </w:pPr>
      <w:r w:rsidRPr="002376F8">
        <w:t>Strategie prevence sociálně patologických jevů u dětí a mládeže v působnosti resortu MŠMT na období 2009-2012, č.j. 37/2009-61</w:t>
      </w:r>
    </w:p>
    <w:p w:rsidR="00A22869" w:rsidRPr="002376F8" w:rsidRDefault="00833860" w:rsidP="002376F8">
      <w:pPr>
        <w:numPr>
          <w:ilvl w:val="0"/>
          <w:numId w:val="8"/>
        </w:numPr>
      </w:pPr>
      <w:r w:rsidRPr="002376F8">
        <w:t>Metodický pokyn MŠMT k primární prevenci sociálně patologických jevů u dětí, žáků a studentů ve školách a školských zařízení, č.j. 20 006/2007-51</w:t>
      </w:r>
    </w:p>
    <w:p w:rsidR="00A22869" w:rsidRPr="002376F8" w:rsidRDefault="00833860" w:rsidP="002376F8">
      <w:pPr>
        <w:numPr>
          <w:ilvl w:val="0"/>
          <w:numId w:val="8"/>
        </w:numPr>
      </w:pPr>
      <w:r w:rsidRPr="002376F8">
        <w:t>Základní koncepční a legislativní předpisy VI.</w:t>
      </w:r>
    </w:p>
    <w:p w:rsidR="002376F8" w:rsidRPr="002376F8" w:rsidRDefault="002376F8" w:rsidP="002376F8">
      <w:pPr>
        <w:rPr>
          <w:b/>
          <w:i/>
        </w:rPr>
      </w:pPr>
      <w:r w:rsidRPr="002376F8">
        <w:rPr>
          <w:b/>
          <w:i/>
        </w:rPr>
        <w:t xml:space="preserve">Vzdělávací programy </w:t>
      </w:r>
    </w:p>
    <w:p w:rsidR="00A22869" w:rsidRPr="002376F8" w:rsidRDefault="00833860" w:rsidP="002376F8">
      <w:pPr>
        <w:numPr>
          <w:ilvl w:val="0"/>
          <w:numId w:val="9"/>
        </w:numPr>
      </w:pPr>
      <w:r w:rsidRPr="002376F8">
        <w:t>Rámcový vzdělávací program pro předškolní vzdělávání – RVP PV</w:t>
      </w:r>
    </w:p>
    <w:p w:rsidR="00A22869" w:rsidRPr="002376F8" w:rsidRDefault="00833860" w:rsidP="002376F8">
      <w:pPr>
        <w:numPr>
          <w:ilvl w:val="0"/>
          <w:numId w:val="9"/>
        </w:numPr>
      </w:pPr>
      <w:r w:rsidRPr="002376F8">
        <w:t>Rámcový vzdělávací program pro základní vzdělávání s přílohou upravující vzdělávání žáků s lehkým mentálním postižením – RVP ZV a RVP ZV–LMP</w:t>
      </w:r>
    </w:p>
    <w:p w:rsidR="00A22869" w:rsidRPr="002376F8" w:rsidRDefault="00833860" w:rsidP="002376F8">
      <w:pPr>
        <w:numPr>
          <w:ilvl w:val="0"/>
          <w:numId w:val="9"/>
        </w:numPr>
      </w:pPr>
      <w:r w:rsidRPr="002376F8">
        <w:t>Rámcový vzdělávací program pro obor vzdělávání základní škola speciální – RVP ZŠS</w:t>
      </w:r>
    </w:p>
    <w:p w:rsidR="00A22869" w:rsidRPr="002376F8" w:rsidRDefault="00833860" w:rsidP="002376F8">
      <w:pPr>
        <w:numPr>
          <w:ilvl w:val="0"/>
          <w:numId w:val="9"/>
        </w:numPr>
      </w:pPr>
      <w:r w:rsidRPr="002376F8">
        <w:t>Rámcový vzdělávací program pro obor vzdělání praktická škola – RVP PRŠ</w:t>
      </w:r>
    </w:p>
    <w:p w:rsidR="002376F8" w:rsidRPr="002376F8" w:rsidRDefault="002376F8" w:rsidP="002376F8">
      <w:pPr>
        <w:rPr>
          <w:b/>
          <w:i/>
        </w:rPr>
      </w:pPr>
      <w:r w:rsidRPr="002376F8">
        <w:rPr>
          <w:b/>
          <w:i/>
        </w:rPr>
        <w:t>Informace MŠMT</w:t>
      </w:r>
    </w:p>
    <w:p w:rsidR="00A22869" w:rsidRPr="002376F8" w:rsidRDefault="00833860" w:rsidP="002376F8">
      <w:pPr>
        <w:numPr>
          <w:ilvl w:val="0"/>
          <w:numId w:val="10"/>
        </w:numPr>
      </w:pPr>
      <w:r w:rsidRPr="002376F8">
        <w:t>Informace MŠMT k zabezpečení vzdělávání dětí, žáků a studentů se speciálními vzdělávacími potřebami s podporou asistence</w:t>
      </w:r>
    </w:p>
    <w:p w:rsidR="002376F8" w:rsidRDefault="002376F8" w:rsidP="002376F8">
      <w:pPr>
        <w:rPr>
          <w:b/>
          <w:bCs/>
        </w:rPr>
      </w:pPr>
    </w:p>
    <w:p w:rsidR="00A22869" w:rsidRPr="002376F8" w:rsidRDefault="00833860" w:rsidP="002376F8">
      <w:r w:rsidRPr="002376F8">
        <w:rPr>
          <w:b/>
          <w:bCs/>
        </w:rPr>
        <w:t>Zásady a cíle vzdělávání žáků se speciálními vzdělávacími potřebami</w:t>
      </w:r>
    </w:p>
    <w:p w:rsidR="00A22869" w:rsidRPr="002376F8" w:rsidRDefault="00833860" w:rsidP="002376F8">
      <w:pPr>
        <w:numPr>
          <w:ilvl w:val="0"/>
          <w:numId w:val="10"/>
        </w:numPr>
      </w:pPr>
      <w:r w:rsidRPr="002376F8">
        <w:t>Rovný přístup ke vzdělání bez jakékoli diskriminace</w:t>
      </w:r>
    </w:p>
    <w:p w:rsidR="00A22869" w:rsidRPr="002376F8" w:rsidRDefault="00833860" w:rsidP="002376F8">
      <w:pPr>
        <w:numPr>
          <w:ilvl w:val="0"/>
          <w:numId w:val="10"/>
        </w:numPr>
      </w:pPr>
      <w:r w:rsidRPr="002376F8">
        <w:t>Zohledňování vzdělávacích potřeb jednotlivce</w:t>
      </w:r>
    </w:p>
    <w:p w:rsidR="00A22869" w:rsidRPr="002376F8" w:rsidRDefault="00833860" w:rsidP="002376F8">
      <w:pPr>
        <w:numPr>
          <w:ilvl w:val="0"/>
          <w:numId w:val="10"/>
        </w:numPr>
      </w:pPr>
      <w:r w:rsidRPr="002376F8">
        <w:t>Vzájemná úcta, respekt, solidarita a důstojnost</w:t>
      </w:r>
    </w:p>
    <w:p w:rsidR="00A22869" w:rsidRPr="002376F8" w:rsidRDefault="00833860" w:rsidP="002376F8">
      <w:pPr>
        <w:numPr>
          <w:ilvl w:val="0"/>
          <w:numId w:val="10"/>
        </w:numPr>
      </w:pPr>
      <w:r w:rsidRPr="002376F8">
        <w:t>Všeobecný rozvoj osobnosti s důrazem na poznávací, sociální, morální, mravní a duchovní hodnoty</w:t>
      </w:r>
    </w:p>
    <w:p w:rsidR="002376F8" w:rsidRPr="002376F8" w:rsidRDefault="002376F8" w:rsidP="002376F8"/>
    <w:p w:rsidR="00A22869" w:rsidRPr="00767F72" w:rsidRDefault="00833860" w:rsidP="002376F8">
      <w:pPr>
        <w:rPr>
          <w:color w:val="000000" w:themeColor="text1"/>
        </w:rPr>
      </w:pPr>
      <w:r w:rsidRPr="00767F72">
        <w:rPr>
          <w:b/>
          <w:bCs/>
          <w:color w:val="000000" w:themeColor="text1"/>
        </w:rPr>
        <w:t>Práva dětí, žáků a studentů se speciálními vzdělávacími potřebami</w:t>
      </w:r>
    </w:p>
    <w:p w:rsidR="00A22869" w:rsidRPr="002376F8" w:rsidRDefault="00833860" w:rsidP="002376F8">
      <w:pPr>
        <w:numPr>
          <w:ilvl w:val="0"/>
          <w:numId w:val="11"/>
        </w:numPr>
      </w:pPr>
      <w:r w:rsidRPr="002376F8">
        <w:t>Právo na vzdělávání o obsahu, formách a metodách odpovídajících potřebám a možnostem těchto osob, včetně hodnocení, přijímání a ukončování vzdělávání</w:t>
      </w:r>
    </w:p>
    <w:p w:rsidR="00A22869" w:rsidRPr="002376F8" w:rsidRDefault="00833860" w:rsidP="002376F8">
      <w:pPr>
        <w:numPr>
          <w:ilvl w:val="0"/>
          <w:numId w:val="11"/>
        </w:numPr>
      </w:pPr>
      <w:r w:rsidRPr="002376F8">
        <w:t>Právo na vytvoření podmínek pro vzdělávání</w:t>
      </w:r>
    </w:p>
    <w:p w:rsidR="00A22869" w:rsidRPr="002376F8" w:rsidRDefault="00833860" w:rsidP="002376F8">
      <w:pPr>
        <w:numPr>
          <w:ilvl w:val="0"/>
          <w:numId w:val="11"/>
        </w:numPr>
      </w:pPr>
      <w:r w:rsidRPr="002376F8">
        <w:t>Právo na poradenskou pomoc školy</w:t>
      </w:r>
    </w:p>
    <w:p w:rsidR="00A22869" w:rsidRPr="002376F8" w:rsidRDefault="00833860" w:rsidP="002376F8">
      <w:pPr>
        <w:numPr>
          <w:ilvl w:val="0"/>
          <w:numId w:val="11"/>
        </w:numPr>
      </w:pPr>
      <w:r w:rsidRPr="002376F8">
        <w:lastRenderedPageBreak/>
        <w:t>Právo na pomoc školského poradenského zařízení</w:t>
      </w:r>
    </w:p>
    <w:p w:rsidR="00A22869" w:rsidRPr="002376F8" w:rsidRDefault="00833860" w:rsidP="002376F8">
      <w:pPr>
        <w:numPr>
          <w:ilvl w:val="0"/>
          <w:numId w:val="11"/>
        </w:numPr>
      </w:pPr>
      <w:r w:rsidRPr="002376F8">
        <w:t>Právo na bezplatné užívání speciálních učebnic, speciálních didaktických a kompenzačních pomůcek, poskytovaných školou</w:t>
      </w:r>
    </w:p>
    <w:p w:rsidR="00A22869" w:rsidRPr="002376F8" w:rsidRDefault="00833860" w:rsidP="002376F8">
      <w:pPr>
        <w:numPr>
          <w:ilvl w:val="0"/>
          <w:numId w:val="11"/>
        </w:numPr>
      </w:pPr>
      <w:r w:rsidRPr="002376F8">
        <w:t>Právo na vzdělávání alternativními komunikačními prostředky (dorozumívání prostřednictvím znakové řeči, psaní Braillovým písmem a náhradních způsobů dorozumívání)</w:t>
      </w:r>
    </w:p>
    <w:p w:rsidR="00A22869" w:rsidRPr="002376F8" w:rsidRDefault="00833860" w:rsidP="002376F8">
      <w:pPr>
        <w:numPr>
          <w:ilvl w:val="0"/>
          <w:numId w:val="11"/>
        </w:numPr>
      </w:pPr>
      <w:r w:rsidRPr="002376F8">
        <w:t>Možnost prodloužení vzdělávání středního a vyššího ředitelem školy</w:t>
      </w:r>
    </w:p>
    <w:p w:rsidR="00AD1209" w:rsidRDefault="00AD1209" w:rsidP="00BE7CBE">
      <w:pPr>
        <w:rPr>
          <w:b/>
          <w:bCs/>
        </w:rPr>
      </w:pPr>
    </w:p>
    <w:p w:rsidR="002376F8" w:rsidRPr="002376F8" w:rsidRDefault="002376F8" w:rsidP="00BE7CBE">
      <w:r w:rsidRPr="00BE7CBE">
        <w:rPr>
          <w:b/>
          <w:bCs/>
        </w:rPr>
        <w:t xml:space="preserve">Osoba/žák/student  se zdravotním postižením </w:t>
      </w:r>
    </w:p>
    <w:p w:rsidR="00A22869" w:rsidRPr="002376F8" w:rsidRDefault="00833860" w:rsidP="002376F8">
      <w:pPr>
        <w:numPr>
          <w:ilvl w:val="0"/>
          <w:numId w:val="12"/>
        </w:numPr>
      </w:pPr>
      <w:r w:rsidRPr="002376F8">
        <w:rPr>
          <w:b/>
          <w:bCs/>
        </w:rPr>
        <w:t xml:space="preserve"> </w:t>
      </w:r>
      <w:r w:rsidRPr="002376F8">
        <w:t xml:space="preserve">mentální, tělesné, zrakové nebo sluchové postižení, vady řeči, souběžné postižení více vadami, autismus, vývojové poruchy učení nebo chování </w:t>
      </w:r>
    </w:p>
    <w:p w:rsidR="002376F8" w:rsidRPr="002376F8" w:rsidRDefault="002376F8" w:rsidP="002376F8">
      <w:r w:rsidRPr="002376F8">
        <w:rPr>
          <w:b/>
          <w:bCs/>
        </w:rPr>
        <w:t xml:space="preserve">Osoba/žák/ student se zdravotním znevýhodněním </w:t>
      </w:r>
    </w:p>
    <w:p w:rsidR="00A22869" w:rsidRPr="002376F8" w:rsidRDefault="00833860" w:rsidP="002376F8">
      <w:pPr>
        <w:numPr>
          <w:ilvl w:val="0"/>
          <w:numId w:val="13"/>
        </w:numPr>
      </w:pPr>
      <w:r w:rsidRPr="002376F8">
        <w:rPr>
          <w:b/>
          <w:bCs/>
        </w:rPr>
        <w:t xml:space="preserve"> </w:t>
      </w:r>
      <w:r w:rsidRPr="002376F8">
        <w:t xml:space="preserve">zdravotní oslabení, dlouhodobá nemoc nebo lehčí zdravotní poruchy vedoucí k poruchám učení a chování </w:t>
      </w:r>
    </w:p>
    <w:p w:rsidR="002376F8" w:rsidRPr="002376F8" w:rsidRDefault="002376F8" w:rsidP="002376F8">
      <w:r w:rsidRPr="002376F8">
        <w:rPr>
          <w:b/>
          <w:bCs/>
        </w:rPr>
        <w:t xml:space="preserve">Osoba/ žák/ student se sociálním znevýhodněním </w:t>
      </w:r>
    </w:p>
    <w:p w:rsidR="00A22869" w:rsidRPr="002376F8" w:rsidRDefault="00833860" w:rsidP="002376F8">
      <w:pPr>
        <w:numPr>
          <w:ilvl w:val="0"/>
          <w:numId w:val="14"/>
        </w:numPr>
      </w:pPr>
      <w:r w:rsidRPr="002376F8">
        <w:rPr>
          <w:b/>
          <w:bCs/>
        </w:rPr>
        <w:t xml:space="preserve"> </w:t>
      </w:r>
      <w:r w:rsidRPr="002376F8">
        <w:t xml:space="preserve">rodinné prostředí s nízkým sociálně kulturním postavením, ohrožení sociálně patologickými jevy </w:t>
      </w:r>
    </w:p>
    <w:p w:rsidR="00A22869" w:rsidRPr="002376F8" w:rsidRDefault="00833860" w:rsidP="002376F8">
      <w:pPr>
        <w:numPr>
          <w:ilvl w:val="0"/>
          <w:numId w:val="14"/>
        </w:numPr>
      </w:pPr>
      <w:r w:rsidRPr="002376F8">
        <w:t xml:space="preserve">nařízená ústavní výchova nebo uložená ochranná výchova </w:t>
      </w:r>
    </w:p>
    <w:p w:rsidR="00A22869" w:rsidRPr="002376F8" w:rsidRDefault="00833860" w:rsidP="002376F8">
      <w:pPr>
        <w:numPr>
          <w:ilvl w:val="0"/>
          <w:numId w:val="14"/>
        </w:numPr>
      </w:pPr>
      <w:r w:rsidRPr="002376F8">
        <w:t xml:space="preserve">postavení azylanta </w:t>
      </w:r>
      <w:r w:rsidR="00BE7CBE">
        <w:t xml:space="preserve">či </w:t>
      </w:r>
      <w:r w:rsidRPr="002376F8">
        <w:t xml:space="preserve">účastníka řízení o udělení azylu </w:t>
      </w:r>
    </w:p>
    <w:p w:rsidR="002376F8" w:rsidRPr="00BE7CBE" w:rsidRDefault="00BE7CBE" w:rsidP="00BE7CBE">
      <w:pPr>
        <w:rPr>
          <w:color w:val="FF0000"/>
          <w:sz w:val="24"/>
        </w:rPr>
      </w:pPr>
      <w:r w:rsidRPr="00BE7CBE">
        <w:rPr>
          <w:b/>
          <w:bCs/>
          <w:i/>
          <w:iCs/>
          <w:color w:val="FF0000"/>
          <w:sz w:val="24"/>
        </w:rPr>
        <w:t>S</w:t>
      </w:r>
      <w:r w:rsidR="002376F8" w:rsidRPr="00BE7CBE">
        <w:rPr>
          <w:b/>
          <w:bCs/>
          <w:i/>
          <w:iCs/>
          <w:color w:val="FF0000"/>
          <w:sz w:val="24"/>
        </w:rPr>
        <w:t>peciální vzdělávací potřeby zjišťují školská poradenská zařízení (PPP, SPC)</w:t>
      </w:r>
    </w:p>
    <w:p w:rsidR="0098629A" w:rsidRDefault="0098629A" w:rsidP="0098629A"/>
    <w:p w:rsidR="00A22869" w:rsidRPr="0098629A" w:rsidRDefault="0098629A" w:rsidP="0098629A">
      <w:pPr>
        <w:rPr>
          <w:b/>
          <w:i/>
        </w:rPr>
      </w:pPr>
      <w:r w:rsidRPr="0098629A">
        <w:rPr>
          <w:b/>
          <w:i/>
        </w:rPr>
        <w:t>Doporučuji prostudovat</w:t>
      </w:r>
      <w:r w:rsidR="00833860" w:rsidRPr="0098629A">
        <w:rPr>
          <w:b/>
          <w:i/>
        </w:rPr>
        <w:t xml:space="preserve"> </w:t>
      </w:r>
    </w:p>
    <w:p w:rsidR="0098629A" w:rsidRPr="002376F8" w:rsidRDefault="0098629A" w:rsidP="0098629A">
      <w:pPr>
        <w:numPr>
          <w:ilvl w:val="0"/>
          <w:numId w:val="15"/>
        </w:numPr>
      </w:pPr>
      <w:r w:rsidRPr="002376F8">
        <w:t>PIPEKOVÁ, Jarmila. </w:t>
      </w:r>
      <w:r w:rsidRPr="0098629A">
        <w:rPr>
          <w:i/>
          <w:iCs/>
        </w:rPr>
        <w:t>Kapitoly ze speciální pedagogiky</w:t>
      </w:r>
      <w:r>
        <w:t>.</w:t>
      </w:r>
      <w:r w:rsidRPr="002376F8">
        <w:t xml:space="preserve"> 3. přeprac. a rozš. vyd. Brno: Paido, 2010. 401 s. ISBN 9788073151980.  s. 11 – 23, konkrétněji k jednotlivým postižením s. 23 – 36 – projdeme v průběhu semestru</w:t>
      </w:r>
    </w:p>
    <w:p w:rsidR="00A22869" w:rsidRPr="002376F8" w:rsidRDefault="00833860" w:rsidP="002376F8">
      <w:pPr>
        <w:numPr>
          <w:ilvl w:val="0"/>
          <w:numId w:val="15"/>
        </w:numPr>
      </w:pPr>
      <w:r w:rsidRPr="002376F8">
        <w:t xml:space="preserve">souhrnně MŠMT </w:t>
      </w:r>
      <w:hyperlink r:id="rId7" w:history="1">
        <w:r w:rsidRPr="002376F8">
          <w:rPr>
            <w:rStyle w:val="Hypertextovodkaz"/>
          </w:rPr>
          <w:t>http://www.</w:t>
        </w:r>
      </w:hyperlink>
      <w:hyperlink r:id="rId8" w:history="1">
        <w:r w:rsidRPr="002376F8">
          <w:rPr>
            <w:rStyle w:val="Hypertextovodkaz"/>
          </w:rPr>
          <w:t>msmt.cz</w:t>
        </w:r>
      </w:hyperlink>
      <w:hyperlink r:id="rId9" w:history="1">
        <w:r w:rsidRPr="002376F8">
          <w:rPr>
            <w:rStyle w:val="Hypertextovodkaz"/>
          </w:rPr>
          <w:t>/</w:t>
        </w:r>
      </w:hyperlink>
      <w:hyperlink r:id="rId10" w:history="1">
        <w:r w:rsidRPr="002376F8">
          <w:rPr>
            <w:rStyle w:val="Hypertextovodkaz"/>
          </w:rPr>
          <w:t>socialni</w:t>
        </w:r>
      </w:hyperlink>
      <w:hyperlink r:id="rId11" w:history="1">
        <w:r w:rsidRPr="002376F8">
          <w:rPr>
            <w:rStyle w:val="Hypertextovodkaz"/>
          </w:rPr>
          <w:t>-programy/</w:t>
        </w:r>
      </w:hyperlink>
      <w:hyperlink r:id="rId12" w:history="1">
        <w:r w:rsidRPr="002376F8">
          <w:rPr>
            <w:rStyle w:val="Hypertextovodkaz"/>
          </w:rPr>
          <w:t>vzdelavani</w:t>
        </w:r>
      </w:hyperlink>
      <w:hyperlink r:id="rId13" w:history="1">
        <w:r w:rsidRPr="002376F8">
          <w:rPr>
            <w:rStyle w:val="Hypertextovodkaz"/>
          </w:rPr>
          <w:t>-</w:t>
        </w:r>
      </w:hyperlink>
      <w:hyperlink r:id="rId14" w:history="1">
        <w:r w:rsidRPr="002376F8">
          <w:rPr>
            <w:rStyle w:val="Hypertextovodkaz"/>
          </w:rPr>
          <w:t>zaku</w:t>
        </w:r>
      </w:hyperlink>
      <w:hyperlink r:id="rId15" w:history="1">
        <w:r w:rsidRPr="002376F8">
          <w:rPr>
            <w:rStyle w:val="Hypertextovodkaz"/>
          </w:rPr>
          <w:t>-se-</w:t>
        </w:r>
      </w:hyperlink>
      <w:hyperlink r:id="rId16" w:history="1">
        <w:r w:rsidRPr="002376F8">
          <w:rPr>
            <w:rStyle w:val="Hypertextovodkaz"/>
          </w:rPr>
          <w:t>specialnimi</w:t>
        </w:r>
      </w:hyperlink>
      <w:hyperlink r:id="rId17" w:history="1">
        <w:r w:rsidRPr="002376F8">
          <w:rPr>
            <w:rStyle w:val="Hypertextovodkaz"/>
          </w:rPr>
          <w:t>-</w:t>
        </w:r>
      </w:hyperlink>
      <w:hyperlink r:id="rId18" w:history="1">
        <w:r w:rsidRPr="002376F8">
          <w:rPr>
            <w:rStyle w:val="Hypertextovodkaz"/>
          </w:rPr>
          <w:t>vzdelavacimi</w:t>
        </w:r>
      </w:hyperlink>
      <w:hyperlink r:id="rId19" w:history="1">
        <w:r w:rsidRPr="002376F8">
          <w:rPr>
            <w:rStyle w:val="Hypertextovodkaz"/>
          </w:rPr>
          <w:t>-</w:t>
        </w:r>
      </w:hyperlink>
      <w:hyperlink r:id="rId20" w:history="1">
        <w:r w:rsidRPr="002376F8">
          <w:rPr>
            <w:rStyle w:val="Hypertextovodkaz"/>
          </w:rPr>
          <w:t>potrebami</w:t>
        </w:r>
      </w:hyperlink>
      <w:r w:rsidRPr="002376F8">
        <w:t xml:space="preserve"> </w:t>
      </w:r>
    </w:p>
    <w:p w:rsidR="00A22869" w:rsidRPr="002376F8" w:rsidRDefault="00833860" w:rsidP="002376F8">
      <w:pPr>
        <w:numPr>
          <w:ilvl w:val="0"/>
          <w:numId w:val="15"/>
        </w:numPr>
      </w:pPr>
      <w:r w:rsidRPr="002376F8">
        <w:t xml:space="preserve">Rámcový vzdělávací program pro základní vzdělávání s přílohou upravující vzdělávání žáků s lehkým mentálním postižením – RVP ZV a RVP </w:t>
      </w:r>
      <w:r w:rsidR="0098629A" w:rsidRPr="002376F8">
        <w:t>ZV-LMP</w:t>
      </w:r>
      <w:r w:rsidRPr="002376F8">
        <w:t xml:space="preserve"> </w:t>
      </w:r>
      <w:hyperlink r:id="rId21" w:history="1">
        <w:r w:rsidRPr="002376F8">
          <w:rPr>
            <w:rStyle w:val="Hypertextovodkaz"/>
          </w:rPr>
          <w:t>http://rvp.cz/informace/dokumenty-rvp/rvp-zv</w:t>
        </w:r>
      </w:hyperlink>
      <w:r w:rsidRPr="002376F8">
        <w:t xml:space="preserve"> </w:t>
      </w:r>
    </w:p>
    <w:p w:rsidR="00A22869" w:rsidRPr="002376F8" w:rsidRDefault="00833860" w:rsidP="002376F8">
      <w:pPr>
        <w:numPr>
          <w:ilvl w:val="0"/>
          <w:numId w:val="15"/>
        </w:numPr>
      </w:pPr>
      <w:r w:rsidRPr="002376F8">
        <w:t>aktuální informace k dokumentům na webu MŠMT h</w:t>
      </w:r>
      <w:hyperlink r:id="rId22" w:history="1">
        <w:r w:rsidRPr="002376F8">
          <w:rPr>
            <w:rStyle w:val="Hypertextovodkaz"/>
          </w:rPr>
          <w:t>ttp://www.</w:t>
        </w:r>
      </w:hyperlink>
      <w:hyperlink r:id="rId23" w:history="1">
        <w:r w:rsidRPr="002376F8">
          <w:rPr>
            <w:rStyle w:val="Hypertextovodkaz"/>
          </w:rPr>
          <w:t>msmt.cz</w:t>
        </w:r>
      </w:hyperlink>
      <w:hyperlink r:id="rId24" w:history="1">
        <w:r w:rsidRPr="002376F8">
          <w:rPr>
            <w:rStyle w:val="Hypertextovodkaz"/>
          </w:rPr>
          <w:t>/dokumenty</w:t>
        </w:r>
      </w:hyperlink>
      <w:r w:rsidRPr="002376F8">
        <w:t xml:space="preserve"> </w:t>
      </w:r>
    </w:p>
    <w:p w:rsidR="00B47D79" w:rsidRPr="002376F8" w:rsidRDefault="00B47D79" w:rsidP="002376F8"/>
    <w:sectPr w:rsidR="00B47D79" w:rsidRPr="002376F8" w:rsidSect="00B47D79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E8" w:rsidRDefault="003D66E8" w:rsidP="002376F8">
      <w:pPr>
        <w:spacing w:after="0" w:line="240" w:lineRule="auto"/>
      </w:pPr>
      <w:r>
        <w:separator/>
      </w:r>
    </w:p>
  </w:endnote>
  <w:endnote w:type="continuationSeparator" w:id="0">
    <w:p w:rsidR="003D66E8" w:rsidRDefault="003D66E8" w:rsidP="0023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E8" w:rsidRDefault="003D66E8" w:rsidP="002376F8">
      <w:pPr>
        <w:spacing w:after="0" w:line="240" w:lineRule="auto"/>
      </w:pPr>
      <w:r>
        <w:separator/>
      </w:r>
    </w:p>
  </w:footnote>
  <w:footnote w:type="continuationSeparator" w:id="0">
    <w:p w:rsidR="003D66E8" w:rsidRDefault="003D66E8" w:rsidP="0023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F8" w:rsidRPr="002376F8" w:rsidRDefault="002376F8" w:rsidP="002376F8">
    <w:r w:rsidRPr="002376F8">
      <w:rPr>
        <w:b/>
        <w:bCs/>
      </w:rPr>
      <w:t xml:space="preserve">ZS1BP_SP1S Seminář ke speciální pedagogice </w:t>
    </w:r>
    <w:r w:rsidRPr="002376F8">
      <w:t> </w:t>
    </w:r>
    <w:r>
      <w:t xml:space="preserve">                                       </w:t>
    </w:r>
    <w:r w:rsidRPr="002376F8">
      <w:rPr>
        <w:b/>
        <w:bCs/>
      </w:rPr>
      <w:t xml:space="preserve">Věra Linhartová, </w:t>
    </w:r>
    <w:r>
      <w:rPr>
        <w:b/>
        <w:bCs/>
      </w:rPr>
      <w:t>podzim 2013</w:t>
    </w:r>
  </w:p>
  <w:p w:rsidR="002376F8" w:rsidRDefault="002376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79A"/>
    <w:multiLevelType w:val="hybridMultilevel"/>
    <w:tmpl w:val="B4C465AE"/>
    <w:lvl w:ilvl="0" w:tplc="396C7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4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C4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2B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06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E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09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67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ED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A20602"/>
    <w:multiLevelType w:val="hybridMultilevel"/>
    <w:tmpl w:val="3E90A608"/>
    <w:lvl w:ilvl="0" w:tplc="27684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E033A">
      <w:start w:val="149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25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4E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EF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5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0C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6D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8C7721"/>
    <w:multiLevelType w:val="hybridMultilevel"/>
    <w:tmpl w:val="0422ED30"/>
    <w:lvl w:ilvl="0" w:tplc="FC8E6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E4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2F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0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C3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60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C5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43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F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E5766D"/>
    <w:multiLevelType w:val="hybridMultilevel"/>
    <w:tmpl w:val="09D80FD0"/>
    <w:lvl w:ilvl="0" w:tplc="E13E8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A3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65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7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C5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A2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CD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AD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AB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4A4FA9"/>
    <w:multiLevelType w:val="hybridMultilevel"/>
    <w:tmpl w:val="7AFEF8F2"/>
    <w:lvl w:ilvl="0" w:tplc="0D9C7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A4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04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4C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2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0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6D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81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FA0AEB"/>
    <w:multiLevelType w:val="hybridMultilevel"/>
    <w:tmpl w:val="00B45CDA"/>
    <w:lvl w:ilvl="0" w:tplc="9C226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28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21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63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A3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28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25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E7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83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E91B03"/>
    <w:multiLevelType w:val="hybridMultilevel"/>
    <w:tmpl w:val="DE7CCC4E"/>
    <w:lvl w:ilvl="0" w:tplc="6FC07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0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45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04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A0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2F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29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27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4A31BC"/>
    <w:multiLevelType w:val="hybridMultilevel"/>
    <w:tmpl w:val="72744442"/>
    <w:lvl w:ilvl="0" w:tplc="EB4C8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CB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66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4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CB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8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4E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EB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66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A7F479E"/>
    <w:multiLevelType w:val="hybridMultilevel"/>
    <w:tmpl w:val="7FBCD73A"/>
    <w:lvl w:ilvl="0" w:tplc="4D4CD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A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65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00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88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2A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49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EC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25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907128"/>
    <w:multiLevelType w:val="hybridMultilevel"/>
    <w:tmpl w:val="9A4826BA"/>
    <w:lvl w:ilvl="0" w:tplc="143CB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E8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4A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9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67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C2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85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A1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A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E2665D"/>
    <w:multiLevelType w:val="hybridMultilevel"/>
    <w:tmpl w:val="8DAC80F8"/>
    <w:lvl w:ilvl="0" w:tplc="0DF0E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C5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0F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E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A9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6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25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A6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2917B8"/>
    <w:multiLevelType w:val="hybridMultilevel"/>
    <w:tmpl w:val="2B50EAE2"/>
    <w:lvl w:ilvl="0" w:tplc="9AECB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26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C4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89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C5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E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0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29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E9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8C04154"/>
    <w:multiLevelType w:val="hybridMultilevel"/>
    <w:tmpl w:val="07C8BC56"/>
    <w:lvl w:ilvl="0" w:tplc="D7DA7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AA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43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CC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6D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09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06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C7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A3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0859E2"/>
    <w:multiLevelType w:val="hybridMultilevel"/>
    <w:tmpl w:val="E160B7C4"/>
    <w:lvl w:ilvl="0" w:tplc="7AD00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6CBC8C">
      <w:start w:val="614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266D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5BC5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085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B54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3702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D2B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CEEF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7AA26CD8"/>
    <w:multiLevelType w:val="hybridMultilevel"/>
    <w:tmpl w:val="F84AE97A"/>
    <w:lvl w:ilvl="0" w:tplc="A106F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EB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8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48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E8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6F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CF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A6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897084"/>
    <w:multiLevelType w:val="hybridMultilevel"/>
    <w:tmpl w:val="7EFE6AEE"/>
    <w:lvl w:ilvl="0" w:tplc="9460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E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48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AE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3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E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ED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4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05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14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6F8"/>
    <w:rsid w:val="00011130"/>
    <w:rsid w:val="000222C3"/>
    <w:rsid w:val="00024199"/>
    <w:rsid w:val="00025C05"/>
    <w:rsid w:val="000277DF"/>
    <w:rsid w:val="00035D8A"/>
    <w:rsid w:val="00042046"/>
    <w:rsid w:val="0004664D"/>
    <w:rsid w:val="00073E87"/>
    <w:rsid w:val="00086CE8"/>
    <w:rsid w:val="00087433"/>
    <w:rsid w:val="000961AD"/>
    <w:rsid w:val="000A0A61"/>
    <w:rsid w:val="000A5AC4"/>
    <w:rsid w:val="000A7313"/>
    <w:rsid w:val="000A74C1"/>
    <w:rsid w:val="000C41AA"/>
    <w:rsid w:val="000C68E0"/>
    <w:rsid w:val="000E4F47"/>
    <w:rsid w:val="000E5263"/>
    <w:rsid w:val="000F3316"/>
    <w:rsid w:val="0010333A"/>
    <w:rsid w:val="00111FE3"/>
    <w:rsid w:val="001126C3"/>
    <w:rsid w:val="00130529"/>
    <w:rsid w:val="001352AD"/>
    <w:rsid w:val="00141D36"/>
    <w:rsid w:val="00143744"/>
    <w:rsid w:val="001454CC"/>
    <w:rsid w:val="00147837"/>
    <w:rsid w:val="00147D1A"/>
    <w:rsid w:val="0015017E"/>
    <w:rsid w:val="001657E9"/>
    <w:rsid w:val="0017767F"/>
    <w:rsid w:val="00183735"/>
    <w:rsid w:val="00184CBB"/>
    <w:rsid w:val="00196A11"/>
    <w:rsid w:val="001A0CB2"/>
    <w:rsid w:val="001B1081"/>
    <w:rsid w:val="001B5C08"/>
    <w:rsid w:val="001D758C"/>
    <w:rsid w:val="001D7EC1"/>
    <w:rsid w:val="001E0E99"/>
    <w:rsid w:val="001E52F9"/>
    <w:rsid w:val="001F43AD"/>
    <w:rsid w:val="00204C29"/>
    <w:rsid w:val="00206716"/>
    <w:rsid w:val="002105CE"/>
    <w:rsid w:val="00235AFC"/>
    <w:rsid w:val="0023756A"/>
    <w:rsid w:val="002376F8"/>
    <w:rsid w:val="00241F49"/>
    <w:rsid w:val="00263DFA"/>
    <w:rsid w:val="00271023"/>
    <w:rsid w:val="002750F8"/>
    <w:rsid w:val="00282878"/>
    <w:rsid w:val="00291306"/>
    <w:rsid w:val="0029472D"/>
    <w:rsid w:val="00295168"/>
    <w:rsid w:val="002A0FFB"/>
    <w:rsid w:val="002C2426"/>
    <w:rsid w:val="002C3F65"/>
    <w:rsid w:val="002D6D43"/>
    <w:rsid w:val="002E008F"/>
    <w:rsid w:val="002E4A97"/>
    <w:rsid w:val="0030503E"/>
    <w:rsid w:val="00311286"/>
    <w:rsid w:val="0031252B"/>
    <w:rsid w:val="00315FBE"/>
    <w:rsid w:val="00340F8E"/>
    <w:rsid w:val="00345B37"/>
    <w:rsid w:val="00355295"/>
    <w:rsid w:val="00357DA2"/>
    <w:rsid w:val="00361EAE"/>
    <w:rsid w:val="00364EED"/>
    <w:rsid w:val="003661BE"/>
    <w:rsid w:val="00371AA8"/>
    <w:rsid w:val="003749EC"/>
    <w:rsid w:val="00380328"/>
    <w:rsid w:val="003902DE"/>
    <w:rsid w:val="0039399D"/>
    <w:rsid w:val="003A22C6"/>
    <w:rsid w:val="003A4725"/>
    <w:rsid w:val="003A7299"/>
    <w:rsid w:val="003C4C5F"/>
    <w:rsid w:val="003D66E8"/>
    <w:rsid w:val="003E2225"/>
    <w:rsid w:val="00420D88"/>
    <w:rsid w:val="0043241C"/>
    <w:rsid w:val="004508AB"/>
    <w:rsid w:val="00451407"/>
    <w:rsid w:val="0045291E"/>
    <w:rsid w:val="00465C41"/>
    <w:rsid w:val="00466302"/>
    <w:rsid w:val="00477C20"/>
    <w:rsid w:val="00492939"/>
    <w:rsid w:val="004A128E"/>
    <w:rsid w:val="004B0206"/>
    <w:rsid w:val="004C3F94"/>
    <w:rsid w:val="004C6194"/>
    <w:rsid w:val="004C66E2"/>
    <w:rsid w:val="004D1960"/>
    <w:rsid w:val="004D2E28"/>
    <w:rsid w:val="004E5221"/>
    <w:rsid w:val="004F3471"/>
    <w:rsid w:val="004F7D1E"/>
    <w:rsid w:val="005020B0"/>
    <w:rsid w:val="00503F54"/>
    <w:rsid w:val="00513EC0"/>
    <w:rsid w:val="00534990"/>
    <w:rsid w:val="005360CE"/>
    <w:rsid w:val="00540C40"/>
    <w:rsid w:val="00543990"/>
    <w:rsid w:val="00550F1B"/>
    <w:rsid w:val="005577D2"/>
    <w:rsid w:val="0056441D"/>
    <w:rsid w:val="00567936"/>
    <w:rsid w:val="00577B5B"/>
    <w:rsid w:val="005A2A61"/>
    <w:rsid w:val="005B004C"/>
    <w:rsid w:val="005B1C4B"/>
    <w:rsid w:val="005B6885"/>
    <w:rsid w:val="005C6356"/>
    <w:rsid w:val="005C6A42"/>
    <w:rsid w:val="005D4834"/>
    <w:rsid w:val="005D4B5D"/>
    <w:rsid w:val="00604E0C"/>
    <w:rsid w:val="0061012E"/>
    <w:rsid w:val="00612044"/>
    <w:rsid w:val="00612CBB"/>
    <w:rsid w:val="00622AB9"/>
    <w:rsid w:val="006305AD"/>
    <w:rsid w:val="00631946"/>
    <w:rsid w:val="00633854"/>
    <w:rsid w:val="006411B6"/>
    <w:rsid w:val="006440AE"/>
    <w:rsid w:val="006467EB"/>
    <w:rsid w:val="006529BF"/>
    <w:rsid w:val="006717C6"/>
    <w:rsid w:val="0067585F"/>
    <w:rsid w:val="00684A21"/>
    <w:rsid w:val="00692D9D"/>
    <w:rsid w:val="00694A67"/>
    <w:rsid w:val="006A1C4F"/>
    <w:rsid w:val="006B70F9"/>
    <w:rsid w:val="006C1791"/>
    <w:rsid w:val="006C3912"/>
    <w:rsid w:val="006C67FF"/>
    <w:rsid w:val="006D4B76"/>
    <w:rsid w:val="006E0678"/>
    <w:rsid w:val="006E212C"/>
    <w:rsid w:val="006E23F7"/>
    <w:rsid w:val="006E47FA"/>
    <w:rsid w:val="006F0588"/>
    <w:rsid w:val="006F443D"/>
    <w:rsid w:val="00707ED3"/>
    <w:rsid w:val="00723A05"/>
    <w:rsid w:val="00723C5E"/>
    <w:rsid w:val="00731682"/>
    <w:rsid w:val="00753F0E"/>
    <w:rsid w:val="00763D29"/>
    <w:rsid w:val="00767F72"/>
    <w:rsid w:val="0077031F"/>
    <w:rsid w:val="0077047F"/>
    <w:rsid w:val="00782160"/>
    <w:rsid w:val="00797726"/>
    <w:rsid w:val="007A5692"/>
    <w:rsid w:val="007C13FD"/>
    <w:rsid w:val="007C2A2C"/>
    <w:rsid w:val="007D6386"/>
    <w:rsid w:val="007D6970"/>
    <w:rsid w:val="007E3AB6"/>
    <w:rsid w:val="007E4172"/>
    <w:rsid w:val="007E61A5"/>
    <w:rsid w:val="007F1BBD"/>
    <w:rsid w:val="007F4E63"/>
    <w:rsid w:val="00805955"/>
    <w:rsid w:val="00821536"/>
    <w:rsid w:val="008224FE"/>
    <w:rsid w:val="008331B0"/>
    <w:rsid w:val="00833860"/>
    <w:rsid w:val="00837EA2"/>
    <w:rsid w:val="0084271E"/>
    <w:rsid w:val="008432B1"/>
    <w:rsid w:val="00855EB1"/>
    <w:rsid w:val="008614BE"/>
    <w:rsid w:val="00875FFA"/>
    <w:rsid w:val="008811DE"/>
    <w:rsid w:val="00882A80"/>
    <w:rsid w:val="0088423D"/>
    <w:rsid w:val="00893D4E"/>
    <w:rsid w:val="008A3F08"/>
    <w:rsid w:val="008B15F0"/>
    <w:rsid w:val="008B20C2"/>
    <w:rsid w:val="008B3B96"/>
    <w:rsid w:val="008B46F5"/>
    <w:rsid w:val="008C66DC"/>
    <w:rsid w:val="008D7242"/>
    <w:rsid w:val="008E677A"/>
    <w:rsid w:val="008F2DC9"/>
    <w:rsid w:val="00901729"/>
    <w:rsid w:val="009048C4"/>
    <w:rsid w:val="009071D5"/>
    <w:rsid w:val="009072BE"/>
    <w:rsid w:val="009157B4"/>
    <w:rsid w:val="0091659B"/>
    <w:rsid w:val="00924561"/>
    <w:rsid w:val="00932D0B"/>
    <w:rsid w:val="00940AC3"/>
    <w:rsid w:val="00950F27"/>
    <w:rsid w:val="009522CA"/>
    <w:rsid w:val="0097295D"/>
    <w:rsid w:val="009760A1"/>
    <w:rsid w:val="0098629A"/>
    <w:rsid w:val="00986ED7"/>
    <w:rsid w:val="00992FDB"/>
    <w:rsid w:val="009C3256"/>
    <w:rsid w:val="009D02EE"/>
    <w:rsid w:val="009E7601"/>
    <w:rsid w:val="009F0012"/>
    <w:rsid w:val="009F01B2"/>
    <w:rsid w:val="009F5F2D"/>
    <w:rsid w:val="00A22869"/>
    <w:rsid w:val="00A240AA"/>
    <w:rsid w:val="00A43182"/>
    <w:rsid w:val="00A51CFA"/>
    <w:rsid w:val="00A53191"/>
    <w:rsid w:val="00A533AF"/>
    <w:rsid w:val="00A57D59"/>
    <w:rsid w:val="00A727FA"/>
    <w:rsid w:val="00A72CA8"/>
    <w:rsid w:val="00A73B20"/>
    <w:rsid w:val="00A8489A"/>
    <w:rsid w:val="00A94B14"/>
    <w:rsid w:val="00AA181E"/>
    <w:rsid w:val="00AA221B"/>
    <w:rsid w:val="00AB0292"/>
    <w:rsid w:val="00AB4B04"/>
    <w:rsid w:val="00AB7211"/>
    <w:rsid w:val="00AC4D12"/>
    <w:rsid w:val="00AD1209"/>
    <w:rsid w:val="00AD6214"/>
    <w:rsid w:val="00AE053B"/>
    <w:rsid w:val="00AF1E78"/>
    <w:rsid w:val="00AF528A"/>
    <w:rsid w:val="00B06B36"/>
    <w:rsid w:val="00B14E50"/>
    <w:rsid w:val="00B14F32"/>
    <w:rsid w:val="00B24043"/>
    <w:rsid w:val="00B25523"/>
    <w:rsid w:val="00B30BEA"/>
    <w:rsid w:val="00B35798"/>
    <w:rsid w:val="00B41C85"/>
    <w:rsid w:val="00B47BD3"/>
    <w:rsid w:val="00B47D79"/>
    <w:rsid w:val="00B57676"/>
    <w:rsid w:val="00B65C28"/>
    <w:rsid w:val="00B73542"/>
    <w:rsid w:val="00B76F05"/>
    <w:rsid w:val="00B771A2"/>
    <w:rsid w:val="00B930CD"/>
    <w:rsid w:val="00BB6FF3"/>
    <w:rsid w:val="00BE01B0"/>
    <w:rsid w:val="00BE56B2"/>
    <w:rsid w:val="00BE7CBE"/>
    <w:rsid w:val="00BF51CF"/>
    <w:rsid w:val="00C02533"/>
    <w:rsid w:val="00C12263"/>
    <w:rsid w:val="00C1797A"/>
    <w:rsid w:val="00C207A0"/>
    <w:rsid w:val="00C22564"/>
    <w:rsid w:val="00C245F7"/>
    <w:rsid w:val="00C27A40"/>
    <w:rsid w:val="00C30E6E"/>
    <w:rsid w:val="00C318A1"/>
    <w:rsid w:val="00C37B1E"/>
    <w:rsid w:val="00C41195"/>
    <w:rsid w:val="00C50417"/>
    <w:rsid w:val="00C5554C"/>
    <w:rsid w:val="00C63088"/>
    <w:rsid w:val="00C63DB5"/>
    <w:rsid w:val="00C67737"/>
    <w:rsid w:val="00C749EF"/>
    <w:rsid w:val="00C9038D"/>
    <w:rsid w:val="00C9220F"/>
    <w:rsid w:val="00C97D09"/>
    <w:rsid w:val="00CA5E8B"/>
    <w:rsid w:val="00CA68DF"/>
    <w:rsid w:val="00CB5091"/>
    <w:rsid w:val="00CC18D9"/>
    <w:rsid w:val="00CD3A5C"/>
    <w:rsid w:val="00D00F10"/>
    <w:rsid w:val="00D01303"/>
    <w:rsid w:val="00D12755"/>
    <w:rsid w:val="00D1351A"/>
    <w:rsid w:val="00D229B7"/>
    <w:rsid w:val="00D2525D"/>
    <w:rsid w:val="00D26BD6"/>
    <w:rsid w:val="00D31021"/>
    <w:rsid w:val="00D40981"/>
    <w:rsid w:val="00D54B00"/>
    <w:rsid w:val="00D55EEB"/>
    <w:rsid w:val="00D55FDE"/>
    <w:rsid w:val="00D67FBC"/>
    <w:rsid w:val="00D76076"/>
    <w:rsid w:val="00D81B26"/>
    <w:rsid w:val="00D8775B"/>
    <w:rsid w:val="00DB1E3C"/>
    <w:rsid w:val="00DE7FA7"/>
    <w:rsid w:val="00DF5E9B"/>
    <w:rsid w:val="00E046D6"/>
    <w:rsid w:val="00E21891"/>
    <w:rsid w:val="00E37609"/>
    <w:rsid w:val="00E43724"/>
    <w:rsid w:val="00E61CE2"/>
    <w:rsid w:val="00E634A8"/>
    <w:rsid w:val="00E665E4"/>
    <w:rsid w:val="00E7077B"/>
    <w:rsid w:val="00E8450B"/>
    <w:rsid w:val="00E846AD"/>
    <w:rsid w:val="00EA6995"/>
    <w:rsid w:val="00EC4EBF"/>
    <w:rsid w:val="00EC6FB0"/>
    <w:rsid w:val="00ED196E"/>
    <w:rsid w:val="00ED2CDE"/>
    <w:rsid w:val="00EE0ECA"/>
    <w:rsid w:val="00EE4A74"/>
    <w:rsid w:val="00EF5C0D"/>
    <w:rsid w:val="00EF64B6"/>
    <w:rsid w:val="00F01EF0"/>
    <w:rsid w:val="00F1240E"/>
    <w:rsid w:val="00F130F1"/>
    <w:rsid w:val="00F13999"/>
    <w:rsid w:val="00F14D36"/>
    <w:rsid w:val="00F21AD9"/>
    <w:rsid w:val="00F33925"/>
    <w:rsid w:val="00F41974"/>
    <w:rsid w:val="00F41C69"/>
    <w:rsid w:val="00F42DED"/>
    <w:rsid w:val="00F4611B"/>
    <w:rsid w:val="00F575F2"/>
    <w:rsid w:val="00F61038"/>
    <w:rsid w:val="00F84C70"/>
    <w:rsid w:val="00F86528"/>
    <w:rsid w:val="00F90DB1"/>
    <w:rsid w:val="00F928A5"/>
    <w:rsid w:val="00F93DC9"/>
    <w:rsid w:val="00F940DC"/>
    <w:rsid w:val="00F94769"/>
    <w:rsid w:val="00F94A5C"/>
    <w:rsid w:val="00F97A35"/>
    <w:rsid w:val="00FE0654"/>
    <w:rsid w:val="00FE28F8"/>
    <w:rsid w:val="00FE7FF3"/>
    <w:rsid w:val="00F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D7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76F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37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76F8"/>
  </w:style>
  <w:style w:type="paragraph" w:styleId="Zpat">
    <w:name w:val="footer"/>
    <w:basedOn w:val="Normln"/>
    <w:link w:val="ZpatChar"/>
    <w:uiPriority w:val="99"/>
    <w:semiHidden/>
    <w:unhideWhenUsed/>
    <w:rsid w:val="00237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76F8"/>
  </w:style>
  <w:style w:type="paragraph" w:styleId="Normlnweb">
    <w:name w:val="Normal (Web)"/>
    <w:basedOn w:val="Normln"/>
    <w:uiPriority w:val="99"/>
    <w:semiHidden/>
    <w:unhideWhenUsed/>
    <w:rsid w:val="0076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021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874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216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724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199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6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93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74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82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8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05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68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29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1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8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3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9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3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5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5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1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542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031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025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413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991">
          <w:marLeft w:val="5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9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26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24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33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48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3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84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4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171">
          <w:marLeft w:val="547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453">
          <w:marLeft w:val="547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596">
          <w:marLeft w:val="547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686">
          <w:marLeft w:val="547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23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34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504">
          <w:marLeft w:val="547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socialni-programy/vzdelavani-zaku-se-specialnimi-vzdelavacimi-potrebami" TargetMode="External"/><Relationship Id="rId13" Type="http://schemas.openxmlformats.org/officeDocument/2006/relationships/hyperlink" Target="http://www.msmt.cz/socialni-programy/vzdelavani-zaku-se-specialnimi-vzdelavacimi-potrebami" TargetMode="External"/><Relationship Id="rId18" Type="http://schemas.openxmlformats.org/officeDocument/2006/relationships/hyperlink" Target="http://www.msmt.cz/socialni-programy/vzdelavani-zaku-se-specialnimi-vzdelavacimi-potrebam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vp.cz/informace/dokumenty-rvp/rvp-zv" TargetMode="External"/><Relationship Id="rId7" Type="http://schemas.openxmlformats.org/officeDocument/2006/relationships/hyperlink" Target="http://www.msmt.cz/socialni-programy/vzdelavani-zaku-se-specialnimi-vzdelavacimi-potrebami" TargetMode="External"/><Relationship Id="rId12" Type="http://schemas.openxmlformats.org/officeDocument/2006/relationships/hyperlink" Target="http://www.msmt.cz/socialni-programy/vzdelavani-zaku-se-specialnimi-vzdelavacimi-potrebami" TargetMode="External"/><Relationship Id="rId17" Type="http://schemas.openxmlformats.org/officeDocument/2006/relationships/hyperlink" Target="http://www.msmt.cz/socialni-programy/vzdelavani-zaku-se-specialnimi-vzdelavacimi-potrebami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smt.cz/socialni-programy/vzdelavani-zaku-se-specialnimi-vzdelavacimi-potrebami" TargetMode="External"/><Relationship Id="rId20" Type="http://schemas.openxmlformats.org/officeDocument/2006/relationships/hyperlink" Target="http://www.msmt.cz/socialni-programy/vzdelavani-zaku-se-specialnimi-vzdelavacimi-potrebam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/socialni-programy/vzdelavani-zaku-se-specialnimi-vzdelavacimi-potrebami" TargetMode="External"/><Relationship Id="rId24" Type="http://schemas.openxmlformats.org/officeDocument/2006/relationships/hyperlink" Target="http://www.msmt.cz/dokumen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t.cz/socialni-programy/vzdelavani-zaku-se-specialnimi-vzdelavacimi-potrebami" TargetMode="External"/><Relationship Id="rId23" Type="http://schemas.openxmlformats.org/officeDocument/2006/relationships/hyperlink" Target="http://www.msmt.cz/dokumenty" TargetMode="External"/><Relationship Id="rId10" Type="http://schemas.openxmlformats.org/officeDocument/2006/relationships/hyperlink" Target="http://www.msmt.cz/socialni-programy/vzdelavani-zaku-se-specialnimi-vzdelavacimi-potrebami" TargetMode="External"/><Relationship Id="rId19" Type="http://schemas.openxmlformats.org/officeDocument/2006/relationships/hyperlink" Target="http://www.msmt.cz/socialni-programy/vzdelavani-zaku-se-specialnimi-vzdelavacimi-potreb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socialni-programy/vzdelavani-zaku-se-specialnimi-vzdelavacimi-potrebami" TargetMode="External"/><Relationship Id="rId14" Type="http://schemas.openxmlformats.org/officeDocument/2006/relationships/hyperlink" Target="http://www.msmt.cz/socialni-programy/vzdelavani-zaku-se-specialnimi-vzdelavacimi-potrebami" TargetMode="External"/><Relationship Id="rId22" Type="http://schemas.openxmlformats.org/officeDocument/2006/relationships/hyperlink" Target="http://www.msmt.cz/dokument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1089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Vjerka</dc:creator>
  <cp:lastModifiedBy>Vjerka</cp:lastModifiedBy>
  <cp:revision>7</cp:revision>
  <dcterms:created xsi:type="dcterms:W3CDTF">2013-09-19T16:26:00Z</dcterms:created>
  <dcterms:modified xsi:type="dcterms:W3CDTF">2013-09-23T09:07:00Z</dcterms:modified>
</cp:coreProperties>
</file>