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3E7" w:rsidRDefault="008C43E7" w:rsidP="008C43E7">
      <w:pPr>
        <w:pStyle w:val="Nadpis1"/>
      </w:pPr>
      <w:bookmarkStart w:id="0" w:name="_GoBack"/>
      <w:bookmarkEnd w:id="0"/>
      <w:r w:rsidRPr="008C43E7">
        <w:t>ORGANIZAČNÍ ZÁLEŽITOSTI</w:t>
      </w:r>
    </w:p>
    <w:p w:rsidR="008C43E7" w:rsidRPr="008C43E7" w:rsidRDefault="008C43E7" w:rsidP="008C43E7"/>
    <w:p w:rsidR="002F1B81" w:rsidRDefault="00B25568" w:rsidP="008C43E7">
      <w:pPr>
        <w:pStyle w:val="Podtitul"/>
      </w:pPr>
      <w:r>
        <w:t>Podmínky ukončení</w:t>
      </w:r>
    </w:p>
    <w:p w:rsidR="00B25568" w:rsidRPr="008C43E7" w:rsidRDefault="00B25568">
      <w:pPr>
        <w:rPr>
          <w:rStyle w:val="Zdraznnjemn"/>
        </w:rPr>
      </w:pPr>
      <w:r w:rsidRPr="008C43E7">
        <w:rPr>
          <w:rStyle w:val="Zdraznnjemn"/>
        </w:rPr>
        <w:t>Zápočtový test</w:t>
      </w:r>
    </w:p>
    <w:p w:rsidR="00B25568" w:rsidRDefault="00B25568">
      <w:r>
        <w:t>15 otázek, z toho 10 otázek uzavřených, 3 možnosti a), b), c), z toho jedna odpověď správná, body se za špatnou odpověď neodčítají.</w:t>
      </w:r>
    </w:p>
    <w:p w:rsidR="00B25568" w:rsidRDefault="00B25568">
      <w:r>
        <w:t>5 otázek otevřených, napište maximum, co o zadaném tématu víte, z toho 3 otázky na interpretaci dětské kresby.</w:t>
      </w:r>
    </w:p>
    <w:p w:rsidR="00B25568" w:rsidRDefault="00B25568">
      <w:r>
        <w:t>Předmětem testových otázek bude učivo, které probereme na přednáškách</w:t>
      </w:r>
      <w:r w:rsidR="00596AEE">
        <w:t>. Přednášky budou v </w:t>
      </w:r>
      <w:proofErr w:type="spellStart"/>
      <w:proofErr w:type="gramStart"/>
      <w:r w:rsidR="00596AEE">
        <w:t>ISu</w:t>
      </w:r>
      <w:proofErr w:type="spellEnd"/>
      <w:proofErr w:type="gramEnd"/>
      <w:r w:rsidR="00596AEE">
        <w:t>, přesto bych uvítala Vaši aktivní účast</w:t>
      </w:r>
      <w:r w:rsidR="00596AEE">
        <w:sym w:font="Wingdings" w:char="F04A"/>
      </w:r>
    </w:p>
    <w:p w:rsidR="00596AEE" w:rsidRDefault="00596AEE">
      <w:r>
        <w:t>Test je možné napsat v </w:t>
      </w:r>
      <w:proofErr w:type="spellStart"/>
      <w:r>
        <w:t>předtermínu</w:t>
      </w:r>
      <w:proofErr w:type="spellEnd"/>
      <w:r>
        <w:t xml:space="preserve"> 16. 12. 2013, nebo v řádných termínech v průběhu měsíce ledna a února roku 2014.</w:t>
      </w:r>
    </w:p>
    <w:p w:rsidR="00596AEE" w:rsidRDefault="00596AEE" w:rsidP="008C43E7">
      <w:pPr>
        <w:pStyle w:val="Podtitul"/>
      </w:pPr>
      <w:r>
        <w:t xml:space="preserve">Sylabus předmětu </w:t>
      </w:r>
    </w:p>
    <w:p w:rsidR="00596AEE" w:rsidRDefault="00596AEE" w:rsidP="00596AEE">
      <w:pPr>
        <w:pStyle w:val="Odstavecseseznamem"/>
        <w:numPr>
          <w:ilvl w:val="0"/>
          <w:numId w:val="1"/>
        </w:numPr>
      </w:pPr>
      <w:r>
        <w:t>Vymezení základních pojmů – 30. 9. 2013.</w:t>
      </w:r>
    </w:p>
    <w:p w:rsidR="00596AEE" w:rsidRDefault="00596AEE" w:rsidP="00596AEE">
      <w:pPr>
        <w:pStyle w:val="Odstavecseseznamem"/>
        <w:numPr>
          <w:ilvl w:val="0"/>
          <w:numId w:val="1"/>
        </w:numPr>
      </w:pPr>
      <w:r>
        <w:t>Ontogeneze dětského výtvarného projevu (vývoj s psychickým zráním dítěte od batolete až po pubescenta) – 7. 10., 14. 10., 21. 10. 2013.</w:t>
      </w:r>
    </w:p>
    <w:p w:rsidR="00596AEE" w:rsidRDefault="00596AEE" w:rsidP="00596AEE">
      <w:pPr>
        <w:pStyle w:val="Odstavecseseznamem"/>
        <w:numPr>
          <w:ilvl w:val="0"/>
          <w:numId w:val="1"/>
        </w:numPr>
      </w:pPr>
      <w:r>
        <w:t>Specifika dětského výtvarného projevu – 4. 11., 11. 11., 18. 11. 2013.</w:t>
      </w:r>
    </w:p>
    <w:p w:rsidR="00596AEE" w:rsidRDefault="00596AEE" w:rsidP="00596AEE">
      <w:pPr>
        <w:pStyle w:val="Odstavecseseznamem"/>
        <w:numPr>
          <w:ilvl w:val="0"/>
          <w:numId w:val="1"/>
        </w:numPr>
      </w:pPr>
      <w:r>
        <w:t>Teorie symbolů a barev – 25. 11., 2. 12. 2013.</w:t>
      </w:r>
    </w:p>
    <w:p w:rsidR="00596AEE" w:rsidRDefault="00596AEE" w:rsidP="00596AEE">
      <w:pPr>
        <w:pStyle w:val="Odstavecseseznamem"/>
        <w:numPr>
          <w:ilvl w:val="0"/>
          <w:numId w:val="1"/>
        </w:numPr>
      </w:pPr>
      <w:r>
        <w:t>Kreslířská typologie – 9. 12. 2013.</w:t>
      </w:r>
    </w:p>
    <w:p w:rsidR="00596AEE" w:rsidRPr="008C43E7" w:rsidRDefault="004600DD" w:rsidP="008C43E7">
      <w:pPr>
        <w:pStyle w:val="Podtitul"/>
      </w:pPr>
      <w:r w:rsidRPr="008C43E7">
        <w:t>Doporučená základní literatura:</w:t>
      </w:r>
    </w:p>
    <w:p w:rsidR="004600DD" w:rsidRDefault="004600DD" w:rsidP="008C43E7">
      <w:pPr>
        <w:pStyle w:val="Odstavecseseznamem"/>
        <w:numPr>
          <w:ilvl w:val="0"/>
          <w:numId w:val="4"/>
        </w:numPr>
      </w:pPr>
      <w:r>
        <w:t xml:space="preserve">Hazuková, H. &amp; </w:t>
      </w:r>
      <w:proofErr w:type="spellStart"/>
      <w:r>
        <w:t>Šamšula</w:t>
      </w:r>
      <w:proofErr w:type="spellEnd"/>
      <w:r>
        <w:t>, P. (2005). Didaktika výtvarné výchovy 1. Praha: UK.</w:t>
      </w:r>
    </w:p>
    <w:p w:rsidR="004600DD" w:rsidRDefault="004600DD" w:rsidP="008C43E7">
      <w:pPr>
        <w:pStyle w:val="Odstavecseseznamem"/>
        <w:numPr>
          <w:ilvl w:val="0"/>
          <w:numId w:val="4"/>
        </w:numPr>
      </w:pPr>
      <w:r>
        <w:t>Čáry, klikyháky, paňáci a auta (1974). Praha: SPN. Volně ke stažení na internetu.</w:t>
      </w:r>
    </w:p>
    <w:p w:rsidR="004600DD" w:rsidRDefault="004600DD" w:rsidP="008C43E7">
      <w:pPr>
        <w:pStyle w:val="Odstavecseseznamem"/>
        <w:numPr>
          <w:ilvl w:val="0"/>
          <w:numId w:val="4"/>
        </w:numPr>
      </w:pPr>
      <w:proofErr w:type="spellStart"/>
      <w:r>
        <w:t>Šupšáková</w:t>
      </w:r>
      <w:proofErr w:type="spellEnd"/>
      <w:r>
        <w:t xml:space="preserve">, B. (2000). </w:t>
      </w:r>
      <w:proofErr w:type="spellStart"/>
      <w:r>
        <w:t>Detský</w:t>
      </w:r>
      <w:proofErr w:type="spellEnd"/>
      <w:r>
        <w:t xml:space="preserve"> výtvarný </w:t>
      </w:r>
      <w:proofErr w:type="spellStart"/>
      <w:r>
        <w:t>prejav</w:t>
      </w:r>
      <w:proofErr w:type="spellEnd"/>
      <w:r>
        <w:t xml:space="preserve">. Bratislava: </w:t>
      </w:r>
      <w:proofErr w:type="spellStart"/>
      <w:r>
        <w:t>Digit</w:t>
      </w:r>
      <w:proofErr w:type="spellEnd"/>
      <w:r>
        <w:t>. Opět volně ke stažení.</w:t>
      </w:r>
    </w:p>
    <w:p w:rsidR="004600DD" w:rsidRDefault="004600DD" w:rsidP="008C43E7">
      <w:pPr>
        <w:pStyle w:val="Podtitul"/>
      </w:pPr>
      <w:r>
        <w:t xml:space="preserve">Literatura k psychologické interpretaci </w:t>
      </w:r>
      <w:proofErr w:type="spellStart"/>
      <w:r>
        <w:t>dět</w:t>
      </w:r>
      <w:proofErr w:type="spellEnd"/>
      <w:r>
        <w:t xml:space="preserve">. </w:t>
      </w:r>
      <w:proofErr w:type="spellStart"/>
      <w:r>
        <w:t>výtv</w:t>
      </w:r>
      <w:proofErr w:type="spellEnd"/>
      <w:r>
        <w:t>. projevu:</w:t>
      </w:r>
    </w:p>
    <w:p w:rsidR="004600DD" w:rsidRDefault="004600DD" w:rsidP="008C43E7">
      <w:pPr>
        <w:pStyle w:val="Odstavecseseznamem"/>
        <w:numPr>
          <w:ilvl w:val="0"/>
          <w:numId w:val="5"/>
        </w:numPr>
      </w:pPr>
      <w:proofErr w:type="spellStart"/>
      <w:r>
        <w:t>Davido</w:t>
      </w:r>
      <w:proofErr w:type="spellEnd"/>
      <w:r>
        <w:t>, R. (2001). Kresba jako nástroj poznání dítěte. Praha: Portál.</w:t>
      </w:r>
    </w:p>
    <w:p w:rsidR="004600DD" w:rsidRDefault="004600DD" w:rsidP="008C43E7">
      <w:pPr>
        <w:pStyle w:val="Odstavecseseznamem"/>
        <w:numPr>
          <w:ilvl w:val="0"/>
          <w:numId w:val="5"/>
        </w:numPr>
      </w:pPr>
      <w:proofErr w:type="spellStart"/>
      <w:r>
        <w:t>Šicková</w:t>
      </w:r>
      <w:proofErr w:type="spellEnd"/>
      <w:r>
        <w:t xml:space="preserve"> – </w:t>
      </w:r>
      <w:proofErr w:type="spellStart"/>
      <w:r>
        <w:t>Fabrici</w:t>
      </w:r>
      <w:proofErr w:type="spellEnd"/>
      <w:r>
        <w:t>, J. (2002). Základy arteterapie. Praha: Portál.</w:t>
      </w:r>
    </w:p>
    <w:p w:rsidR="004600DD" w:rsidRDefault="004600DD" w:rsidP="008C43E7">
      <w:pPr>
        <w:pStyle w:val="Odstavecseseznamem"/>
        <w:numPr>
          <w:ilvl w:val="0"/>
          <w:numId w:val="5"/>
        </w:numPr>
      </w:pPr>
      <w:proofErr w:type="spellStart"/>
      <w:r>
        <w:t>Babyrádová</w:t>
      </w:r>
      <w:proofErr w:type="spellEnd"/>
      <w:r>
        <w:t xml:space="preserve">, H. (----): Symbol v dětském výtvarném projevu. Brno: </w:t>
      </w:r>
      <w:proofErr w:type="gramStart"/>
      <w:r>
        <w:t>MU</w:t>
      </w:r>
      <w:proofErr w:type="gramEnd"/>
      <w:r>
        <w:t>.</w:t>
      </w:r>
    </w:p>
    <w:p w:rsidR="004600DD" w:rsidRDefault="004600DD" w:rsidP="008C43E7">
      <w:pPr>
        <w:pStyle w:val="Odstavecseseznamem"/>
        <w:numPr>
          <w:ilvl w:val="0"/>
          <w:numId w:val="5"/>
        </w:numPr>
      </w:pPr>
      <w:proofErr w:type="spellStart"/>
      <w:r>
        <w:t>Piaget</w:t>
      </w:r>
      <w:proofErr w:type="spellEnd"/>
      <w:r>
        <w:t xml:space="preserve">, J. &amp; </w:t>
      </w:r>
      <w:proofErr w:type="spellStart"/>
      <w:r>
        <w:t>Inhelderová</w:t>
      </w:r>
      <w:proofErr w:type="spellEnd"/>
      <w:r>
        <w:t xml:space="preserve">, B (2001): Psychologie dítěte. Praha: Portál. </w:t>
      </w:r>
    </w:p>
    <w:p w:rsidR="004600DD" w:rsidRDefault="004600DD" w:rsidP="00596AEE">
      <w:r>
        <w:t>Odkazy:</w:t>
      </w:r>
    </w:p>
    <w:p w:rsidR="004600DD" w:rsidRDefault="00CD3C11" w:rsidP="00596AEE">
      <w:hyperlink r:id="rId6" w:history="1">
        <w:r w:rsidR="004600DD">
          <w:rPr>
            <w:rStyle w:val="Hypertextovodkaz"/>
          </w:rPr>
          <w:t>http://www.ped.muni.cz/warts/praxe/Bab_projekt_2012/start.html</w:t>
        </w:r>
      </w:hyperlink>
    </w:p>
    <w:p w:rsidR="004600DD" w:rsidRDefault="00CD3C11" w:rsidP="00596AEE">
      <w:hyperlink r:id="rId7" w:history="1">
        <w:r w:rsidR="004600DD">
          <w:rPr>
            <w:rStyle w:val="Hypertextovodkaz"/>
          </w:rPr>
          <w:t>https://moodle.pf.ujep.cz/course/category.php?id=12</w:t>
        </w:r>
      </w:hyperlink>
      <w:r w:rsidR="004600DD">
        <w:t xml:space="preserve">   heslo:</w:t>
      </w:r>
      <w:r w:rsidR="008C43E7">
        <w:t xml:space="preserve"> </w:t>
      </w:r>
      <w:r w:rsidR="004600DD">
        <w:t>hostVV3</w:t>
      </w:r>
    </w:p>
    <w:p w:rsidR="004600DD" w:rsidRDefault="004600DD" w:rsidP="00596AEE"/>
    <w:p w:rsidR="00E1443A" w:rsidRDefault="00E1443A" w:rsidP="008C43E7">
      <w:pPr>
        <w:pStyle w:val="Nadpis1"/>
        <w:jc w:val="center"/>
      </w:pPr>
      <w:r>
        <w:lastRenderedPageBreak/>
        <w:t>Dětský výtvarný projev (dále jen „DVP“)mezi uměním a vším přirozeným, co se hlásá</w:t>
      </w:r>
    </w:p>
    <w:p w:rsidR="008C43E7" w:rsidRPr="008C43E7" w:rsidRDefault="008C43E7" w:rsidP="008C43E7"/>
    <w:p w:rsidR="00E1443A" w:rsidRPr="008C43E7" w:rsidRDefault="00E1443A" w:rsidP="008C43E7">
      <w:pPr>
        <w:pStyle w:val="Podtitul"/>
        <w:rPr>
          <w:caps/>
        </w:rPr>
      </w:pPr>
      <w:r>
        <w:t xml:space="preserve">DVP </w:t>
      </w:r>
      <w:r w:rsidRPr="008C43E7">
        <w:rPr>
          <w:caps/>
        </w:rPr>
        <w:t>a výtvarné umění</w:t>
      </w:r>
    </w:p>
    <w:p w:rsidR="00E1443A" w:rsidRPr="00325936" w:rsidRDefault="00E1443A" w:rsidP="00E1443A">
      <w:pPr>
        <w:rPr>
          <w:rStyle w:val="Zdraznnjemn"/>
          <w:color w:val="808080" w:themeColor="background1" w:themeShade="80"/>
        </w:rPr>
      </w:pPr>
      <w:r w:rsidRPr="00325936">
        <w:rPr>
          <w:rStyle w:val="Zdraznnjemn"/>
          <w:color w:val="808080" w:themeColor="background1" w:themeShade="80"/>
        </w:rPr>
        <w:t>Společné vlastnosti:</w:t>
      </w:r>
    </w:p>
    <w:p w:rsidR="00E1443A" w:rsidRDefault="00E1443A" w:rsidP="008C43E7">
      <w:pPr>
        <w:pStyle w:val="Odstavecseseznamem"/>
        <w:numPr>
          <w:ilvl w:val="0"/>
          <w:numId w:val="3"/>
        </w:numPr>
        <w:jc w:val="both"/>
      </w:pPr>
      <w:r w:rsidRPr="00325936">
        <w:rPr>
          <w:color w:val="808080" w:themeColor="background1" w:themeShade="80"/>
        </w:rPr>
        <w:t xml:space="preserve">Ontologické základy </w:t>
      </w:r>
      <w:r>
        <w:t xml:space="preserve">(ontologie – nauka o bytí), </w:t>
      </w:r>
      <w:r w:rsidR="00C41C21">
        <w:t xml:space="preserve">stejně jako umělci i děti vyjadřují svou tvorbou vztah ke svému bytí, k tomu jak </w:t>
      </w:r>
      <w:r w:rsidR="008C43E7">
        <w:t>jej</w:t>
      </w:r>
      <w:r w:rsidR="00C41C21">
        <w:t xml:space="preserve"> prožívají.</w:t>
      </w:r>
    </w:p>
    <w:p w:rsidR="00C41C21" w:rsidRPr="00325936" w:rsidRDefault="00C41C21" w:rsidP="008C43E7">
      <w:pPr>
        <w:pStyle w:val="Odstavecseseznamem"/>
        <w:numPr>
          <w:ilvl w:val="0"/>
          <w:numId w:val="3"/>
        </w:numPr>
        <w:jc w:val="both"/>
        <w:rPr>
          <w:color w:val="808080" w:themeColor="background1" w:themeShade="80"/>
        </w:rPr>
      </w:pPr>
      <w:r w:rsidRPr="00325936">
        <w:rPr>
          <w:color w:val="808080" w:themeColor="background1" w:themeShade="80"/>
        </w:rPr>
        <w:t xml:space="preserve">Výtvarné myšlení </w:t>
      </w:r>
      <w:r>
        <w:t xml:space="preserve">– myšlení ve tvarech, barvách, liniích, uspořádání prostoru, atd., umožňuje nám řešit tvůrčí problémy. Projevuje se také ve schopnosti posuzovat výtvarné hodnoty. Čím jemněji dokážeme tyto hodnoty rozlišovat tím, lepší mám výtvarné vnímání – tj. </w:t>
      </w:r>
      <w:r w:rsidRPr="00325936">
        <w:rPr>
          <w:color w:val="808080" w:themeColor="background1" w:themeShade="80"/>
        </w:rPr>
        <w:t>výtvarná senzibilita.</w:t>
      </w:r>
    </w:p>
    <w:p w:rsidR="00C41C21" w:rsidRDefault="00C41C21" w:rsidP="008C43E7">
      <w:pPr>
        <w:pStyle w:val="Odstavecseseznamem"/>
        <w:numPr>
          <w:ilvl w:val="0"/>
          <w:numId w:val="3"/>
        </w:numPr>
        <w:jc w:val="both"/>
      </w:pPr>
      <w:r w:rsidRPr="00325936">
        <w:rPr>
          <w:color w:val="808080" w:themeColor="background1" w:themeShade="80"/>
        </w:rPr>
        <w:t xml:space="preserve">Výtvarná řeč </w:t>
      </w:r>
      <w:r>
        <w:t>je schopností výtvarným projevem něco sdělit, a to za pomocí výtvarných prostředků.</w:t>
      </w:r>
    </w:p>
    <w:p w:rsidR="001B5B63" w:rsidRDefault="001B5B63" w:rsidP="001B5B63">
      <w:pPr>
        <w:jc w:val="both"/>
      </w:pPr>
      <w:r w:rsidRPr="005364C2">
        <w:rPr>
          <w:u w:val="single"/>
        </w:rPr>
        <w:t>Výtvarná činnost</w:t>
      </w:r>
      <w:r>
        <w:t xml:space="preserve"> jak umělce, tak dítěte, se může projevovat v několika </w:t>
      </w:r>
      <w:r w:rsidR="00DE1D4C">
        <w:t>rovinách, a to v rovině:</w:t>
      </w:r>
    </w:p>
    <w:p w:rsidR="001B5B63" w:rsidRDefault="00DE1D4C" w:rsidP="001B5B63">
      <w:pPr>
        <w:pStyle w:val="Odstavecseseznamem"/>
        <w:numPr>
          <w:ilvl w:val="0"/>
          <w:numId w:val="3"/>
        </w:numPr>
        <w:jc w:val="both"/>
      </w:pPr>
      <w:r w:rsidRPr="005364C2">
        <w:rPr>
          <w:u w:val="dotted"/>
        </w:rPr>
        <w:t>f</w:t>
      </w:r>
      <w:r w:rsidR="001B5B63" w:rsidRPr="005364C2">
        <w:rPr>
          <w:u w:val="dotted"/>
        </w:rPr>
        <w:t>yziologick</w:t>
      </w:r>
      <w:r w:rsidRPr="005364C2">
        <w:rPr>
          <w:u w:val="dotted"/>
        </w:rPr>
        <w:t>é</w:t>
      </w:r>
      <w:r w:rsidR="001B5B63">
        <w:t xml:space="preserve">  - </w:t>
      </w:r>
      <w:r w:rsidR="001B5B63" w:rsidRPr="00325936">
        <w:rPr>
          <w:color w:val="808080" w:themeColor="background1" w:themeShade="80"/>
        </w:rPr>
        <w:t xml:space="preserve">výtvarné vnímání </w:t>
      </w:r>
      <w:r w:rsidR="001B5B63">
        <w:t>– je smyslovým odrazem skutečnosti, pouze vnitřní výtvarná činnost</w:t>
      </w:r>
      <w:r>
        <w:t>, nedochází k žádné změně objektu</w:t>
      </w:r>
      <w:r w:rsidR="001B5B63">
        <w:t>.</w:t>
      </w:r>
    </w:p>
    <w:p w:rsidR="001B5B63" w:rsidRDefault="00DE1D4C" w:rsidP="001B5B63">
      <w:pPr>
        <w:pStyle w:val="Odstavecseseznamem"/>
        <w:numPr>
          <w:ilvl w:val="0"/>
          <w:numId w:val="3"/>
        </w:numPr>
        <w:jc w:val="both"/>
      </w:pPr>
      <w:r w:rsidRPr="005364C2">
        <w:rPr>
          <w:u w:val="dotted"/>
        </w:rPr>
        <w:t>psychologické</w:t>
      </w:r>
      <w:r>
        <w:t xml:space="preserve"> – </w:t>
      </w:r>
      <w:r w:rsidRPr="00325936">
        <w:rPr>
          <w:color w:val="808080" w:themeColor="background1" w:themeShade="80"/>
        </w:rPr>
        <w:t xml:space="preserve">výtvarná imaginace </w:t>
      </w:r>
      <w:r>
        <w:t>– je vnitřní myšlenkovou činností, jež sice přetváří, ale změny nejsou viditelné navenek.</w:t>
      </w:r>
    </w:p>
    <w:p w:rsidR="00DE1D4C" w:rsidRDefault="005364C2" w:rsidP="001B5B63">
      <w:pPr>
        <w:pStyle w:val="Odstavecseseznamem"/>
        <w:numPr>
          <w:ilvl w:val="0"/>
          <w:numId w:val="3"/>
        </w:numPr>
        <w:jc w:val="both"/>
      </w:pPr>
      <w:r>
        <w:rPr>
          <w:u w:val="dotted"/>
        </w:rPr>
        <w:t xml:space="preserve">psychomotorické </w:t>
      </w:r>
      <w:r w:rsidR="00DE1D4C">
        <w:t xml:space="preserve">– </w:t>
      </w:r>
      <w:r w:rsidR="00DE1D4C" w:rsidRPr="00325936">
        <w:rPr>
          <w:color w:val="808080" w:themeColor="background1" w:themeShade="80"/>
        </w:rPr>
        <w:t xml:space="preserve">výtvarná tvorba </w:t>
      </w:r>
      <w:r w:rsidR="00A97A3D">
        <w:t>–</w:t>
      </w:r>
      <w:r w:rsidR="00DE1D4C">
        <w:t xml:space="preserve"> </w:t>
      </w:r>
      <w:r w:rsidR="00A97A3D">
        <w:t>jedná se o vnější činnost, kdy dochází k viditelné změně objektu</w:t>
      </w:r>
      <w:r>
        <w:t xml:space="preserve">. Může se jednat o činnost lineární, plošnou, prostorovou a třeba i časoprostorovou (různé formy akčního umění, performance, happeningy, apod.). </w:t>
      </w:r>
    </w:p>
    <w:p w:rsidR="005364C2" w:rsidRDefault="005364C2" w:rsidP="005364C2">
      <w:pPr>
        <w:jc w:val="both"/>
      </w:pPr>
      <w:r w:rsidRPr="005364C2">
        <w:rPr>
          <w:u w:val="single"/>
        </w:rPr>
        <w:t>Výtvarný projev</w:t>
      </w:r>
      <w:r>
        <w:t xml:space="preserve"> je syntézou poznání, vyhodnocování a prožívání skutečnosti</w:t>
      </w:r>
      <w:r w:rsidR="00163B2D">
        <w:t>, v jejíž přetváření sděluje svůj pohled na věc (komunikuje s ostatními), dochází k sebevyjádření.</w:t>
      </w:r>
    </w:p>
    <w:p w:rsidR="00163B2D" w:rsidRPr="00325936" w:rsidRDefault="00163B2D" w:rsidP="005364C2">
      <w:pPr>
        <w:jc w:val="both"/>
        <w:rPr>
          <w:rStyle w:val="Zdraznnjemn"/>
          <w:color w:val="808080" w:themeColor="background1" w:themeShade="80"/>
        </w:rPr>
      </w:pPr>
      <w:r w:rsidRPr="00325936">
        <w:rPr>
          <w:rStyle w:val="Zdraznnjemn"/>
          <w:color w:val="808080" w:themeColor="background1" w:themeShade="80"/>
        </w:rPr>
        <w:t>Odlišné vlastnosti:</w:t>
      </w:r>
    </w:p>
    <w:p w:rsidR="00E1443A" w:rsidRDefault="00163B2D" w:rsidP="00325936">
      <w:pPr>
        <w:jc w:val="both"/>
      </w:pPr>
      <w:r>
        <w:t>Ve výtvarném umění jde především o podobu konečného díla, i když má jen krátké trvání v čase. Kdežto u dětí jde především o to, jak je obohatí proces tvorby, co si z dané výtvarné činnosti vezmou do dalšího života.</w:t>
      </w:r>
    </w:p>
    <w:p w:rsidR="00325936" w:rsidRDefault="00325936" w:rsidP="00325936">
      <w:pPr>
        <w:pStyle w:val="Podtitul"/>
      </w:pPr>
      <w:r>
        <w:t>DVP JAKO PŘIROZENÁ POTŘEBA DÍTĚTE</w:t>
      </w:r>
    </w:p>
    <w:p w:rsidR="00325936" w:rsidRDefault="00325936" w:rsidP="00437973">
      <w:pPr>
        <w:pStyle w:val="Odstavecseseznamem"/>
        <w:numPr>
          <w:ilvl w:val="0"/>
          <w:numId w:val="3"/>
        </w:numPr>
        <w:jc w:val="both"/>
      </w:pPr>
      <w:r>
        <w:t>prvotně je pro dítě výtvarná tvorba zábavou, hrou zanechávající po sobě viditelnou stopu</w:t>
      </w:r>
      <w:r w:rsidR="00437973">
        <w:t>,</w:t>
      </w:r>
    </w:p>
    <w:p w:rsidR="00325936" w:rsidRDefault="00325936" w:rsidP="00437973">
      <w:pPr>
        <w:pStyle w:val="Odstavecseseznamem"/>
        <w:numPr>
          <w:ilvl w:val="0"/>
          <w:numId w:val="3"/>
        </w:numPr>
        <w:jc w:val="both"/>
      </w:pPr>
      <w:r>
        <w:t xml:space="preserve">děti se </w:t>
      </w:r>
      <w:r w:rsidR="00CD3C11">
        <w:t xml:space="preserve">také </w:t>
      </w:r>
      <w:r>
        <w:t>snaží napodobovat grafický projev dospělých</w:t>
      </w:r>
      <w:r w:rsidR="00437973">
        <w:t>,</w:t>
      </w:r>
    </w:p>
    <w:p w:rsidR="00437973" w:rsidRDefault="00325936" w:rsidP="00437973">
      <w:pPr>
        <w:pStyle w:val="Odstavecseseznamem"/>
        <w:numPr>
          <w:ilvl w:val="0"/>
          <w:numId w:val="3"/>
        </w:numPr>
        <w:jc w:val="both"/>
      </w:pPr>
      <w:r>
        <w:t xml:space="preserve">výtvarná tvorba </w:t>
      </w:r>
      <w:r w:rsidR="00437973">
        <w:t xml:space="preserve">je pro ně </w:t>
      </w:r>
      <w:r>
        <w:t>důležitá rovněž proto, že díky ní m</w:t>
      </w:r>
      <w:r w:rsidR="00437973">
        <w:t>ohou</w:t>
      </w:r>
      <w:r>
        <w:t xml:space="preserve"> zpracovávat své životní zkušenosti</w:t>
      </w:r>
      <w:r w:rsidR="00437973">
        <w:t>, dá</w:t>
      </w:r>
      <w:r w:rsidR="00CD3C11">
        <w:t>va</w:t>
      </w:r>
      <w:r w:rsidR="00437973">
        <w:t xml:space="preserve">t jim smysl a řád – </w:t>
      </w:r>
      <w:r w:rsidR="00437973" w:rsidRPr="00437973">
        <w:rPr>
          <w:color w:val="808080" w:themeColor="background1" w:themeShade="80"/>
        </w:rPr>
        <w:t>interiorizace</w:t>
      </w:r>
      <w:r w:rsidR="00437973" w:rsidRPr="00437973">
        <w:t>,</w:t>
      </w:r>
    </w:p>
    <w:p w:rsidR="00437973" w:rsidRDefault="00437973" w:rsidP="00437973">
      <w:pPr>
        <w:pStyle w:val="Odstavecseseznamem"/>
        <w:numPr>
          <w:ilvl w:val="0"/>
          <w:numId w:val="3"/>
        </w:numPr>
        <w:jc w:val="both"/>
      </w:pPr>
      <w:r>
        <w:t>současně se snaží svým projevem zviditelnit svůj vnitřní svět a bez je</w:t>
      </w:r>
      <w:r w:rsidR="00CD3C11">
        <w:t>jich</w:t>
      </w:r>
      <w:r>
        <w:t xml:space="preserve"> záměru se do tohoto procesu zapojují i nevědomé procesy – </w:t>
      </w:r>
      <w:r w:rsidRPr="00437973">
        <w:rPr>
          <w:color w:val="808080" w:themeColor="background1" w:themeShade="80"/>
        </w:rPr>
        <w:t>exteriorizace</w:t>
      </w:r>
      <w:r>
        <w:t xml:space="preserve"> (předmět psychologických rozborů).</w:t>
      </w:r>
    </w:p>
    <w:p w:rsidR="00CD3C11" w:rsidRDefault="00CD3C11" w:rsidP="00CD3C11">
      <w:pPr>
        <w:jc w:val="both"/>
      </w:pPr>
      <w:r>
        <w:t>Interiorizace i exteriorizace jsou projevem potřeby interakce s okolím, jednou z forem mezilidské komunikace.</w:t>
      </w:r>
    </w:p>
    <w:p w:rsidR="00CD3C11" w:rsidRPr="00325936" w:rsidRDefault="00CD3C11" w:rsidP="00CD3C11">
      <w:pPr>
        <w:jc w:val="both"/>
      </w:pPr>
    </w:p>
    <w:sectPr w:rsidR="00CD3C11" w:rsidRPr="003259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13992"/>
    <w:multiLevelType w:val="hybridMultilevel"/>
    <w:tmpl w:val="5C662E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AF17D1D"/>
    <w:multiLevelType w:val="hybridMultilevel"/>
    <w:tmpl w:val="6C6E52EA"/>
    <w:lvl w:ilvl="0" w:tplc="1E2C0274">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43B42AD"/>
    <w:multiLevelType w:val="hybridMultilevel"/>
    <w:tmpl w:val="65304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4BF65C0"/>
    <w:multiLevelType w:val="hybridMultilevel"/>
    <w:tmpl w:val="82624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D335EEA"/>
    <w:multiLevelType w:val="hybridMultilevel"/>
    <w:tmpl w:val="9F4E07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568"/>
    <w:rsid w:val="00163B2D"/>
    <w:rsid w:val="001B5B63"/>
    <w:rsid w:val="002F1B81"/>
    <w:rsid w:val="00325936"/>
    <w:rsid w:val="00437973"/>
    <w:rsid w:val="004600DD"/>
    <w:rsid w:val="005364C2"/>
    <w:rsid w:val="00596AEE"/>
    <w:rsid w:val="005E2493"/>
    <w:rsid w:val="008C43E7"/>
    <w:rsid w:val="00A97A3D"/>
    <w:rsid w:val="00B25568"/>
    <w:rsid w:val="00C41C21"/>
    <w:rsid w:val="00CD3C11"/>
    <w:rsid w:val="00DE1D4C"/>
    <w:rsid w:val="00E144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8C43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96AEE"/>
    <w:pPr>
      <w:ind w:left="720"/>
      <w:contextualSpacing/>
    </w:pPr>
  </w:style>
  <w:style w:type="character" w:styleId="Hypertextovodkaz">
    <w:name w:val="Hyperlink"/>
    <w:basedOn w:val="Standardnpsmoodstavce"/>
    <w:uiPriority w:val="99"/>
    <w:semiHidden/>
    <w:unhideWhenUsed/>
    <w:rsid w:val="004600DD"/>
    <w:rPr>
      <w:color w:val="0000FF"/>
      <w:u w:val="single"/>
    </w:rPr>
  </w:style>
  <w:style w:type="paragraph" w:styleId="Podtitul">
    <w:name w:val="Subtitle"/>
    <w:basedOn w:val="Normln"/>
    <w:next w:val="Normln"/>
    <w:link w:val="PodtitulChar"/>
    <w:uiPriority w:val="11"/>
    <w:qFormat/>
    <w:rsid w:val="008C43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C43E7"/>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8C43E7"/>
    <w:rPr>
      <w:i/>
      <w:iCs/>
      <w:color w:val="808080" w:themeColor="text1" w:themeTint="7F"/>
    </w:rPr>
  </w:style>
  <w:style w:type="character" w:customStyle="1" w:styleId="Nadpis1Char">
    <w:name w:val="Nadpis 1 Char"/>
    <w:basedOn w:val="Standardnpsmoodstavce"/>
    <w:link w:val="Nadpis1"/>
    <w:uiPriority w:val="9"/>
    <w:rsid w:val="008C43E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8C43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96AEE"/>
    <w:pPr>
      <w:ind w:left="720"/>
      <w:contextualSpacing/>
    </w:pPr>
  </w:style>
  <w:style w:type="character" w:styleId="Hypertextovodkaz">
    <w:name w:val="Hyperlink"/>
    <w:basedOn w:val="Standardnpsmoodstavce"/>
    <w:uiPriority w:val="99"/>
    <w:semiHidden/>
    <w:unhideWhenUsed/>
    <w:rsid w:val="004600DD"/>
    <w:rPr>
      <w:color w:val="0000FF"/>
      <w:u w:val="single"/>
    </w:rPr>
  </w:style>
  <w:style w:type="paragraph" w:styleId="Podtitul">
    <w:name w:val="Subtitle"/>
    <w:basedOn w:val="Normln"/>
    <w:next w:val="Normln"/>
    <w:link w:val="PodtitulChar"/>
    <w:uiPriority w:val="11"/>
    <w:qFormat/>
    <w:rsid w:val="008C43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C43E7"/>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8C43E7"/>
    <w:rPr>
      <w:i/>
      <w:iCs/>
      <w:color w:val="808080" w:themeColor="text1" w:themeTint="7F"/>
    </w:rPr>
  </w:style>
  <w:style w:type="character" w:customStyle="1" w:styleId="Nadpis1Char">
    <w:name w:val="Nadpis 1 Char"/>
    <w:basedOn w:val="Standardnpsmoodstavce"/>
    <w:link w:val="Nadpis1"/>
    <w:uiPriority w:val="9"/>
    <w:rsid w:val="008C43E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oodle.pf.ujep.cz/course/category.php?id=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d.muni.cz/warts/praxe/Bab_projekt_2012/start.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591</Words>
  <Characters>3488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Macarátek</dc:creator>
  <cp:lastModifiedBy>Macarátek</cp:lastModifiedBy>
  <cp:revision>5</cp:revision>
  <dcterms:created xsi:type="dcterms:W3CDTF">2013-10-01T11:18:00Z</dcterms:created>
  <dcterms:modified xsi:type="dcterms:W3CDTF">2013-10-02T16:44:00Z</dcterms:modified>
</cp:coreProperties>
</file>