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230" w:rsidRPr="00E53FE2" w:rsidRDefault="00101035" w:rsidP="00E53FE2">
      <w:pPr>
        <w:pStyle w:val="Nadpis3"/>
        <w:numPr>
          <w:ilvl w:val="0"/>
          <w:numId w:val="0"/>
        </w:numPr>
        <w:ind w:left="360"/>
        <w:jc w:val="center"/>
        <w:rPr>
          <w:rFonts w:ascii="Arial" w:hAnsi="Arial" w:cs="Arial"/>
          <w:sz w:val="24"/>
          <w:szCs w:val="24"/>
        </w:rPr>
      </w:pPr>
      <w:r w:rsidRPr="00E53FE2">
        <w:rPr>
          <w:rFonts w:ascii="Arial" w:hAnsi="Arial" w:cs="Arial"/>
          <w:sz w:val="24"/>
          <w:szCs w:val="24"/>
        </w:rPr>
        <w:t>Plánování a příprava učitele na výuku</w:t>
      </w:r>
    </w:p>
    <w:p w:rsidR="00101035" w:rsidRDefault="00101035" w:rsidP="00101035">
      <w:pPr>
        <w:jc w:val="center"/>
        <w:rPr>
          <w:rFonts w:cs="Arial"/>
          <w:sz w:val="22"/>
          <w:szCs w:val="22"/>
        </w:rPr>
      </w:pPr>
      <w:proofErr w:type="spellStart"/>
      <w:r w:rsidRPr="00E53FE2">
        <w:rPr>
          <w:rFonts w:cs="Arial"/>
          <w:sz w:val="22"/>
          <w:szCs w:val="22"/>
        </w:rPr>
        <w:t>Edaurd</w:t>
      </w:r>
      <w:proofErr w:type="spellEnd"/>
      <w:r w:rsidRPr="00E53FE2">
        <w:rPr>
          <w:rFonts w:cs="Arial"/>
          <w:sz w:val="22"/>
          <w:szCs w:val="22"/>
        </w:rPr>
        <w:t xml:space="preserve"> </w:t>
      </w:r>
      <w:proofErr w:type="spellStart"/>
      <w:r w:rsidRPr="00E53FE2">
        <w:rPr>
          <w:rFonts w:cs="Arial"/>
          <w:sz w:val="22"/>
          <w:szCs w:val="22"/>
        </w:rPr>
        <w:t>Hofmann</w:t>
      </w:r>
      <w:proofErr w:type="spellEnd"/>
    </w:p>
    <w:p w:rsidR="008B2288" w:rsidRDefault="008B2288" w:rsidP="00101035">
      <w:pPr>
        <w:jc w:val="center"/>
        <w:rPr>
          <w:rFonts w:cs="Arial"/>
          <w:sz w:val="22"/>
          <w:szCs w:val="22"/>
        </w:rPr>
      </w:pPr>
    </w:p>
    <w:p w:rsidR="00D247AE" w:rsidRPr="00D247AE" w:rsidRDefault="008B2288" w:rsidP="008B2288">
      <w:pPr>
        <w:rPr>
          <w:rFonts w:cs="Arial"/>
          <w:b/>
          <w:i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D247AE">
        <w:rPr>
          <w:rFonts w:cs="Arial"/>
          <w:b/>
          <w:i/>
          <w:sz w:val="22"/>
          <w:szCs w:val="22"/>
        </w:rPr>
        <w:t xml:space="preserve">1. </w:t>
      </w:r>
      <w:r w:rsidR="00D247AE" w:rsidRPr="00D247AE">
        <w:rPr>
          <w:rFonts w:cs="Arial"/>
          <w:b/>
          <w:i/>
          <w:sz w:val="22"/>
          <w:szCs w:val="22"/>
        </w:rPr>
        <w:t>Otázky spojené s plánováním a přípravou na výuku</w:t>
      </w:r>
    </w:p>
    <w:p w:rsidR="00D247AE" w:rsidRDefault="00D247AE" w:rsidP="008B2288">
      <w:pPr>
        <w:rPr>
          <w:rFonts w:cs="Arial"/>
          <w:sz w:val="22"/>
          <w:szCs w:val="22"/>
        </w:rPr>
      </w:pPr>
    </w:p>
    <w:p w:rsidR="008B2288" w:rsidRPr="002C4268" w:rsidRDefault="008B2288" w:rsidP="0010659E">
      <w:pPr>
        <w:spacing w:line="360" w:lineRule="auto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Plánování a příprava na výuku </w:t>
      </w:r>
      <w:proofErr w:type="gramStart"/>
      <w:r>
        <w:rPr>
          <w:rFonts w:cs="Arial"/>
          <w:sz w:val="22"/>
          <w:szCs w:val="22"/>
        </w:rPr>
        <w:t>je</w:t>
      </w:r>
      <w:proofErr w:type="gramEnd"/>
      <w:r>
        <w:rPr>
          <w:rFonts w:cs="Arial"/>
          <w:sz w:val="22"/>
          <w:szCs w:val="22"/>
        </w:rPr>
        <w:t xml:space="preserve"> jednou z klíčových dovedností učitele. Společně s ostatními dovednostmi tvoří podstatnou část učitelovi osobnosti. U vysokoškolsky vzdělaného učitele se předpokládá, že jeho příprava na výuku vychází nejen ze znalosti oboru, ale i ze znalostí pedagogicko-psychologických. Není problém vystačit ve výuce s kvalitní učebnicí a pouze „kopírovat“ zpracovaná témata, jak jsou řazena po sobě. </w:t>
      </w:r>
      <w:r w:rsidR="002C4268" w:rsidRPr="002C4268">
        <w:rPr>
          <w:rFonts w:cs="Arial"/>
          <w:b/>
          <w:sz w:val="22"/>
          <w:szCs w:val="22"/>
        </w:rPr>
        <w:t>Tato výuka však nebude odpovídat současné realitě</w:t>
      </w:r>
      <w:r w:rsidR="006A518D">
        <w:rPr>
          <w:rFonts w:cs="Arial"/>
          <w:b/>
          <w:sz w:val="22"/>
          <w:szCs w:val="22"/>
        </w:rPr>
        <w:t xml:space="preserve"> a to zejména v zeměpise</w:t>
      </w:r>
      <w:r w:rsidR="002C4268">
        <w:rPr>
          <w:rFonts w:cs="Arial"/>
          <w:b/>
          <w:sz w:val="22"/>
          <w:szCs w:val="22"/>
        </w:rPr>
        <w:t xml:space="preserve">! </w:t>
      </w:r>
      <w:r w:rsidR="002C4268">
        <w:rPr>
          <w:rFonts w:cs="Arial"/>
          <w:sz w:val="22"/>
          <w:szCs w:val="22"/>
        </w:rPr>
        <w:t>Učitel, který si chce zasloužit plat, musí</w:t>
      </w:r>
      <w:r>
        <w:rPr>
          <w:rFonts w:cs="Arial"/>
          <w:sz w:val="22"/>
          <w:szCs w:val="22"/>
        </w:rPr>
        <w:t xml:space="preserve"> reagovat na změny ve vědě i sp</w:t>
      </w:r>
      <w:r w:rsidR="00341916">
        <w:rPr>
          <w:rFonts w:cs="Arial"/>
          <w:sz w:val="22"/>
          <w:szCs w:val="22"/>
        </w:rPr>
        <w:t>olečnosti podstatně dříve, než se dostanou do učebnic</w:t>
      </w:r>
      <w:r>
        <w:rPr>
          <w:rFonts w:cs="Arial"/>
          <w:sz w:val="22"/>
          <w:szCs w:val="22"/>
        </w:rPr>
        <w:t xml:space="preserve">. </w:t>
      </w:r>
    </w:p>
    <w:p w:rsidR="00341916" w:rsidRDefault="008B2288" w:rsidP="0010659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Nový školský zákon staví učitele do nové role, do </w:t>
      </w:r>
      <w:r w:rsidRPr="006A518D">
        <w:rPr>
          <w:rFonts w:cs="Arial"/>
          <w:b/>
          <w:sz w:val="22"/>
          <w:szCs w:val="22"/>
        </w:rPr>
        <w:t>role spolutvůrce kurikula</w:t>
      </w:r>
      <w:r w:rsidR="00341916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Děje se tak tomu na základě dodržení „mantinelů“, které mu předkládá „Rámcový vzdělávací program“ (dále jen RVP). Na základě jeho znalostí a zkušeností si při tvorbě „Školního vzdělávacího programu“ (dále jen ŠVP)</w:t>
      </w:r>
      <w:r w:rsidR="00BB66D4">
        <w:rPr>
          <w:rFonts w:cs="Arial"/>
          <w:sz w:val="22"/>
          <w:szCs w:val="22"/>
        </w:rPr>
        <w:t xml:space="preserve"> odpovídá především na </w:t>
      </w:r>
      <w:r w:rsidR="006A518D">
        <w:rPr>
          <w:rFonts w:cs="Arial"/>
          <w:sz w:val="22"/>
          <w:szCs w:val="22"/>
        </w:rPr>
        <w:t>čtyři</w:t>
      </w:r>
      <w:r w:rsidR="00341916">
        <w:rPr>
          <w:rFonts w:cs="Arial"/>
          <w:sz w:val="22"/>
          <w:szCs w:val="22"/>
        </w:rPr>
        <w:t xml:space="preserve"> základní otázky - viz vrcholy trojúhelníku a čtvrtá, klíčová otázka je umístěna uvnitř.</w:t>
      </w:r>
    </w:p>
    <w:p w:rsidR="00341916" w:rsidRDefault="00341916" w:rsidP="0010659E">
      <w:pPr>
        <w:spacing w:line="360" w:lineRule="auto"/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7.35pt;margin-top:9.9pt;width:43.7pt;height:23.75pt;z-index:251659264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CO?</w:t>
                  </w:r>
                </w:p>
              </w:txbxContent>
            </v:textbox>
          </v:shape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6" type="#_x0000_t5" style="position:absolute;left:0;text-align:left;margin-left:99.95pt;margin-top:1.1pt;width:176.2pt;height:126.35pt;z-index:251658240"/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30" type="#_x0000_t202" style="position:absolute;left:0;text-align:left;margin-left:155.1pt;margin-top:1.45pt;width:68.15pt;height:32.2pt;z-index:251662336">
            <v:textbox>
              <w:txbxContent>
                <w:p w:rsidR="00341916" w:rsidRPr="00341916" w:rsidRDefault="00341916">
                  <w:pPr>
                    <w:rPr>
                      <w:b/>
                      <w:sz w:val="28"/>
                    </w:rPr>
                  </w:pPr>
                  <w:r w:rsidRPr="00341916">
                    <w:rPr>
                      <w:b/>
                      <w:sz w:val="28"/>
                    </w:rPr>
                    <w:t>PROČ?</w:t>
                  </w:r>
                </w:p>
              </w:txbxContent>
            </v:textbox>
          </v:shape>
        </w:pic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pict>
          <v:shape id="_x0000_s1029" type="#_x0000_t202" style="position:absolute;left:0;text-align:left;margin-left:280.7pt;margin-top:2.95pt;width:54.4pt;height:22.2pt;z-index:251661312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JAK?</w:t>
                  </w:r>
                </w:p>
              </w:txbxContent>
            </v:textbox>
          </v:shape>
        </w:pict>
      </w:r>
      <w:r>
        <w:rPr>
          <w:rFonts w:cs="Arial"/>
          <w:noProof/>
          <w:sz w:val="22"/>
          <w:szCs w:val="22"/>
        </w:rPr>
        <w:pict>
          <v:shape id="_x0000_s1028" type="#_x0000_t202" style="position:absolute;left:0;text-align:left;margin-left:31pt;margin-top:2.95pt;width:64.35pt;height:22.2pt;z-index:251660288">
            <v:textbox>
              <w:txbxContent>
                <w:p w:rsidR="00341916" w:rsidRPr="006A518D" w:rsidRDefault="00341916">
                  <w:pPr>
                    <w:rPr>
                      <w:b/>
                    </w:rPr>
                  </w:pPr>
                  <w:r w:rsidRPr="006A518D">
                    <w:rPr>
                      <w:b/>
                    </w:rPr>
                    <w:t>KOHO?</w:t>
                  </w:r>
                </w:p>
              </w:txbxContent>
            </v:textbox>
          </v:shape>
        </w:pict>
      </w:r>
    </w:p>
    <w:p w:rsidR="00BB66D4" w:rsidRDefault="00341916" w:rsidP="008B228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8B2288">
      <w:pPr>
        <w:rPr>
          <w:rFonts w:cs="Arial"/>
          <w:sz w:val="22"/>
          <w:szCs w:val="22"/>
        </w:rPr>
      </w:pPr>
    </w:p>
    <w:p w:rsidR="00341916" w:rsidRDefault="00341916" w:rsidP="0010659E">
      <w:pPr>
        <w:spacing w:line="360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Učitele v první řadě zajímá CO? </w:t>
      </w:r>
      <w:proofErr w:type="gramStart"/>
      <w:r>
        <w:rPr>
          <w:rFonts w:cs="Arial"/>
          <w:sz w:val="22"/>
          <w:szCs w:val="22"/>
        </w:rPr>
        <w:t>bude</w:t>
      </w:r>
      <w:proofErr w:type="gramEnd"/>
      <w:r>
        <w:rPr>
          <w:rFonts w:cs="Arial"/>
          <w:sz w:val="22"/>
          <w:szCs w:val="22"/>
        </w:rPr>
        <w:t xml:space="preserve"> učit s ohledem na to KOHO? bude učit</w:t>
      </w:r>
      <w:r w:rsidR="0010659E">
        <w:rPr>
          <w:rFonts w:cs="Arial"/>
          <w:sz w:val="22"/>
          <w:szCs w:val="22"/>
        </w:rPr>
        <w:t>.</w:t>
      </w:r>
      <w:r>
        <w:rPr>
          <w:rFonts w:cs="Arial"/>
          <w:sz w:val="22"/>
          <w:szCs w:val="22"/>
        </w:rPr>
        <w:t xml:space="preserve"> </w:t>
      </w:r>
      <w:r w:rsidR="0010659E">
        <w:rPr>
          <w:rFonts w:cs="Arial"/>
          <w:sz w:val="22"/>
          <w:szCs w:val="22"/>
        </w:rPr>
        <w:t>K</w:t>
      </w:r>
      <w:r>
        <w:rPr>
          <w:rFonts w:cs="Arial"/>
          <w:sz w:val="22"/>
          <w:szCs w:val="22"/>
        </w:rPr>
        <w:t xml:space="preserve"> tomu zvolí vhodné metody, tedy JAK? </w:t>
      </w:r>
      <w:proofErr w:type="gramStart"/>
      <w:r>
        <w:rPr>
          <w:rFonts w:cs="Arial"/>
          <w:sz w:val="22"/>
          <w:szCs w:val="22"/>
        </w:rPr>
        <w:t>bude</w:t>
      </w:r>
      <w:proofErr w:type="gramEnd"/>
      <w:r>
        <w:rPr>
          <w:rFonts w:cs="Arial"/>
          <w:sz w:val="22"/>
          <w:szCs w:val="22"/>
        </w:rPr>
        <w:t xml:space="preserve"> učit, ale tomu to všemu snažení dá smysl pouze zodpovězení na otázku PROČ? </w:t>
      </w:r>
      <w:r w:rsidR="0010659E">
        <w:rPr>
          <w:rFonts w:cs="Arial"/>
          <w:sz w:val="22"/>
          <w:szCs w:val="22"/>
        </w:rPr>
        <w:t>t</w:t>
      </w:r>
      <w:r>
        <w:rPr>
          <w:rFonts w:cs="Arial"/>
          <w:sz w:val="22"/>
          <w:szCs w:val="22"/>
        </w:rPr>
        <w:t>o bude učit. Komu tento kvartet otázek nestačí, může si pomoci následnými otázkami:</w:t>
      </w:r>
    </w:p>
    <w:p w:rsidR="00341916" w:rsidRDefault="00341916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10659E" w:rsidRDefault="0010659E" w:rsidP="008B2288">
      <w:pPr>
        <w:rPr>
          <w:rFonts w:cs="Arial"/>
          <w:sz w:val="22"/>
          <w:szCs w:val="22"/>
        </w:rPr>
      </w:pPr>
    </w:p>
    <w:p w:rsidR="002C0FF3" w:rsidRDefault="002C0FF3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lastRenderedPageBreak/>
        <w:t>Čeho chceme prostřednictvím výuky dosáhnout</w:t>
      </w:r>
      <w:r w:rsidR="0010659E">
        <w:rPr>
          <w:sz w:val="22"/>
        </w:rPr>
        <w:t>, tedy PROČ to chceme učit</w:t>
      </w:r>
      <w:r>
        <w:rPr>
          <w:sz w:val="22"/>
        </w:rPr>
        <w:t>?</w:t>
      </w:r>
    </w:p>
    <w:p w:rsidR="002C0FF3" w:rsidRDefault="002C0FF3" w:rsidP="00421F09">
      <w:pPr>
        <w:numPr>
          <w:ilvl w:val="0"/>
          <w:numId w:val="13"/>
        </w:numPr>
        <w:jc w:val="left"/>
        <w:rPr>
          <w:sz w:val="22"/>
        </w:rPr>
      </w:pPr>
      <w:r>
        <w:rPr>
          <w:sz w:val="22"/>
        </w:rPr>
        <w:t>Jaké zvolím cíle výuky, od cílů dlouhodobých k cílům konkrétním, které se týkají jen jedné vyučovací jednotky?</w:t>
      </w:r>
    </w:p>
    <w:p w:rsidR="002C0FF3" w:rsidRDefault="002C0FF3" w:rsidP="00421F09">
      <w:pPr>
        <w:numPr>
          <w:ilvl w:val="0"/>
          <w:numId w:val="13"/>
        </w:numPr>
        <w:jc w:val="left"/>
        <w:rPr>
          <w:sz w:val="22"/>
        </w:rPr>
      </w:pPr>
      <w:r>
        <w:rPr>
          <w:sz w:val="22"/>
        </w:rPr>
        <w:t>Jak tato výuka přispívá k chápání každodenní reality?</w:t>
      </w:r>
    </w:p>
    <w:p w:rsidR="0010659E" w:rsidRDefault="0010659E" w:rsidP="0010659E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Prostřednictvím jakého učiva tyto cíle naplním?</w:t>
      </w:r>
    </w:p>
    <w:p w:rsidR="0010659E" w:rsidRPr="00BB66D4" w:rsidRDefault="0010659E" w:rsidP="0010659E">
      <w:pPr>
        <w:numPr>
          <w:ilvl w:val="0"/>
          <w:numId w:val="13"/>
        </w:numPr>
        <w:jc w:val="left"/>
        <w:rPr>
          <w:sz w:val="22"/>
        </w:rPr>
      </w:pPr>
      <w:r w:rsidRPr="00BB66D4">
        <w:rPr>
          <w:sz w:val="22"/>
        </w:rPr>
        <w:t>Co budeme učit (obsah)?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Budou to žáci ve svém životě potřebovat?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Mluví se o tom doma, v </w:t>
      </w:r>
      <w:r>
        <w:rPr>
          <w:sz w:val="22"/>
        </w:rPr>
        <w:t>okolí</w:t>
      </w:r>
      <w:r w:rsidRPr="00BB66D4">
        <w:rPr>
          <w:sz w:val="22"/>
        </w:rPr>
        <w:t>, ve státě?</w:t>
      </w:r>
    </w:p>
    <w:p w:rsidR="0010659E" w:rsidRPr="00BB66D4" w:rsidRDefault="0010659E" w:rsidP="0010659E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Budou to žáci v další výuce v předmětu, ve škole potřebovat?</w:t>
      </w:r>
    </w:p>
    <w:p w:rsidR="005370CB" w:rsidRDefault="005370CB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Jaké k tomu máme vyučovací prostředky?</w:t>
      </w:r>
    </w:p>
    <w:p w:rsidR="0010659E" w:rsidRDefault="0010659E" w:rsidP="0010659E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>Jak máme téma výuky zapracované do ŠVP?</w:t>
      </w:r>
    </w:p>
    <w:p w:rsidR="005370CB" w:rsidRDefault="005370CB" w:rsidP="005370CB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 xml:space="preserve">Jak je </w:t>
      </w:r>
      <w:r w:rsidR="0010659E">
        <w:rPr>
          <w:sz w:val="22"/>
        </w:rPr>
        <w:t>toto téma zpracované v učebnicích, atlasech, v dalších informačních zdrojích</w:t>
      </w:r>
      <w:r>
        <w:rPr>
          <w:sz w:val="22"/>
        </w:rPr>
        <w:t>?</w:t>
      </w:r>
    </w:p>
    <w:p w:rsidR="005370CB" w:rsidRDefault="005370CB" w:rsidP="005370CB">
      <w:pPr>
        <w:numPr>
          <w:ilvl w:val="0"/>
          <w:numId w:val="14"/>
        </w:numPr>
        <w:jc w:val="left"/>
        <w:rPr>
          <w:sz w:val="22"/>
        </w:rPr>
      </w:pPr>
      <w:r>
        <w:rPr>
          <w:sz w:val="22"/>
        </w:rPr>
        <w:t>K jakým základním standardům bychom měli dospět?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Kolik na to máme času?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Co při nedostatku času zredukujeme a proč?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Co při eventuálním dostatku času přidáme a proč?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Jak to budeme učit?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budeme volit formy výuky</w:t>
      </w:r>
      <w:r w:rsidRPr="00BB66D4">
        <w:rPr>
          <w:sz w:val="22"/>
        </w:rPr>
        <w:t>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metody zvolíme pro vybrané téma?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 w:rsidRPr="00BB66D4">
        <w:rPr>
          <w:sz w:val="22"/>
        </w:rPr>
        <w:t>Jaké otázky budeme žákům klást, aby je vedly probíranou problematikou?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Koho to budeme učit?</w:t>
      </w:r>
    </w:p>
    <w:p w:rsidR="00BB66D4" w:rsidRP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Jakou věkovou skupinu budeme učit?</w:t>
      </w:r>
    </w:p>
    <w:p w:rsidR="00BB66D4" w:rsidRDefault="00BB66D4" w:rsidP="00421F09">
      <w:pPr>
        <w:numPr>
          <w:ilvl w:val="1"/>
          <w:numId w:val="8"/>
        </w:numPr>
        <w:jc w:val="left"/>
        <w:rPr>
          <w:sz w:val="22"/>
        </w:rPr>
      </w:pPr>
      <w:proofErr w:type="gramStart"/>
      <w:r w:rsidRPr="00BB66D4">
        <w:rPr>
          <w:sz w:val="22"/>
        </w:rPr>
        <w:t>Jak  se</w:t>
      </w:r>
      <w:proofErr w:type="gramEnd"/>
      <w:r w:rsidRPr="00BB66D4">
        <w:rPr>
          <w:sz w:val="22"/>
        </w:rPr>
        <w:t xml:space="preserve"> zajímají o zeměpis?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Mají už nějakou zkušenost s geografickým myšlením – kolik je tam nadaných žáků, kolik je průměrných, kolik žáků předmět nezajímá?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Kde to budeme učit?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Ve třídě?</w:t>
      </w:r>
    </w:p>
    <w:p w:rsidR="00A97896" w:rsidRP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V terénu?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Co k tomu budeme potřebovat?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 w:rsidRPr="00A97896">
        <w:rPr>
          <w:sz w:val="22"/>
        </w:rPr>
        <w:t>Jaké máme vybavení? (specializované učebny, moderní vyučovací prostředky</w:t>
      </w:r>
      <w:r>
        <w:rPr>
          <w:sz w:val="22"/>
        </w:rPr>
        <w:t xml:space="preserve">) 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pomůcky budeme potřebovat?</w:t>
      </w:r>
    </w:p>
    <w:p w:rsidR="00A97896" w:rsidRPr="002C0FF3" w:rsidRDefault="00A97896" w:rsidP="00421F09">
      <w:pPr>
        <w:numPr>
          <w:ilvl w:val="1"/>
          <w:numId w:val="8"/>
        </w:numPr>
        <w:jc w:val="left"/>
        <w:rPr>
          <w:sz w:val="22"/>
        </w:rPr>
      </w:pPr>
      <w:r w:rsidRPr="002C0FF3">
        <w:rPr>
          <w:sz w:val="22"/>
        </w:rPr>
        <w:t>Jaké pomůcky jsou k</w:t>
      </w:r>
      <w:r w:rsidR="002C0FF3" w:rsidRPr="002C0FF3">
        <w:rPr>
          <w:sz w:val="22"/>
        </w:rPr>
        <w:t> </w:t>
      </w:r>
      <w:r w:rsidRPr="002C0FF3">
        <w:rPr>
          <w:sz w:val="22"/>
        </w:rPr>
        <w:t>dispozici</w:t>
      </w:r>
      <w:r w:rsidR="002C0FF3" w:rsidRPr="002C0FF3">
        <w:rPr>
          <w:sz w:val="22"/>
        </w:rPr>
        <w:t>,</w:t>
      </w:r>
      <w:r w:rsidR="002C0FF3">
        <w:rPr>
          <w:sz w:val="22"/>
        </w:rPr>
        <w:t xml:space="preserve"> j</w:t>
      </w:r>
      <w:r w:rsidRPr="002C0FF3">
        <w:rPr>
          <w:sz w:val="22"/>
        </w:rPr>
        <w:t>aké pomůcky si musíme připravit?</w:t>
      </w:r>
    </w:p>
    <w:p w:rsidR="00BB66D4" w:rsidRPr="00BB66D4" w:rsidRDefault="00BB66D4" w:rsidP="00421F09">
      <w:pPr>
        <w:numPr>
          <w:ilvl w:val="0"/>
          <w:numId w:val="8"/>
        </w:numPr>
        <w:jc w:val="left"/>
        <w:rPr>
          <w:sz w:val="22"/>
        </w:rPr>
      </w:pPr>
      <w:r w:rsidRPr="00BB66D4">
        <w:rPr>
          <w:sz w:val="22"/>
        </w:rPr>
        <w:t>Co už žáci znají?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Na jaké učivo navazujeme?</w:t>
      </w:r>
    </w:p>
    <w:p w:rsidR="00A97896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Navazujeme na vlastní výuku nebo na výuku jiných učitelů?</w:t>
      </w:r>
    </w:p>
    <w:p w:rsidR="00BB66D4" w:rsidRDefault="00A97896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učivo bude navazovat?</w:t>
      </w:r>
    </w:p>
    <w:p w:rsidR="002C0FF3" w:rsidRPr="00BB66D4" w:rsidRDefault="002C0FF3" w:rsidP="00421F09">
      <w:pPr>
        <w:numPr>
          <w:ilvl w:val="1"/>
          <w:numId w:val="8"/>
        </w:numPr>
        <w:jc w:val="left"/>
        <w:rPr>
          <w:sz w:val="22"/>
        </w:rPr>
      </w:pPr>
      <w:r>
        <w:rPr>
          <w:sz w:val="22"/>
        </w:rPr>
        <w:t>Jaké mezipředmětové vazby souvisejí s</w:t>
      </w:r>
      <w:r w:rsidR="00D247AE">
        <w:rPr>
          <w:sz w:val="22"/>
        </w:rPr>
        <w:t> plánovanou výukou?</w:t>
      </w:r>
    </w:p>
    <w:p w:rsidR="00A97896" w:rsidRDefault="00A97896" w:rsidP="00421F09">
      <w:pPr>
        <w:numPr>
          <w:ilvl w:val="0"/>
          <w:numId w:val="8"/>
        </w:numPr>
        <w:jc w:val="left"/>
        <w:rPr>
          <w:sz w:val="22"/>
        </w:rPr>
      </w:pPr>
      <w:r>
        <w:rPr>
          <w:sz w:val="22"/>
        </w:rPr>
        <w:t>Jaké znalosti, vědomosti a postoje očekávám</w:t>
      </w:r>
      <w:r w:rsidR="00D247AE">
        <w:rPr>
          <w:sz w:val="22"/>
        </w:rPr>
        <w:t>e</w:t>
      </w:r>
      <w:r>
        <w:rPr>
          <w:sz w:val="22"/>
        </w:rPr>
        <w:t xml:space="preserve"> po skočení výuky?</w:t>
      </w:r>
    </w:p>
    <w:p w:rsidR="00A97896" w:rsidRDefault="00A97896" w:rsidP="00421F09">
      <w:pPr>
        <w:numPr>
          <w:ilvl w:val="0"/>
          <w:numId w:val="9"/>
        </w:numPr>
        <w:jc w:val="left"/>
        <w:rPr>
          <w:sz w:val="22"/>
        </w:rPr>
      </w:pPr>
      <w:r w:rsidRPr="00BB66D4">
        <w:rPr>
          <w:sz w:val="22"/>
        </w:rPr>
        <w:t>Co po výuce bude znát většina</w:t>
      </w:r>
      <w:r>
        <w:rPr>
          <w:sz w:val="22"/>
        </w:rPr>
        <w:t xml:space="preserve"> žáků?</w:t>
      </w:r>
    </w:p>
    <w:p w:rsidR="00A97896" w:rsidRDefault="00A97896" w:rsidP="00421F09">
      <w:pPr>
        <w:numPr>
          <w:ilvl w:val="0"/>
          <w:numId w:val="9"/>
        </w:numPr>
        <w:jc w:val="left"/>
        <w:rPr>
          <w:sz w:val="22"/>
        </w:rPr>
      </w:pPr>
      <w:r>
        <w:rPr>
          <w:sz w:val="22"/>
        </w:rPr>
        <w:t>Co výuka přinesla nadaným žákům?</w:t>
      </w:r>
    </w:p>
    <w:p w:rsidR="002C0FF3" w:rsidRDefault="00A97896" w:rsidP="00421F09">
      <w:pPr>
        <w:numPr>
          <w:ilvl w:val="0"/>
          <w:numId w:val="9"/>
        </w:numPr>
        <w:jc w:val="left"/>
        <w:rPr>
          <w:sz w:val="22"/>
        </w:rPr>
      </w:pPr>
      <w:r>
        <w:rPr>
          <w:sz w:val="22"/>
        </w:rPr>
        <w:t>Změnil se postoj k výuce u žáků, které předmět nezajímá?</w:t>
      </w:r>
    </w:p>
    <w:p w:rsidR="002C0FF3" w:rsidRPr="002C0FF3" w:rsidRDefault="002C0FF3" w:rsidP="00421F09">
      <w:pPr>
        <w:numPr>
          <w:ilvl w:val="0"/>
          <w:numId w:val="10"/>
        </w:numPr>
        <w:jc w:val="left"/>
        <w:rPr>
          <w:sz w:val="22"/>
        </w:rPr>
      </w:pPr>
      <w:r>
        <w:rPr>
          <w:sz w:val="22"/>
        </w:rPr>
        <w:t>Po výuce je pak nutné klást otázky:</w:t>
      </w:r>
    </w:p>
    <w:p w:rsidR="002C0FF3" w:rsidRPr="00BB66D4" w:rsidRDefault="002C0FF3" w:rsidP="00421F09">
      <w:pPr>
        <w:numPr>
          <w:ilvl w:val="0"/>
          <w:numId w:val="12"/>
        </w:numPr>
        <w:jc w:val="left"/>
        <w:rPr>
          <w:sz w:val="22"/>
        </w:rPr>
      </w:pPr>
      <w:r w:rsidRPr="00BB66D4">
        <w:rPr>
          <w:sz w:val="22"/>
        </w:rPr>
        <w:t>Dosáhli jsme očekávaných/zamýšlených cílů?</w:t>
      </w:r>
    </w:p>
    <w:p w:rsidR="002C0FF3" w:rsidRPr="002C0FF3" w:rsidRDefault="002C0FF3" w:rsidP="00421F09">
      <w:pPr>
        <w:numPr>
          <w:ilvl w:val="0"/>
          <w:numId w:val="12"/>
        </w:numPr>
        <w:jc w:val="left"/>
        <w:rPr>
          <w:sz w:val="22"/>
        </w:rPr>
      </w:pPr>
      <w:r w:rsidRPr="00BB66D4">
        <w:rPr>
          <w:sz w:val="22"/>
        </w:rPr>
        <w:t>Co by bylo potřeba změnit a proč?</w:t>
      </w:r>
    </w:p>
    <w:p w:rsidR="00A97896" w:rsidRDefault="002C0FF3" w:rsidP="00421F09">
      <w:pPr>
        <w:numPr>
          <w:ilvl w:val="0"/>
          <w:numId w:val="11"/>
        </w:numPr>
        <w:jc w:val="left"/>
        <w:rPr>
          <w:sz w:val="22"/>
        </w:rPr>
      </w:pPr>
      <w:r>
        <w:rPr>
          <w:sz w:val="22"/>
        </w:rPr>
        <w:t>Jak odpovídají výsledky výuky zadaným standardům?</w:t>
      </w:r>
    </w:p>
    <w:p w:rsidR="002C0FF3" w:rsidRDefault="002C0FF3" w:rsidP="002C0FF3">
      <w:pPr>
        <w:ind w:left="360"/>
        <w:jc w:val="left"/>
        <w:rPr>
          <w:sz w:val="22"/>
        </w:rPr>
      </w:pPr>
    </w:p>
    <w:p w:rsidR="00A97896" w:rsidRPr="00A97896" w:rsidRDefault="00A97896" w:rsidP="00A97896">
      <w:pPr>
        <w:jc w:val="left"/>
        <w:rPr>
          <w:sz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10659E" w:rsidRDefault="0010659E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A2101E" w:rsidRDefault="00A2101E" w:rsidP="00A2101E">
      <w:pPr>
        <w:jc w:val="center"/>
        <w:rPr>
          <w:b/>
        </w:rPr>
      </w:pPr>
      <w:r w:rsidRPr="002C4268">
        <w:rPr>
          <w:b/>
        </w:rPr>
        <w:t xml:space="preserve">Plánování výuky – modelová příprava na výuku – vzdělávací oblast </w:t>
      </w:r>
      <w:r w:rsidR="002C4268">
        <w:rPr>
          <w:b/>
        </w:rPr>
        <w:t>–</w:t>
      </w:r>
      <w:r w:rsidRPr="002C4268">
        <w:rPr>
          <w:b/>
        </w:rPr>
        <w:t xml:space="preserve"> zeměpis</w:t>
      </w:r>
    </w:p>
    <w:p w:rsidR="002C4268" w:rsidRPr="002C4268" w:rsidRDefault="002C4268" w:rsidP="00A2101E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97"/>
        <w:gridCol w:w="3274"/>
        <w:gridCol w:w="309"/>
        <w:gridCol w:w="244"/>
        <w:gridCol w:w="69"/>
        <w:gridCol w:w="4295"/>
      </w:tblGrid>
      <w:tr w:rsidR="00A2101E" w:rsidTr="002C4268">
        <w:tc>
          <w:tcPr>
            <w:tcW w:w="1097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 xml:space="preserve">Ročník:                              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3827" w:type="dxa"/>
            <w:gridSpan w:val="3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 xml:space="preserve">Tematický celek:                                                                 </w:t>
            </w:r>
          </w:p>
        </w:tc>
        <w:tc>
          <w:tcPr>
            <w:tcW w:w="4364" w:type="dxa"/>
            <w:gridSpan w:val="2"/>
          </w:tcPr>
          <w:p w:rsidR="00A2101E" w:rsidRDefault="00A2101E" w:rsidP="00774BB6">
            <w:r w:rsidRPr="00A2101E">
              <w:rPr>
                <w:b/>
              </w:rPr>
              <w:t>Téma hodiny:</w:t>
            </w:r>
            <w:r>
              <w:t xml:space="preserve">                        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Dílčí cíle: </w:t>
            </w:r>
            <w:r w:rsidRPr="00A2101E">
              <w:rPr>
                <w:i/>
              </w:rPr>
              <w:t xml:space="preserve">týkají se přímo tematického celku a toho, co bude žák umět po skončení hodiny. </w:t>
            </w:r>
            <w:r w:rsidRPr="0010659E">
              <w:rPr>
                <w:i/>
                <w:color w:val="FF0000"/>
              </w:rPr>
              <w:t>Musí být konkrétní a kontrolovatelné.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10659E">
            <w:pPr>
              <w:rPr>
                <w:i/>
              </w:rPr>
            </w:pPr>
            <w:r w:rsidRPr="00A2101E">
              <w:rPr>
                <w:b/>
              </w:rPr>
              <w:t xml:space="preserve">Dovednosti: </w:t>
            </w:r>
            <w:r w:rsidRPr="00A2101E">
              <w:rPr>
                <w:i/>
              </w:rPr>
              <w:t>uvedete ty, které si žáci během výuky osvojí nebo procvičí</w:t>
            </w:r>
            <w:r w:rsidR="0010659E">
              <w:rPr>
                <w:i/>
              </w:rPr>
              <w:t>.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Náměty pro terénní výuku: </w:t>
            </w:r>
            <w:r w:rsidRPr="00A2101E">
              <w:rPr>
                <w:i/>
              </w:rPr>
              <w:t>pokud je to učivo vhodné pro praktická cvičení v terénu.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Očekávané výstupy: </w:t>
            </w:r>
            <w:r w:rsidRPr="00A2101E">
              <w:rPr>
                <w:i/>
              </w:rPr>
              <w:t>uvedete, který OV téma hodiny procvičuje</w:t>
            </w:r>
            <w:r w:rsidR="006A518D">
              <w:rPr>
                <w:i/>
              </w:rPr>
              <w:t xml:space="preserve"> – viz stud. </w:t>
            </w:r>
            <w:proofErr w:type="gramStart"/>
            <w:r w:rsidR="006A518D">
              <w:rPr>
                <w:i/>
              </w:rPr>
              <w:t>mat</w:t>
            </w:r>
            <w:proofErr w:type="gramEnd"/>
            <w:r w:rsidR="006A518D">
              <w:rPr>
                <w:i/>
              </w:rPr>
              <w:t>,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Indikátory: </w:t>
            </w:r>
            <w:r w:rsidRPr="00A2101E">
              <w:rPr>
                <w:i/>
              </w:rPr>
              <w:t>který indikátor rozvíjí</w:t>
            </w:r>
            <w:r w:rsidR="006A518D">
              <w:rPr>
                <w:i/>
              </w:rPr>
              <w:t xml:space="preserve"> -  viz standardy v uč. </w:t>
            </w:r>
            <w:proofErr w:type="gramStart"/>
            <w:r w:rsidR="006A518D">
              <w:rPr>
                <w:i/>
              </w:rPr>
              <w:t>materiálech</w:t>
            </w:r>
            <w:proofErr w:type="gramEnd"/>
            <w:r w:rsidR="006A518D">
              <w:rPr>
                <w:i/>
              </w:rPr>
              <w:t>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6A518D">
            <w:pPr>
              <w:jc w:val="left"/>
              <w:rPr>
                <w:b/>
              </w:rPr>
            </w:pPr>
            <w:r w:rsidRPr="00A2101E">
              <w:rPr>
                <w:b/>
              </w:rPr>
              <w:t>Sylabus tématu/začlenění  do širšího rámce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 xml:space="preserve">Stručně začleníte téma hodiny do širšího rámce – na co navazuje, co bude následovat.  V bodech provedete obsahem hodiny. 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Mezipředmětové vazby: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>Na které předměty téma navazuje, které propojuje.</w:t>
            </w:r>
          </w:p>
          <w:p w:rsidR="00A2101E" w:rsidRPr="00A2101E" w:rsidRDefault="00A2101E" w:rsidP="00774BB6">
            <w:pPr>
              <w:rPr>
                <w:b/>
              </w:rPr>
            </w:pPr>
          </w:p>
        </w:tc>
      </w:tr>
      <w:tr w:rsidR="00A2101E" w:rsidTr="002C4268">
        <w:tc>
          <w:tcPr>
            <w:tcW w:w="4993" w:type="dxa"/>
            <w:gridSpan w:val="5"/>
          </w:tcPr>
          <w:p w:rsidR="00A2101E" w:rsidRPr="00A2101E" w:rsidRDefault="00A2101E" w:rsidP="00774BB6">
            <w:pPr>
              <w:rPr>
                <w:b/>
              </w:rPr>
            </w:pPr>
            <w:proofErr w:type="gramStart"/>
            <w:r w:rsidRPr="00A2101E">
              <w:rPr>
                <w:b/>
              </w:rPr>
              <w:t>Pomůcky:</w:t>
            </w:r>
            <w:r>
              <w:t xml:space="preserve">    </w:t>
            </w:r>
            <w:r w:rsidRPr="00A2101E">
              <w:rPr>
                <w:i/>
              </w:rPr>
              <w:t>uvedete</w:t>
            </w:r>
            <w:proofErr w:type="gramEnd"/>
            <w:r w:rsidRPr="00A2101E">
              <w:rPr>
                <w:i/>
              </w:rPr>
              <w:t xml:space="preserve"> výčet všech pomůcek</w:t>
            </w:r>
            <w:r>
              <w:t xml:space="preserve">                                                 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b/>
              </w:rPr>
              <w:t xml:space="preserve">Příprava učebny: </w:t>
            </w:r>
            <w:r w:rsidRPr="00A2101E">
              <w:rPr>
                <w:i/>
              </w:rPr>
              <w:t>místo realizace – učebna, specializovaná učebna, školní pozemek apod. Pokud učebnu připravujete, stačí nakreslit schéma rozestavění nábytku</w:t>
            </w: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Individuální přístup: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>Týká se případné diferenciace obtížnosti učiva – výběr pro talentované či slabší žáky</w:t>
            </w:r>
          </w:p>
        </w:tc>
      </w:tr>
      <w:tr w:rsidR="00A2101E" w:rsidTr="002C4268">
        <w:tc>
          <w:tcPr>
            <w:tcW w:w="9288" w:type="dxa"/>
            <w:gridSpan w:val="6"/>
          </w:tcPr>
          <w:p w:rsidR="00A2101E" w:rsidRPr="00A2101E" w:rsidRDefault="00A2101E" w:rsidP="00A2101E">
            <w:pPr>
              <w:jc w:val="center"/>
              <w:rPr>
                <w:b/>
              </w:rPr>
            </w:pPr>
            <w:r w:rsidRPr="00A2101E">
              <w:rPr>
                <w:b/>
              </w:rPr>
              <w:t>Scénář hodiny</w:t>
            </w:r>
          </w:p>
        </w:tc>
      </w:tr>
      <w:tr w:rsidR="00A2101E" w:rsidTr="002C4268">
        <w:tc>
          <w:tcPr>
            <w:tcW w:w="4371" w:type="dxa"/>
            <w:gridSpan w:val="2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Činnost žáků</w:t>
            </w:r>
          </w:p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i/>
              </w:rPr>
              <w:t xml:space="preserve">Uvádí se stručně, jaká </w:t>
            </w:r>
            <w:proofErr w:type="gramStart"/>
            <w:r w:rsidRPr="00A2101E">
              <w:rPr>
                <w:i/>
              </w:rPr>
              <w:t>činnost  po</w:t>
            </w:r>
            <w:proofErr w:type="gramEnd"/>
            <w:r w:rsidRPr="00A2101E">
              <w:rPr>
                <w:i/>
              </w:rPr>
              <w:t xml:space="preserve"> jednotlivá časová období přísluší žákům</w:t>
            </w:r>
          </w:p>
          <w:p w:rsidR="00A2101E" w:rsidRPr="00A2101E" w:rsidRDefault="00A2101E" w:rsidP="00774BB6">
            <w:pPr>
              <w:rPr>
                <w:b/>
              </w:rPr>
            </w:pPr>
          </w:p>
          <w:p w:rsidR="00A2101E" w:rsidRPr="00A2101E" w:rsidRDefault="00A2101E" w:rsidP="00774BB6">
            <w:pPr>
              <w:rPr>
                <w:b/>
              </w:rPr>
            </w:pPr>
          </w:p>
        </w:tc>
        <w:tc>
          <w:tcPr>
            <w:tcW w:w="622" w:type="dxa"/>
            <w:gridSpan w:val="3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čas</w:t>
            </w:r>
          </w:p>
        </w:tc>
        <w:tc>
          <w:tcPr>
            <w:tcW w:w="4295" w:type="dxa"/>
          </w:tcPr>
          <w:p w:rsidR="00A2101E" w:rsidRPr="00A2101E" w:rsidRDefault="00A2101E" w:rsidP="00774BB6">
            <w:pPr>
              <w:rPr>
                <w:b/>
              </w:rPr>
            </w:pPr>
            <w:r w:rsidRPr="00A2101E">
              <w:rPr>
                <w:b/>
              </w:rPr>
              <w:t>Metody/ činnost učitele</w:t>
            </w:r>
          </w:p>
          <w:p w:rsidR="00A2101E" w:rsidRPr="00A2101E" w:rsidRDefault="00A2101E" w:rsidP="00774BB6">
            <w:pPr>
              <w:rPr>
                <w:i/>
              </w:rPr>
            </w:pPr>
            <w:r w:rsidRPr="00A2101E">
              <w:rPr>
                <w:i/>
              </w:rPr>
              <w:t xml:space="preserve">Uvádí se stručně, jaká </w:t>
            </w:r>
            <w:proofErr w:type="gramStart"/>
            <w:r w:rsidRPr="00A2101E">
              <w:rPr>
                <w:i/>
              </w:rPr>
              <w:t>činnost  po</w:t>
            </w:r>
            <w:proofErr w:type="gramEnd"/>
            <w:r w:rsidRPr="00A2101E">
              <w:rPr>
                <w:i/>
              </w:rPr>
              <w:t xml:space="preserve"> jednotlivá časová období přísluší učiteli, jaké zvolil metody výuky.</w:t>
            </w:r>
          </w:p>
          <w:p w:rsidR="00A2101E" w:rsidRPr="00A2101E" w:rsidRDefault="00A2101E" w:rsidP="00774BB6">
            <w:pPr>
              <w:rPr>
                <w:i/>
              </w:rPr>
            </w:pPr>
          </w:p>
        </w:tc>
      </w:tr>
      <w:tr w:rsidR="002C4268" w:rsidTr="006D070A">
        <w:trPr>
          <w:trHeight w:val="1390"/>
        </w:trPr>
        <w:tc>
          <w:tcPr>
            <w:tcW w:w="4680" w:type="dxa"/>
            <w:gridSpan w:val="3"/>
          </w:tcPr>
          <w:p w:rsidR="002C4268" w:rsidRPr="00A2101E" w:rsidRDefault="002C4268" w:rsidP="00774BB6">
            <w:pPr>
              <w:rPr>
                <w:b/>
              </w:rPr>
            </w:pPr>
            <w:proofErr w:type="gramStart"/>
            <w:r w:rsidRPr="00A2101E">
              <w:rPr>
                <w:b/>
              </w:rPr>
              <w:t>Hodnocení  učení</w:t>
            </w:r>
            <w:proofErr w:type="gramEnd"/>
            <w:r w:rsidRPr="00A2101E">
              <w:rPr>
                <w:b/>
              </w:rPr>
              <w:t xml:space="preserve">                                                       </w:t>
            </w:r>
          </w:p>
          <w:p w:rsidR="002C4268" w:rsidRPr="00A2101E" w:rsidRDefault="002C4268" w:rsidP="00774BB6">
            <w:pPr>
              <w:rPr>
                <w:i/>
              </w:rPr>
            </w:pPr>
            <w:r w:rsidRPr="00A2101E">
              <w:rPr>
                <w:i/>
              </w:rPr>
              <w:t>Zhodnotíte celkové zapojení žáků v hodině.</w:t>
            </w:r>
          </w:p>
          <w:p w:rsidR="002C4268" w:rsidRPr="00A2101E" w:rsidRDefault="002C4268" w:rsidP="00774BB6">
            <w:pPr>
              <w:rPr>
                <w:b/>
              </w:rPr>
            </w:pPr>
          </w:p>
          <w:p w:rsidR="002C4268" w:rsidRPr="00A2101E" w:rsidRDefault="002C4268" w:rsidP="00774BB6">
            <w:pPr>
              <w:rPr>
                <w:b/>
              </w:rPr>
            </w:pPr>
          </w:p>
        </w:tc>
        <w:tc>
          <w:tcPr>
            <w:tcW w:w="4608" w:type="dxa"/>
            <w:gridSpan w:val="3"/>
          </w:tcPr>
          <w:p w:rsidR="002C4268" w:rsidRPr="00A2101E" w:rsidRDefault="002C4268" w:rsidP="006A518D">
            <w:pPr>
              <w:jc w:val="left"/>
              <w:rPr>
                <w:b/>
              </w:rPr>
            </w:pPr>
            <w:r w:rsidRPr="00A2101E">
              <w:rPr>
                <w:b/>
              </w:rPr>
              <w:t>Hodnocení výuky – sebereflexe učitele</w:t>
            </w:r>
          </w:p>
          <w:p w:rsidR="002C4268" w:rsidRPr="00A2101E" w:rsidRDefault="002C4268" w:rsidP="00774BB6">
            <w:pPr>
              <w:rPr>
                <w:b/>
              </w:rPr>
            </w:pPr>
            <w:r w:rsidRPr="00A2101E">
              <w:rPr>
                <w:i/>
              </w:rPr>
              <w:t>Zamyslíte se nad svou rolí ve vedení výuky. Zhodnotíte klady a nedostatky, které se při výuce vyskytly.</w:t>
            </w:r>
          </w:p>
        </w:tc>
      </w:tr>
    </w:tbl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p w:rsidR="00407F70" w:rsidRDefault="00407F70" w:rsidP="00A14943">
      <w:pPr>
        <w:rPr>
          <w:rFonts w:cs="Arial"/>
          <w:b/>
          <w:sz w:val="22"/>
          <w:szCs w:val="22"/>
        </w:rPr>
      </w:pPr>
    </w:p>
    <w:sectPr w:rsidR="00407F70" w:rsidSect="007F76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1493"/>
    <w:multiLevelType w:val="hybridMultilevel"/>
    <w:tmpl w:val="3CB69132"/>
    <w:lvl w:ilvl="0" w:tplc="040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7F1576E"/>
    <w:multiLevelType w:val="hybridMultilevel"/>
    <w:tmpl w:val="CAACB6E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1812"/>
        </w:tabs>
        <w:ind w:left="1812" w:hanging="360"/>
      </w:pPr>
    </w:lvl>
    <w:lvl w:ilvl="4" w:tplc="04050003">
      <w:start w:val="1"/>
      <w:numFmt w:val="decimal"/>
      <w:lvlText w:val="%5."/>
      <w:lvlJc w:val="left"/>
      <w:pPr>
        <w:tabs>
          <w:tab w:val="num" w:pos="2532"/>
        </w:tabs>
        <w:ind w:left="2532" w:hanging="360"/>
      </w:pPr>
    </w:lvl>
    <w:lvl w:ilvl="5" w:tplc="04050005">
      <w:start w:val="1"/>
      <w:numFmt w:val="decimal"/>
      <w:lvlText w:val="%6."/>
      <w:lvlJc w:val="left"/>
      <w:pPr>
        <w:tabs>
          <w:tab w:val="num" w:pos="3252"/>
        </w:tabs>
        <w:ind w:left="3252" w:hanging="360"/>
      </w:pPr>
    </w:lvl>
    <w:lvl w:ilvl="6" w:tplc="04050001">
      <w:start w:val="1"/>
      <w:numFmt w:val="decimal"/>
      <w:lvlText w:val="%7."/>
      <w:lvlJc w:val="left"/>
      <w:pPr>
        <w:tabs>
          <w:tab w:val="num" w:pos="3972"/>
        </w:tabs>
        <w:ind w:left="3972" w:hanging="360"/>
      </w:pPr>
    </w:lvl>
    <w:lvl w:ilvl="7" w:tplc="04050003">
      <w:start w:val="1"/>
      <w:numFmt w:val="decimal"/>
      <w:lvlText w:val="%8."/>
      <w:lvlJc w:val="left"/>
      <w:pPr>
        <w:tabs>
          <w:tab w:val="num" w:pos="4692"/>
        </w:tabs>
        <w:ind w:left="4692" w:hanging="360"/>
      </w:pPr>
    </w:lvl>
    <w:lvl w:ilvl="8" w:tplc="04050005">
      <w:start w:val="1"/>
      <w:numFmt w:val="decimal"/>
      <w:lvlText w:val="%9."/>
      <w:lvlJc w:val="left"/>
      <w:pPr>
        <w:tabs>
          <w:tab w:val="num" w:pos="5412"/>
        </w:tabs>
        <w:ind w:left="5412" w:hanging="360"/>
      </w:pPr>
    </w:lvl>
  </w:abstractNum>
  <w:abstractNum w:abstractNumId="2">
    <w:nsid w:val="099D6A45"/>
    <w:multiLevelType w:val="hybridMultilevel"/>
    <w:tmpl w:val="5F640B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2B358D"/>
    <w:multiLevelType w:val="hybridMultilevel"/>
    <w:tmpl w:val="40428F28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7577A1"/>
    <w:multiLevelType w:val="hybridMultilevel"/>
    <w:tmpl w:val="D492713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D10312E"/>
    <w:multiLevelType w:val="hybridMultilevel"/>
    <w:tmpl w:val="F1446B6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7C47A3"/>
    <w:multiLevelType w:val="hybridMultilevel"/>
    <w:tmpl w:val="14F4258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B96DA9"/>
    <w:multiLevelType w:val="multilevel"/>
    <w:tmpl w:val="9D4CD834"/>
    <w:lvl w:ilvl="0">
      <w:numFmt w:val="bullet"/>
      <w:pStyle w:val="Styl11bTunKurzvaVpravo02cmPed1b"/>
      <w:lvlText w:val=""/>
      <w:lvlJc w:val="left"/>
      <w:pPr>
        <w:tabs>
          <w:tab w:val="num" w:pos="567"/>
        </w:tabs>
        <w:ind w:left="567" w:hanging="397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359403D"/>
    <w:multiLevelType w:val="hybridMultilevel"/>
    <w:tmpl w:val="266C54AC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C00CB8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0B58FE"/>
    <w:multiLevelType w:val="hybridMultilevel"/>
    <w:tmpl w:val="8EEC56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61CCF"/>
    <w:multiLevelType w:val="hybridMultilevel"/>
    <w:tmpl w:val="942492AE"/>
    <w:lvl w:ilvl="0" w:tplc="BA2E22C6">
      <w:start w:val="1"/>
      <w:numFmt w:val="decimal"/>
      <w:pStyle w:val="Nadpis3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6C1747"/>
    <w:multiLevelType w:val="hybridMultilevel"/>
    <w:tmpl w:val="8E60830C"/>
    <w:lvl w:ilvl="0" w:tplc="040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5D323BB"/>
    <w:multiLevelType w:val="hybridMultilevel"/>
    <w:tmpl w:val="0726916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BFC6BA9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46A5192"/>
    <w:multiLevelType w:val="hybridMultilevel"/>
    <w:tmpl w:val="0BD89F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CBC7425"/>
    <w:multiLevelType w:val="hybridMultilevel"/>
    <w:tmpl w:val="01E638E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C07D9D"/>
    <w:multiLevelType w:val="hybridMultilevel"/>
    <w:tmpl w:val="8DC4089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5D30F7"/>
    <w:multiLevelType w:val="hybridMultilevel"/>
    <w:tmpl w:val="F3D249F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D0072F"/>
    <w:multiLevelType w:val="hybridMultilevel"/>
    <w:tmpl w:val="A9D0129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7545A2"/>
    <w:multiLevelType w:val="hybridMultilevel"/>
    <w:tmpl w:val="3E628E8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E132060"/>
    <w:multiLevelType w:val="hybridMultilevel"/>
    <w:tmpl w:val="9A7873B8"/>
    <w:lvl w:ilvl="0" w:tplc="0405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2">
    <w:nsid w:val="7837373C"/>
    <w:multiLevelType w:val="hybridMultilevel"/>
    <w:tmpl w:val="9DE862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9"/>
  </w:num>
  <w:num w:numId="4">
    <w:abstractNumId w:val="10"/>
  </w:num>
  <w:num w:numId="5">
    <w:abstractNumId w:val="3"/>
  </w:num>
  <w:num w:numId="6">
    <w:abstractNumId w:val="11"/>
  </w:num>
  <w:num w:numId="7">
    <w:abstractNumId w:val="7"/>
  </w:num>
  <w:num w:numId="8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2"/>
  </w:num>
  <w:num w:numId="11">
    <w:abstractNumId w:val="4"/>
  </w:num>
  <w:num w:numId="12">
    <w:abstractNumId w:val="8"/>
  </w:num>
  <w:num w:numId="13">
    <w:abstractNumId w:val="0"/>
  </w:num>
  <w:num w:numId="14">
    <w:abstractNumId w:val="21"/>
  </w:num>
  <w:num w:numId="15">
    <w:abstractNumId w:val="19"/>
  </w:num>
  <w:num w:numId="16">
    <w:abstractNumId w:val="20"/>
  </w:num>
  <w:num w:numId="17">
    <w:abstractNumId w:val="2"/>
  </w:num>
  <w:num w:numId="18">
    <w:abstractNumId w:val="6"/>
  </w:num>
  <w:num w:numId="19">
    <w:abstractNumId w:val="13"/>
  </w:num>
  <w:num w:numId="20">
    <w:abstractNumId w:val="15"/>
  </w:num>
  <w:num w:numId="21">
    <w:abstractNumId w:val="17"/>
  </w:num>
  <w:num w:numId="22">
    <w:abstractNumId w:val="16"/>
  </w:num>
  <w:num w:numId="23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D76C5D"/>
    <w:rsid w:val="00006971"/>
    <w:rsid w:val="0001473D"/>
    <w:rsid w:val="00015A5C"/>
    <w:rsid w:val="000579AF"/>
    <w:rsid w:val="00072BA3"/>
    <w:rsid w:val="000A0BF5"/>
    <w:rsid w:val="000B00FA"/>
    <w:rsid w:val="000C7D9D"/>
    <w:rsid w:val="000F76A3"/>
    <w:rsid w:val="00101035"/>
    <w:rsid w:val="0010659E"/>
    <w:rsid w:val="00106876"/>
    <w:rsid w:val="001139B7"/>
    <w:rsid w:val="00122D2E"/>
    <w:rsid w:val="00181A8D"/>
    <w:rsid w:val="00182C9D"/>
    <w:rsid w:val="00191079"/>
    <w:rsid w:val="00195BF1"/>
    <w:rsid w:val="001B66EF"/>
    <w:rsid w:val="001E0623"/>
    <w:rsid w:val="001F4710"/>
    <w:rsid w:val="00200583"/>
    <w:rsid w:val="00230C59"/>
    <w:rsid w:val="00233A1E"/>
    <w:rsid w:val="00255E6A"/>
    <w:rsid w:val="00290E22"/>
    <w:rsid w:val="002C0FF3"/>
    <w:rsid w:val="002C336D"/>
    <w:rsid w:val="002C4268"/>
    <w:rsid w:val="002E6941"/>
    <w:rsid w:val="00303E69"/>
    <w:rsid w:val="00324DA0"/>
    <w:rsid w:val="00335981"/>
    <w:rsid w:val="00341916"/>
    <w:rsid w:val="00382E74"/>
    <w:rsid w:val="00387585"/>
    <w:rsid w:val="003D1D8F"/>
    <w:rsid w:val="0040463A"/>
    <w:rsid w:val="00407F70"/>
    <w:rsid w:val="00412886"/>
    <w:rsid w:val="00421F09"/>
    <w:rsid w:val="00467F7C"/>
    <w:rsid w:val="004E15AA"/>
    <w:rsid w:val="004E6986"/>
    <w:rsid w:val="004F75A5"/>
    <w:rsid w:val="00512C93"/>
    <w:rsid w:val="005370CB"/>
    <w:rsid w:val="005A6748"/>
    <w:rsid w:val="005C0601"/>
    <w:rsid w:val="005E13D7"/>
    <w:rsid w:val="005E3B3B"/>
    <w:rsid w:val="005E54E5"/>
    <w:rsid w:val="005F1151"/>
    <w:rsid w:val="00607831"/>
    <w:rsid w:val="00633933"/>
    <w:rsid w:val="006511F7"/>
    <w:rsid w:val="00651EFD"/>
    <w:rsid w:val="0065215E"/>
    <w:rsid w:val="00686FB6"/>
    <w:rsid w:val="006A518D"/>
    <w:rsid w:val="006B118A"/>
    <w:rsid w:val="006D48CA"/>
    <w:rsid w:val="006F2A6A"/>
    <w:rsid w:val="006F6DA7"/>
    <w:rsid w:val="00727336"/>
    <w:rsid w:val="0072756C"/>
    <w:rsid w:val="0074001C"/>
    <w:rsid w:val="0074510E"/>
    <w:rsid w:val="007546D8"/>
    <w:rsid w:val="00765EDE"/>
    <w:rsid w:val="007722B1"/>
    <w:rsid w:val="007F76F5"/>
    <w:rsid w:val="008004A2"/>
    <w:rsid w:val="00810229"/>
    <w:rsid w:val="0082105D"/>
    <w:rsid w:val="008B1FF5"/>
    <w:rsid w:val="008B2288"/>
    <w:rsid w:val="008C64E2"/>
    <w:rsid w:val="008C7619"/>
    <w:rsid w:val="008D0110"/>
    <w:rsid w:val="008F3CBD"/>
    <w:rsid w:val="00931DF7"/>
    <w:rsid w:val="009323EC"/>
    <w:rsid w:val="00947A85"/>
    <w:rsid w:val="0095540A"/>
    <w:rsid w:val="009808A4"/>
    <w:rsid w:val="00981BC6"/>
    <w:rsid w:val="0098511B"/>
    <w:rsid w:val="00986BCB"/>
    <w:rsid w:val="00993AB1"/>
    <w:rsid w:val="009A7BF4"/>
    <w:rsid w:val="009C4A81"/>
    <w:rsid w:val="009D2534"/>
    <w:rsid w:val="00A14943"/>
    <w:rsid w:val="00A2101E"/>
    <w:rsid w:val="00A310CB"/>
    <w:rsid w:val="00A52A6B"/>
    <w:rsid w:val="00A775BB"/>
    <w:rsid w:val="00A97896"/>
    <w:rsid w:val="00AC2343"/>
    <w:rsid w:val="00AD5F1E"/>
    <w:rsid w:val="00B344F8"/>
    <w:rsid w:val="00B41B43"/>
    <w:rsid w:val="00B41DDA"/>
    <w:rsid w:val="00B44B2A"/>
    <w:rsid w:val="00B55FAB"/>
    <w:rsid w:val="00B6165E"/>
    <w:rsid w:val="00BA405C"/>
    <w:rsid w:val="00BB643A"/>
    <w:rsid w:val="00BB66D4"/>
    <w:rsid w:val="00BC48CC"/>
    <w:rsid w:val="00BD5FFA"/>
    <w:rsid w:val="00C4218D"/>
    <w:rsid w:val="00C46A16"/>
    <w:rsid w:val="00C604A1"/>
    <w:rsid w:val="00C74BD8"/>
    <w:rsid w:val="00CA739E"/>
    <w:rsid w:val="00CB2E83"/>
    <w:rsid w:val="00CB6A54"/>
    <w:rsid w:val="00CC34E6"/>
    <w:rsid w:val="00CC65FB"/>
    <w:rsid w:val="00CE50AB"/>
    <w:rsid w:val="00CF0521"/>
    <w:rsid w:val="00D07AE8"/>
    <w:rsid w:val="00D227DF"/>
    <w:rsid w:val="00D247AE"/>
    <w:rsid w:val="00D40BD7"/>
    <w:rsid w:val="00D442E1"/>
    <w:rsid w:val="00D53FCE"/>
    <w:rsid w:val="00D638D3"/>
    <w:rsid w:val="00D76C5D"/>
    <w:rsid w:val="00D8279B"/>
    <w:rsid w:val="00D915AB"/>
    <w:rsid w:val="00D92230"/>
    <w:rsid w:val="00D93559"/>
    <w:rsid w:val="00D97850"/>
    <w:rsid w:val="00DC29CE"/>
    <w:rsid w:val="00DD7F9B"/>
    <w:rsid w:val="00E53FE2"/>
    <w:rsid w:val="00E77D64"/>
    <w:rsid w:val="00E80134"/>
    <w:rsid w:val="00E916D8"/>
    <w:rsid w:val="00EB33AF"/>
    <w:rsid w:val="00EC0174"/>
    <w:rsid w:val="00F3686C"/>
    <w:rsid w:val="00F87A07"/>
    <w:rsid w:val="00F906C0"/>
    <w:rsid w:val="00F917AA"/>
    <w:rsid w:val="00F93BD2"/>
    <w:rsid w:val="00F97075"/>
    <w:rsid w:val="00FB5D27"/>
    <w:rsid w:val="00FC5294"/>
    <w:rsid w:val="00FE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76C5D"/>
    <w:pPr>
      <w:jc w:val="both"/>
    </w:pPr>
    <w:rPr>
      <w:rFonts w:ascii="Arial" w:eastAsia="Times New Roman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C23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F97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qFormat/>
    <w:rsid w:val="00765EDE"/>
    <w:pPr>
      <w:keepNext/>
      <w:numPr>
        <w:numId w:val="6"/>
      </w:numPr>
      <w:spacing w:before="240" w:after="60"/>
      <w:outlineLvl w:val="2"/>
    </w:pPr>
    <w:rPr>
      <w:rFonts w:ascii="Cambria" w:hAnsi="Cambria"/>
      <w:b/>
      <w:bCs/>
      <w:sz w:val="28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F97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B64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F471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970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765EDE"/>
    <w:rPr>
      <w:rFonts w:ascii="Cambria" w:eastAsia="Times New Roman" w:hAnsi="Cambria"/>
      <w:b/>
      <w:bCs/>
      <w:sz w:val="28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F97075"/>
    <w:rPr>
      <w:rFonts w:ascii="Calibri" w:eastAsia="Times New Roman" w:hAnsi="Calibri" w:cs="Times New Roman"/>
      <w:b/>
      <w:bCs/>
      <w:sz w:val="28"/>
      <w:szCs w:val="28"/>
    </w:rPr>
  </w:style>
  <w:style w:type="paragraph" w:styleId="Obsah1">
    <w:name w:val="toc 1"/>
    <w:basedOn w:val="Normln"/>
    <w:next w:val="Normln"/>
    <w:autoRedefine/>
    <w:uiPriority w:val="39"/>
    <w:rsid w:val="005F1151"/>
    <w:pPr>
      <w:spacing w:before="360"/>
      <w:jc w:val="center"/>
    </w:pPr>
    <w:rPr>
      <w:rFonts w:ascii="Cambria" w:hAnsi="Cambria"/>
      <w:b/>
      <w:bCs/>
      <w:caps/>
    </w:rPr>
  </w:style>
  <w:style w:type="paragraph" w:styleId="Obsah3">
    <w:name w:val="toc 3"/>
    <w:basedOn w:val="Normln"/>
    <w:next w:val="Normln"/>
    <w:autoRedefine/>
    <w:uiPriority w:val="39"/>
    <w:unhideWhenUsed/>
    <w:rsid w:val="00947A85"/>
    <w:pPr>
      <w:ind w:left="240"/>
      <w:jc w:val="left"/>
    </w:pPr>
    <w:rPr>
      <w:rFonts w:ascii="Calibri" w:hAnsi="Calibri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947A85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unhideWhenUsed/>
    <w:rsid w:val="00947A85"/>
    <w:pPr>
      <w:spacing w:before="240"/>
      <w:jc w:val="left"/>
    </w:pPr>
    <w:rPr>
      <w:rFonts w:ascii="Calibri" w:hAnsi="Calibri"/>
      <w:b/>
      <w:b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947A85"/>
    <w:pPr>
      <w:ind w:left="480"/>
      <w:jc w:val="left"/>
    </w:pPr>
    <w:rPr>
      <w:rFonts w:ascii="Calibri" w:hAnsi="Calibr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947A85"/>
    <w:pPr>
      <w:ind w:left="720"/>
      <w:jc w:val="left"/>
    </w:pPr>
    <w:rPr>
      <w:rFonts w:ascii="Calibri" w:hAnsi="Calibr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947A85"/>
    <w:pPr>
      <w:ind w:left="960"/>
      <w:jc w:val="left"/>
    </w:pPr>
    <w:rPr>
      <w:rFonts w:ascii="Calibri" w:hAnsi="Calibr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947A85"/>
    <w:pPr>
      <w:ind w:left="1200"/>
      <w:jc w:val="left"/>
    </w:pPr>
    <w:rPr>
      <w:rFonts w:ascii="Calibri" w:hAnsi="Calibr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947A85"/>
    <w:pPr>
      <w:ind w:left="1440"/>
      <w:jc w:val="left"/>
    </w:pPr>
    <w:rPr>
      <w:rFonts w:ascii="Calibri" w:hAnsi="Calibr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947A85"/>
    <w:pPr>
      <w:ind w:left="1680"/>
      <w:jc w:val="left"/>
    </w:pPr>
    <w:rPr>
      <w:rFonts w:ascii="Calibri" w:hAnsi="Calibr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27336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2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733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7336"/>
    <w:rPr>
      <w:rFonts w:ascii="Arial" w:eastAsia="Times New Roman" w:hAnsi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73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7336"/>
    <w:rPr>
      <w:rFonts w:ascii="Tahoma" w:eastAsia="Times New Roman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727336"/>
    <w:pPr>
      <w:jc w:val="both"/>
    </w:pPr>
    <w:rPr>
      <w:rFonts w:ascii="Arial" w:eastAsia="Times New Roman" w:hAnsi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C23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semiHidden/>
    <w:rsid w:val="00AC2343"/>
    <w:rPr>
      <w:rFonts w:cs="Arial"/>
      <w:b/>
      <w:bCs/>
      <w:sz w:val="22"/>
    </w:rPr>
  </w:style>
  <w:style w:type="character" w:customStyle="1" w:styleId="Zkladntext2Char">
    <w:name w:val="Základní text 2 Char"/>
    <w:basedOn w:val="Standardnpsmoodstavce"/>
    <w:link w:val="Zkladntext2"/>
    <w:semiHidden/>
    <w:rsid w:val="00AC2343"/>
    <w:rPr>
      <w:rFonts w:ascii="Arial" w:eastAsia="Times New Roman" w:hAnsi="Arial" w:cs="Arial"/>
      <w:b/>
      <w:bCs/>
      <w:sz w:val="22"/>
      <w:szCs w:val="24"/>
    </w:rPr>
  </w:style>
  <w:style w:type="paragraph" w:styleId="Normlnweb">
    <w:name w:val="Normal (Web)"/>
    <w:basedOn w:val="Normln"/>
    <w:rsid w:val="00633933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Nadpis5Char">
    <w:name w:val="Nadpis 5 Char"/>
    <w:basedOn w:val="Standardnpsmoodstavce"/>
    <w:link w:val="Nadpis5"/>
    <w:uiPriority w:val="9"/>
    <w:rsid w:val="00BB643A"/>
    <w:rPr>
      <w:rFonts w:eastAsia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nhideWhenUsed/>
    <w:rsid w:val="00BB643A"/>
    <w:pPr>
      <w:tabs>
        <w:tab w:val="center" w:pos="4536"/>
        <w:tab w:val="right" w:pos="9072"/>
      </w:tabs>
      <w:jc w:val="left"/>
    </w:pPr>
    <w:rPr>
      <w:rFonts w:cs="Arial"/>
    </w:rPr>
  </w:style>
  <w:style w:type="character" w:customStyle="1" w:styleId="ZhlavChar">
    <w:name w:val="Záhlaví Char"/>
    <w:basedOn w:val="Standardnpsmoodstavce"/>
    <w:link w:val="Zhlav"/>
    <w:rsid w:val="00BB643A"/>
    <w:rPr>
      <w:rFonts w:ascii="Arial" w:eastAsia="Times New Roman" w:hAnsi="Arial" w:cs="Arial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66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66EF"/>
    <w:rPr>
      <w:b/>
      <w:bCs/>
    </w:rPr>
  </w:style>
  <w:style w:type="character" w:customStyle="1" w:styleId="apple-style-span">
    <w:name w:val="apple-style-span"/>
    <w:basedOn w:val="Standardnpsmoodstavce"/>
    <w:rsid w:val="00181A8D"/>
  </w:style>
  <w:style w:type="character" w:customStyle="1" w:styleId="apple-converted-space">
    <w:name w:val="apple-converted-space"/>
    <w:basedOn w:val="Standardnpsmoodstavce"/>
    <w:rsid w:val="00181A8D"/>
  </w:style>
  <w:style w:type="character" w:styleId="Zvraznn">
    <w:name w:val="Emphasis"/>
    <w:basedOn w:val="Standardnpsmoodstavce"/>
    <w:uiPriority w:val="20"/>
    <w:qFormat/>
    <w:rsid w:val="00181A8D"/>
    <w:rPr>
      <w:i/>
      <w:iCs/>
    </w:rPr>
  </w:style>
  <w:style w:type="paragraph" w:styleId="Zkladntext3">
    <w:name w:val="Body Text 3"/>
    <w:basedOn w:val="Normln"/>
    <w:link w:val="Zkladntext3Char"/>
    <w:semiHidden/>
    <w:rsid w:val="00255E6A"/>
    <w:rPr>
      <w:rFonts w:cs="Arial"/>
      <w:sz w:val="22"/>
    </w:rPr>
  </w:style>
  <w:style w:type="character" w:customStyle="1" w:styleId="Zkladntext3Char">
    <w:name w:val="Základní text 3 Char"/>
    <w:basedOn w:val="Standardnpsmoodstavce"/>
    <w:link w:val="Zkladntext3"/>
    <w:semiHidden/>
    <w:rsid w:val="00255E6A"/>
    <w:rPr>
      <w:rFonts w:ascii="Arial" w:eastAsia="Times New Roman" w:hAnsi="Arial" w:cs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55E6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55E6A"/>
    <w:rPr>
      <w:rFonts w:ascii="Arial" w:eastAsia="Times New Roman" w:hAnsi="Arial"/>
      <w:sz w:val="24"/>
      <w:szCs w:val="24"/>
    </w:rPr>
  </w:style>
  <w:style w:type="table" w:styleId="Mkatabulky">
    <w:name w:val="Table Grid"/>
    <w:basedOn w:val="Normlntabulka"/>
    <w:uiPriority w:val="59"/>
    <w:rsid w:val="00C46A1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D92230"/>
    <w:pPr>
      <w:spacing w:after="240"/>
      <w:jc w:val="left"/>
    </w:pPr>
    <w:rPr>
      <w:rFonts w:ascii="Cambria" w:hAnsi="Cambria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D92230"/>
    <w:rPr>
      <w:rFonts w:ascii="Cambria" w:eastAsia="Times New Roman" w:hAnsi="Cambria"/>
      <w:b/>
      <w:bCs/>
      <w:i/>
      <w:iCs/>
      <w:spacing w:val="10"/>
      <w:sz w:val="60"/>
      <w:szCs w:val="60"/>
      <w:lang w:val="en-US" w:eastAsia="en-US" w:bidi="en-US"/>
    </w:rPr>
  </w:style>
  <w:style w:type="paragraph" w:styleId="Podtitul">
    <w:name w:val="Subtitle"/>
    <w:basedOn w:val="Normln"/>
    <w:next w:val="Normln"/>
    <w:link w:val="PodtitulChar"/>
    <w:uiPriority w:val="11"/>
    <w:qFormat/>
    <w:rsid w:val="00D92230"/>
    <w:pPr>
      <w:spacing w:after="320" w:line="480" w:lineRule="auto"/>
      <w:ind w:firstLine="360"/>
      <w:jc w:val="right"/>
    </w:pPr>
    <w:rPr>
      <w:rFonts w:ascii="Calibri" w:hAnsi="Calibri"/>
      <w:i/>
      <w:iCs/>
      <w:color w:val="808080"/>
      <w:spacing w:val="10"/>
      <w:lang w:val="en-US" w:eastAsia="en-US" w:bidi="en-US"/>
    </w:rPr>
  </w:style>
  <w:style w:type="character" w:customStyle="1" w:styleId="PodtitulChar">
    <w:name w:val="Podtitul Char"/>
    <w:basedOn w:val="Standardnpsmoodstavce"/>
    <w:link w:val="Podtitul"/>
    <w:uiPriority w:val="11"/>
    <w:rsid w:val="00D92230"/>
    <w:rPr>
      <w:rFonts w:eastAsia="Times New Roman"/>
      <w:i/>
      <w:iCs/>
      <w:color w:val="808080"/>
      <w:spacing w:val="10"/>
      <w:sz w:val="24"/>
      <w:szCs w:val="24"/>
      <w:lang w:val="en-US" w:eastAsia="en-US" w:bidi="en-US"/>
    </w:rPr>
  </w:style>
  <w:style w:type="paragraph" w:customStyle="1" w:styleId="bntext">
    <w:name w:val="běžný text"/>
    <w:basedOn w:val="Bezmezer"/>
    <w:link w:val="bntextChar"/>
    <w:qFormat/>
    <w:rsid w:val="00D92230"/>
    <w:pPr>
      <w:ind w:firstLine="709"/>
    </w:pPr>
    <w:rPr>
      <w:sz w:val="22"/>
      <w:szCs w:val="22"/>
    </w:rPr>
  </w:style>
  <w:style w:type="paragraph" w:customStyle="1" w:styleId="bntextitalika">
    <w:name w:val="běžný text italika"/>
    <w:basedOn w:val="bntext"/>
    <w:link w:val="bntextitalikaChar"/>
    <w:qFormat/>
    <w:rsid w:val="00D92230"/>
    <w:rPr>
      <w:i/>
    </w:rPr>
  </w:style>
  <w:style w:type="character" w:customStyle="1" w:styleId="BezmezerChar">
    <w:name w:val="Bez mezer Char"/>
    <w:basedOn w:val="Standardnpsmoodstavce"/>
    <w:link w:val="Bezmezer"/>
    <w:uiPriority w:val="1"/>
    <w:rsid w:val="00D92230"/>
    <w:rPr>
      <w:rFonts w:ascii="Arial" w:eastAsia="Times New Roman" w:hAnsi="Arial"/>
      <w:sz w:val="24"/>
      <w:szCs w:val="24"/>
      <w:lang w:val="cs-CZ" w:eastAsia="cs-CZ" w:bidi="ar-SA"/>
    </w:rPr>
  </w:style>
  <w:style w:type="character" w:customStyle="1" w:styleId="bntextChar">
    <w:name w:val="běžný text Char"/>
    <w:basedOn w:val="BezmezerChar"/>
    <w:link w:val="bntext"/>
    <w:rsid w:val="00D92230"/>
    <w:rPr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1F471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bntextitalikaChar">
    <w:name w:val="běžný text italika Char"/>
    <w:basedOn w:val="bntextChar"/>
    <w:link w:val="bntextitalika"/>
    <w:rsid w:val="00D92230"/>
    <w:rPr>
      <w:i/>
    </w:rPr>
  </w:style>
  <w:style w:type="paragraph" w:customStyle="1" w:styleId="TmaRVPZV">
    <w:name w:val="Téma_RVPZV"/>
    <w:basedOn w:val="Normln"/>
    <w:rsid w:val="00101035"/>
    <w:pPr>
      <w:autoSpaceDE w:val="0"/>
      <w:autoSpaceDN w:val="0"/>
      <w:spacing w:before="120"/>
      <w:jc w:val="left"/>
    </w:pPr>
    <w:rPr>
      <w:rFonts w:ascii="Times New Roman" w:hAnsi="Times New Roman"/>
      <w:b/>
      <w:bCs/>
      <w:i/>
      <w:iCs/>
      <w:caps/>
      <w:sz w:val="22"/>
      <w:szCs w:val="22"/>
    </w:rPr>
  </w:style>
  <w:style w:type="paragraph" w:customStyle="1" w:styleId="Styl11bTunKurzvaVpravo02cmPed1b">
    <w:name w:val="Styl 11 b. Tučné Kurzíva Vpravo:  02 cm Před:  1 b."/>
    <w:basedOn w:val="Normln"/>
    <w:link w:val="Styl11bTunKurzvaVpravo02cmPed1bChar"/>
    <w:rsid w:val="00101035"/>
    <w:pPr>
      <w:numPr>
        <w:numId w:val="7"/>
      </w:numPr>
      <w:autoSpaceDE w:val="0"/>
      <w:autoSpaceDN w:val="0"/>
      <w:spacing w:before="20"/>
      <w:ind w:right="113"/>
      <w:jc w:val="left"/>
    </w:pPr>
    <w:rPr>
      <w:rFonts w:ascii="Times New Roman" w:hAnsi="Times New Roman"/>
      <w:b/>
      <w:bCs/>
      <w:i/>
      <w:iCs/>
      <w:sz w:val="22"/>
      <w:szCs w:val="22"/>
    </w:rPr>
  </w:style>
  <w:style w:type="character" w:customStyle="1" w:styleId="Styl11bTunKurzvaVpravo02cmPed1bChar">
    <w:name w:val="Styl 11 b. Tučné Kurzíva Vpravo:  02 cm Před:  1 b. Char"/>
    <w:basedOn w:val="Standardnpsmoodstavce"/>
    <w:link w:val="Styl11bTunKurzvaVpravo02cmPed1b"/>
    <w:rsid w:val="00101035"/>
    <w:rPr>
      <w:rFonts w:ascii="Times New Roman" w:eastAsia="Times New Roman" w:hAnsi="Times New Roman"/>
      <w:b/>
      <w:bCs/>
      <w:i/>
      <w:iCs/>
      <w:sz w:val="22"/>
      <w:szCs w:val="22"/>
    </w:rPr>
  </w:style>
  <w:style w:type="paragraph" w:customStyle="1" w:styleId="StylMezititulekRVPZV11bTunZarovnatdoblokuPrvndekCharCharCharCharChar">
    <w:name w:val="Styl Mezititulek_RVPZV 11 b. Tučné Zarovnat do bloku První řádek: ... Char Char Char Char Char"/>
    <w:basedOn w:val="Normln"/>
    <w:link w:val="StylMezititulekRVPZV11bTunZarovnatdoblokuPrvndekCharCharCharCharCharChar"/>
    <w:rsid w:val="00101035"/>
    <w:pPr>
      <w:tabs>
        <w:tab w:val="left" w:pos="567"/>
      </w:tabs>
      <w:spacing w:before="120"/>
      <w:jc w:val="left"/>
    </w:pPr>
    <w:rPr>
      <w:rFonts w:ascii="Times New Roman" w:hAnsi="Times New Roman"/>
      <w:b/>
      <w:bCs/>
      <w:sz w:val="22"/>
      <w:szCs w:val="22"/>
    </w:rPr>
  </w:style>
  <w:style w:type="paragraph" w:customStyle="1" w:styleId="StylTextodkrajeRVPZVCharnenKurzva">
    <w:name w:val="Styl Text_od kraje_RVPZV Char + není Kurzíva"/>
    <w:basedOn w:val="Normln"/>
    <w:rsid w:val="00101035"/>
    <w:pPr>
      <w:spacing w:before="60"/>
    </w:pPr>
    <w:rPr>
      <w:rFonts w:ascii="Times New Roman" w:hAnsi="Times New Roman"/>
      <w:sz w:val="22"/>
      <w:szCs w:val="22"/>
    </w:rPr>
  </w:style>
  <w:style w:type="character" w:customStyle="1" w:styleId="StylMezititulekRVPZV11bTunZarovnatdoblokuPrvndekCharCharCharCharCharChar">
    <w:name w:val="Styl Mezititulek_RVPZV 11 b. Tučné Zarovnat do bloku První řádek: ... Char Char Char Char Char Char"/>
    <w:link w:val="StylMezititulekRVPZV11bTunZarovnatdoblokuPrvndekCharCharCharCharChar"/>
    <w:rsid w:val="00101035"/>
    <w:rPr>
      <w:rFonts w:ascii="Times New Roman" w:eastAsia="Times New Roman" w:hAnsi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85BC5B9-02A0-45B1-95F2-650AABE8A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749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5159</CharactersWithSpaces>
  <SharedDoc>false</SharedDoc>
  <HLinks>
    <vt:vector size="300" baseType="variant">
      <vt:variant>
        <vt:i4>2228318</vt:i4>
      </vt:variant>
      <vt:variant>
        <vt:i4>213</vt:i4>
      </vt:variant>
      <vt:variant>
        <vt:i4>0</vt:i4>
      </vt:variant>
      <vt:variant>
        <vt:i4>5</vt:i4>
      </vt:variant>
      <vt:variant>
        <vt:lpwstr>http://www.nature.cz/international_cooperation_corine_cz.htm</vt:lpwstr>
      </vt:variant>
      <vt:variant>
        <vt:lpwstr/>
      </vt:variant>
      <vt:variant>
        <vt:i4>3080275</vt:i4>
      </vt:variant>
      <vt:variant>
        <vt:i4>210</vt:i4>
      </vt:variant>
      <vt:variant>
        <vt:i4>0</vt:i4>
      </vt:variant>
      <vt:variant>
        <vt:i4>5</vt:i4>
      </vt:variant>
      <vt:variant>
        <vt:lpwstr>../../EDA/AppData/Plocha/Vir_uc/soubory-pdf/geochar.pdf</vt:lpwstr>
      </vt:variant>
      <vt:variant>
        <vt:lpwstr/>
      </vt:variant>
      <vt:variant>
        <vt:i4>524310</vt:i4>
      </vt:variant>
      <vt:variant>
        <vt:i4>180</vt:i4>
      </vt:variant>
      <vt:variant>
        <vt:i4>0</vt:i4>
      </vt:variant>
      <vt:variant>
        <vt:i4>5</vt:i4>
      </vt:variant>
      <vt:variant>
        <vt:lpwstr>http://www.periphery.cz/download/nectiny.pdf</vt:lpwstr>
      </vt:variant>
      <vt:variant>
        <vt:lpwstr/>
      </vt:variant>
      <vt:variant>
        <vt:i4>1835083</vt:i4>
      </vt:variant>
      <vt:variant>
        <vt:i4>177</vt:i4>
      </vt:variant>
      <vt:variant>
        <vt:i4>0</vt:i4>
      </vt:variant>
      <vt:variant>
        <vt:i4>5</vt:i4>
      </vt:variant>
      <vt:variant>
        <vt:lpwstr>http://www.google.com/search?tbo=p&amp;tbm=bks&amp;q=inauthor:%22Rob+Berry%22</vt:lpwstr>
      </vt:variant>
      <vt:variant>
        <vt:lpwstr/>
      </vt:variant>
      <vt:variant>
        <vt:i4>3014679</vt:i4>
      </vt:variant>
      <vt:variant>
        <vt:i4>174</vt:i4>
      </vt:variant>
      <vt:variant>
        <vt:i4>0</vt:i4>
      </vt:variant>
      <vt:variant>
        <vt:i4>5</vt:i4>
      </vt:variant>
      <vt:variant>
        <vt:lpwstr>http://www.amazon.com/Geography-Worlds-Major-Regions-John/dp/0415117429</vt:lpwstr>
      </vt:variant>
      <vt:variant>
        <vt:lpwstr>reader_0415117429</vt:lpwstr>
      </vt:variant>
      <vt:variant>
        <vt:i4>1835083</vt:i4>
      </vt:variant>
      <vt:variant>
        <vt:i4>171</vt:i4>
      </vt:variant>
      <vt:variant>
        <vt:i4>0</vt:i4>
      </vt:variant>
      <vt:variant>
        <vt:i4>5</vt:i4>
      </vt:variant>
      <vt:variant>
        <vt:lpwstr>http://www.google.com/search?tbo=p&amp;tbm=bks&amp;q=inauthor:%22Rob+Berry%22</vt:lpwstr>
      </vt:variant>
      <vt:variant>
        <vt:lpwstr/>
      </vt:variant>
      <vt:variant>
        <vt:i4>1769541</vt:i4>
      </vt:variant>
      <vt:variant>
        <vt:i4>168</vt:i4>
      </vt:variant>
      <vt:variant>
        <vt:i4>0</vt:i4>
      </vt:variant>
      <vt:variant>
        <vt:i4>5</vt:i4>
      </vt:variant>
      <vt:variant>
        <vt:lpwstr>http://sreview.soc.cas.cz/uploads/fb4a5ab703d230534e5c8dc8ffc59bb9d9e3def2_516_07-5 Siwek.pdf</vt:lpwstr>
      </vt:variant>
      <vt:variant>
        <vt:lpwstr/>
      </vt:variant>
      <vt:variant>
        <vt:i4>2818080</vt:i4>
      </vt:variant>
      <vt:variant>
        <vt:i4>165</vt:i4>
      </vt:variant>
      <vt:variant>
        <vt:i4>0</vt:i4>
      </vt:variant>
      <vt:variant>
        <vt:i4>5</vt:i4>
      </vt:variant>
      <vt:variant>
        <vt:lpwstr>http://pubs.usgs.gov/gip/dynamic/graphics/Fig25.gif</vt:lpwstr>
      </vt:variant>
      <vt:variant>
        <vt:lpwstr/>
      </vt:variant>
      <vt:variant>
        <vt:i4>1310784</vt:i4>
      </vt:variant>
      <vt:variant>
        <vt:i4>162</vt:i4>
      </vt:variant>
      <vt:variant>
        <vt:i4>0</vt:i4>
      </vt:variant>
      <vt:variant>
        <vt:i4>5</vt:i4>
      </vt:variant>
      <vt:variant>
        <vt:lpwstr>http://pubs.usgs.gov/gip/dynamic/dynamic.html</vt:lpwstr>
      </vt:variant>
      <vt:variant>
        <vt:lpwstr/>
      </vt:variant>
      <vt:variant>
        <vt:i4>2490400</vt:i4>
      </vt:variant>
      <vt:variant>
        <vt:i4>159</vt:i4>
      </vt:variant>
      <vt:variant>
        <vt:i4>0</vt:i4>
      </vt:variant>
      <vt:variant>
        <vt:i4>5</vt:i4>
      </vt:variant>
      <vt:variant>
        <vt:lpwstr>http://www.sfmuseum.net/photos13/dtsullivan.jpg</vt:lpwstr>
      </vt:variant>
      <vt:variant>
        <vt:lpwstr/>
      </vt:variant>
      <vt:variant>
        <vt:i4>8060989</vt:i4>
      </vt:variant>
      <vt:variant>
        <vt:i4>156</vt:i4>
      </vt:variant>
      <vt:variant>
        <vt:i4>0</vt:i4>
      </vt:variant>
      <vt:variant>
        <vt:i4>5</vt:i4>
      </vt:variant>
      <vt:variant>
        <vt:lpwstr>http://arcweb.archives.gov/arc/action/ExternalIdSearch?id=524396&amp;Gsm=2007-12-05</vt:lpwstr>
      </vt:variant>
      <vt:variant>
        <vt:lpwstr/>
      </vt:variant>
      <vt:variant>
        <vt:i4>5636158</vt:i4>
      </vt:variant>
      <vt:variant>
        <vt:i4>153</vt:i4>
      </vt:variant>
      <vt:variant>
        <vt:i4>0</vt:i4>
      </vt:variant>
      <vt:variant>
        <vt:i4>5</vt:i4>
      </vt:variant>
      <vt:variant>
        <vt:lpwstr>http://en.wikipedia.org/wiki/1906_San_Francisco_earthquake</vt:lpwstr>
      </vt:variant>
      <vt:variant>
        <vt:lpwstr/>
      </vt:variant>
      <vt:variant>
        <vt:i4>7995444</vt:i4>
      </vt:variant>
      <vt:variant>
        <vt:i4>150</vt:i4>
      </vt:variant>
      <vt:variant>
        <vt:i4>0</vt:i4>
      </vt:variant>
      <vt:variant>
        <vt:i4>5</vt:i4>
      </vt:variant>
      <vt:variant>
        <vt:lpwstr>http://upload.wikimedia.org/wikipedia/commons/7/72/Post-and-Grant-Avenue.-Look.jpg</vt:lpwstr>
      </vt:variant>
      <vt:variant>
        <vt:lpwstr/>
      </vt:variant>
      <vt:variant>
        <vt:i4>6422625</vt:i4>
      </vt:variant>
      <vt:variant>
        <vt:i4>147</vt:i4>
      </vt:variant>
      <vt:variant>
        <vt:i4>0</vt:i4>
      </vt:variant>
      <vt:variant>
        <vt:i4>5</vt:i4>
      </vt:variant>
      <vt:variant>
        <vt:lpwstr>http://history1900s.about.com/od/photographs/ig/San-Francisco-Earthquake/Toppled-Houses.htm</vt:lpwstr>
      </vt:variant>
      <vt:variant>
        <vt:lpwstr/>
      </vt:variant>
      <vt:variant>
        <vt:i4>6946940</vt:i4>
      </vt:variant>
      <vt:variant>
        <vt:i4>144</vt:i4>
      </vt:variant>
      <vt:variant>
        <vt:i4>0</vt:i4>
      </vt:variant>
      <vt:variant>
        <vt:i4>5</vt:i4>
      </vt:variant>
      <vt:variant>
        <vt:lpwstr>http://www.nps.gov/prsf/historyculture/1906-earthquake-relief-efforts-living-accommodations.htm</vt:lpwstr>
      </vt:variant>
      <vt:variant>
        <vt:lpwstr/>
      </vt:variant>
      <vt:variant>
        <vt:i4>6946854</vt:i4>
      </vt:variant>
      <vt:variant>
        <vt:i4>141</vt:i4>
      </vt:variant>
      <vt:variant>
        <vt:i4>0</vt:i4>
      </vt:variant>
      <vt:variant>
        <vt:i4>5</vt:i4>
      </vt:variant>
      <vt:variant>
        <vt:lpwstr>http://earthquake.usgs.gov/regional/nca/1906/18april/casualties.php</vt:lpwstr>
      </vt:variant>
      <vt:variant>
        <vt:lpwstr/>
      </vt:variant>
      <vt:variant>
        <vt:i4>5177439</vt:i4>
      </vt:variant>
      <vt:variant>
        <vt:i4>138</vt:i4>
      </vt:variant>
      <vt:variant>
        <vt:i4>0</vt:i4>
      </vt:variant>
      <vt:variant>
        <vt:i4>5</vt:i4>
      </vt:variant>
      <vt:variant>
        <vt:lpwstr>http://www.npr.org/templates/story/story.php?storyId=5334411</vt:lpwstr>
      </vt:variant>
      <vt:variant>
        <vt:lpwstr/>
      </vt:variant>
      <vt:variant>
        <vt:i4>1900643</vt:i4>
      </vt:variant>
      <vt:variant>
        <vt:i4>132</vt:i4>
      </vt:variant>
      <vt:variant>
        <vt:i4>0</vt:i4>
      </vt:variant>
      <vt:variant>
        <vt:i4>5</vt:i4>
      </vt:variant>
      <vt:variant>
        <vt:lpwstr>http://commons.wikimedia.org/wiki/File:Earth-lighting-equinox_EN.png?uselang=cs</vt:lpwstr>
      </vt:variant>
      <vt:variant>
        <vt:lpwstr/>
      </vt:variant>
      <vt:variant>
        <vt:i4>3342443</vt:i4>
      </vt:variant>
      <vt:variant>
        <vt:i4>129</vt:i4>
      </vt:variant>
      <vt:variant>
        <vt:i4>0</vt:i4>
      </vt:variant>
      <vt:variant>
        <vt:i4>5</vt:i4>
      </vt:variant>
      <vt:variant>
        <vt:lpwstr>http://commons.wikimedia.org/wiki/File:Earth_seen_from_the_sun.ogv?uselang=cs</vt:lpwstr>
      </vt:variant>
      <vt:variant>
        <vt:lpwstr/>
      </vt:variant>
      <vt:variant>
        <vt:i4>917522</vt:i4>
      </vt:variant>
      <vt:variant>
        <vt:i4>126</vt:i4>
      </vt:variant>
      <vt:variant>
        <vt:i4>0</vt:i4>
      </vt:variant>
      <vt:variant>
        <vt:i4>5</vt:i4>
      </vt:variant>
      <vt:variant>
        <vt:lpwstr>http://www.fourmilab.ch/cgi-bin/Earth</vt:lpwstr>
      </vt:variant>
      <vt:variant>
        <vt:lpwstr/>
      </vt:variant>
      <vt:variant>
        <vt:i4>3014714</vt:i4>
      </vt:variant>
      <vt:variant>
        <vt:i4>123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3014714</vt:i4>
      </vt:variant>
      <vt:variant>
        <vt:i4>120</vt:i4>
      </vt:variant>
      <vt:variant>
        <vt:i4>0</vt:i4>
      </vt:variant>
      <vt:variant>
        <vt:i4>5</vt:i4>
      </vt:variant>
      <vt:variant>
        <vt:lpwstr>http://livingearth.com/</vt:lpwstr>
      </vt:variant>
      <vt:variant>
        <vt:lpwstr/>
      </vt:variant>
      <vt:variant>
        <vt:i4>6422571</vt:i4>
      </vt:variant>
      <vt:variant>
        <vt:i4>117</vt:i4>
      </vt:variant>
      <vt:variant>
        <vt:i4>0</vt:i4>
      </vt:variant>
      <vt:variant>
        <vt:i4>5</vt:i4>
      </vt:variant>
      <vt:variant>
        <vt:lpwstr>http://www.mapy.cz/</vt:lpwstr>
      </vt:variant>
      <vt:variant>
        <vt:lpwstr/>
      </vt:variant>
      <vt:variant>
        <vt:i4>1572923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_Toc298325306</vt:lpwstr>
      </vt:variant>
      <vt:variant>
        <vt:i4>1572923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_Toc298325305</vt:lpwstr>
      </vt:variant>
      <vt:variant>
        <vt:i4>1572923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_Toc298325304</vt:lpwstr>
      </vt:variant>
      <vt:variant>
        <vt:i4>1572923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_Toc298325303</vt:lpwstr>
      </vt:variant>
      <vt:variant>
        <vt:i4>1572923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_Toc298325302</vt:lpwstr>
      </vt:variant>
      <vt:variant>
        <vt:i4>1572923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_Toc298325301</vt:lpwstr>
      </vt:variant>
      <vt:variant>
        <vt:i4>1572923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_Toc298325300</vt:lpwstr>
      </vt:variant>
      <vt:variant>
        <vt:i4>1114170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_Toc298325299</vt:lpwstr>
      </vt:variant>
      <vt:variant>
        <vt:i4>1114170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_Toc298325298</vt:lpwstr>
      </vt:variant>
      <vt:variant>
        <vt:i4>1114170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_Toc298325297</vt:lpwstr>
      </vt:variant>
      <vt:variant>
        <vt:i4>1114170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_Toc298325296</vt:lpwstr>
      </vt:variant>
      <vt:variant>
        <vt:i4>1114170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_Toc298325295</vt:lpwstr>
      </vt:variant>
      <vt:variant>
        <vt:i4>1114170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_Toc298325294</vt:lpwstr>
      </vt:variant>
      <vt:variant>
        <vt:i4>1114170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_Toc298325293</vt:lpwstr>
      </vt:variant>
      <vt:variant>
        <vt:i4>1114170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_Toc298325292</vt:lpwstr>
      </vt:variant>
      <vt:variant>
        <vt:i4>1114170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_Toc298325291</vt:lpwstr>
      </vt:variant>
      <vt:variant>
        <vt:i4>1114170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_Toc298325290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_Toc298325289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_Toc298325288</vt:lpwstr>
      </vt:variant>
      <vt:variant>
        <vt:i4>6750329</vt:i4>
      </vt:variant>
      <vt:variant>
        <vt:i4>-1</vt:i4>
      </vt:variant>
      <vt:variant>
        <vt:i4>1178</vt:i4>
      </vt:variant>
      <vt:variant>
        <vt:i4>1</vt:i4>
      </vt:variant>
      <vt:variant>
        <vt:lpwstr>http://www.fourmilab.ch/cgi-bin/Earth?di=702B4697331FDD12B94F32D324AE4EF9C22C3B1C665840728B5CAE0391BEC3FAA5D919324759089AFA94E70940BCE596431896B31CE49667A98A62B351DC86D86D23816853BC77F967478D06B4A4B7B0F3B31544A949A0269B</vt:lpwstr>
      </vt:variant>
      <vt:variant>
        <vt:lpwstr/>
      </vt:variant>
      <vt:variant>
        <vt:i4>3407990</vt:i4>
      </vt:variant>
      <vt:variant>
        <vt:i4>-1</vt:i4>
      </vt:variant>
      <vt:variant>
        <vt:i4>1180</vt:i4>
      </vt:variant>
      <vt:variant>
        <vt:i4>1</vt:i4>
      </vt:variant>
      <vt:variant>
        <vt:lpwstr>http://www.fourmilab.ch/cgi-bin/Earth?di=D883EE3F9BB775BA11E79A7B8C06E6516A8493B4CEF0E8DA23F406AB391661580779B992E7F9A83A5A3447A9E01C4536E3B83613BC4436C7092AC213F17C2667D31E3ED3F931D759C7E728A3110113115314B1EC05EB028486</vt:lpwstr>
      </vt:variant>
      <vt:variant>
        <vt:lpwstr/>
      </vt:variant>
      <vt:variant>
        <vt:i4>3539065</vt:i4>
      </vt:variant>
      <vt:variant>
        <vt:i4>-1</vt:i4>
      </vt:variant>
      <vt:variant>
        <vt:i4>1181</vt:i4>
      </vt:variant>
      <vt:variant>
        <vt:i4>1</vt:i4>
      </vt:variant>
      <vt:variant>
        <vt:lpwstr>http://www.fourmilab.ch/cgi-bin/Earth?di=89D2BF6ECAE624EB40B6CB2ADD57B7003BD5C2E59FA1B98B72A557FA68473F065925E5CEBBA5F46606681BF5BC40196ABFE46A4FE0186A9B55769E4FAD207A3B8DC36098845A0C879BAE52CF48594E4A0D47E2B866BE93</vt:lpwstr>
      </vt:variant>
      <vt:variant>
        <vt:lpwstr/>
      </vt:variant>
      <vt:variant>
        <vt:i4>5701704</vt:i4>
      </vt:variant>
      <vt:variant>
        <vt:i4>-1</vt:i4>
      </vt:variant>
      <vt:variant>
        <vt:i4>1179</vt:i4>
      </vt:variant>
      <vt:variant>
        <vt:i4>1</vt:i4>
      </vt:variant>
      <vt:variant>
        <vt:lpwstr>http://www.fourmilab.ch/cgi-bin/Earth?di=F5AEC312B69A58973CCAB756A12BCB7C47A9BE99E3DDC5F70ED92B86143A467F205F9FB4C1DF8E1C7C12618FC63A6310C59E10359A6210E12F0CE435D75A0041F53818F5DF17F1627D589D8100121326642283DB30D00AB994080550</vt:lpwstr>
      </vt:variant>
      <vt:variant>
        <vt:lpwstr/>
      </vt:variant>
      <vt:variant>
        <vt:i4>1048585</vt:i4>
      </vt:variant>
      <vt:variant>
        <vt:i4>-1</vt:i4>
      </vt:variant>
      <vt:variant>
        <vt:i4>1177</vt:i4>
      </vt:variant>
      <vt:variant>
        <vt:i4>1</vt:i4>
      </vt:variant>
      <vt:variant>
        <vt:lpwstr>http://openlearn.open.ac.uk/file.php/1648/S103_2_007i.jpg</vt:lpwstr>
      </vt:variant>
      <vt:variant>
        <vt:lpwstr/>
      </vt:variant>
      <vt:variant>
        <vt:i4>5439490</vt:i4>
      </vt:variant>
      <vt:variant>
        <vt:i4>-1</vt:i4>
      </vt:variant>
      <vt:variant>
        <vt:i4>1174</vt:i4>
      </vt:variant>
      <vt:variant>
        <vt:i4>4</vt:i4>
      </vt:variant>
      <vt:variant>
        <vt:lpwstr>http://upload.wikimedia.org/wikipedia/commons/6/63/Sfearthquake2.jpg</vt:lpwstr>
      </vt:variant>
      <vt:variant>
        <vt:lpwstr/>
      </vt:variant>
      <vt:variant>
        <vt:i4>3080316</vt:i4>
      </vt:variant>
      <vt:variant>
        <vt:i4>-1</vt:i4>
      </vt:variant>
      <vt:variant>
        <vt:i4>1174</vt:i4>
      </vt:variant>
      <vt:variant>
        <vt:i4>1</vt:i4>
      </vt:variant>
      <vt:variant>
        <vt:lpwstr>http://upload.wikimedia.org/wikipedia/commons/thumb/6/63/Sfearthquake2.jpg/774px-Sfearthquake2.jpg</vt:lpwstr>
      </vt:variant>
      <vt:variant>
        <vt:lpwstr/>
      </vt:variant>
      <vt:variant>
        <vt:i4>4390914</vt:i4>
      </vt:variant>
      <vt:variant>
        <vt:i4>-1</vt:i4>
      </vt:variant>
      <vt:variant>
        <vt:i4>1173</vt:i4>
      </vt:variant>
      <vt:variant>
        <vt:i4>1</vt:i4>
      </vt:variant>
      <vt:variant>
        <vt:lpwstr>http://www.platetectonics.com/book/images/Transformfaults.gif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</dc:creator>
  <cp:lastModifiedBy>eduard</cp:lastModifiedBy>
  <cp:revision>2</cp:revision>
  <cp:lastPrinted>2011-06-29T07:58:00Z</cp:lastPrinted>
  <dcterms:created xsi:type="dcterms:W3CDTF">2014-05-12T14:09:00Z</dcterms:created>
  <dcterms:modified xsi:type="dcterms:W3CDTF">2014-05-12T14:09:00Z</dcterms:modified>
</cp:coreProperties>
</file>