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11730" w:type="dxa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1"/>
        <w:gridCol w:w="5009"/>
        <w:gridCol w:w="2590"/>
      </w:tblGrid>
      <w:tr w:rsidR="007D4AA0" w:rsidRPr="007D4AA0" w:rsidTr="007D4AA0">
        <w:trPr>
          <w:trHeight w:val="480"/>
          <w:tblCellSpacing w:w="7" w:type="dxa"/>
        </w:trPr>
        <w:tc>
          <w:tcPr>
            <w:tcW w:w="1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AA0" w:rsidRPr="007D4AA0" w:rsidRDefault="007D4AA0" w:rsidP="007D4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pacing w:val="150"/>
                <w:sz w:val="72"/>
                <w:szCs w:val="72"/>
                <w:lang w:eastAsia="fr-FR"/>
              </w:rPr>
              <w:t>Futur Simple</w:t>
            </w:r>
          </w:p>
        </w:tc>
      </w:tr>
      <w:tr w:rsidR="007D4AA0" w:rsidRPr="007D4AA0" w:rsidTr="007D4AA0">
        <w:trPr>
          <w:trHeight w:val="1305"/>
          <w:tblCellSpacing w:w="7" w:type="dxa"/>
        </w:trPr>
        <w:tc>
          <w:tcPr>
            <w:tcW w:w="1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vertAnchor="text"/>
              <w:tblW w:w="0" w:type="auto"/>
              <w:tblBorders>
                <w:top w:val="outset" w:sz="6" w:space="0" w:color="D1D1D1"/>
                <w:left w:val="outset" w:sz="6" w:space="0" w:color="D1D1D1"/>
                <w:bottom w:val="outset" w:sz="6" w:space="0" w:color="D1D1D1"/>
                <w:right w:val="outset" w:sz="6" w:space="0" w:color="D1D1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118"/>
              <w:gridCol w:w="118"/>
              <w:gridCol w:w="1213"/>
              <w:gridCol w:w="1976"/>
              <w:gridCol w:w="1899"/>
              <w:gridCol w:w="259"/>
            </w:tblGrid>
            <w:tr w:rsidR="007D4AA0" w:rsidRPr="007D4AA0" w:rsidTr="007D4AA0">
              <w:trPr>
                <w:trHeight w:val="347"/>
              </w:trPr>
              <w:tc>
                <w:tcPr>
                  <w:tcW w:w="2016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4AA0" w:rsidRPr="007D4AA0" w:rsidRDefault="007D4AA0" w:rsidP="007D4AA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4AA0" w:rsidRPr="007D4AA0" w:rsidRDefault="007D4AA0" w:rsidP="007D4AA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  <w:tc>
                <w:tcPr>
                  <w:tcW w:w="109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4AA0" w:rsidRPr="007D4AA0" w:rsidRDefault="007D4AA0" w:rsidP="007D4AA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  <w:tc>
                <w:tcPr>
                  <w:tcW w:w="1976" w:type="dxa"/>
                  <w:vMerge w:val="restart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4AA0" w:rsidRPr="007D4AA0" w:rsidRDefault="007D4AA0" w:rsidP="007D4AA0">
                  <w:pPr>
                    <w:spacing w:before="100" w:beforeAutospacing="1" w:after="100" w:afterAutospacing="1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48"/>
                      <w:szCs w:val="48"/>
                      <w:lang w:eastAsia="fr-FR"/>
                    </w:rPr>
                    <w:t>-</w:t>
                  </w: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14"/>
                      <w:szCs w:val="14"/>
                      <w:lang w:eastAsia="fr-FR"/>
                    </w:rPr>
                    <w:t xml:space="preserve">       </w:t>
                  </w: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48"/>
                      <w:szCs w:val="48"/>
                      <w:lang w:eastAsia="fr-FR"/>
                    </w:rPr>
                    <w:t>ai</w:t>
                  </w:r>
                </w:p>
                <w:p w:rsidR="007D4AA0" w:rsidRPr="007D4AA0" w:rsidRDefault="007D4AA0" w:rsidP="007D4AA0">
                  <w:pPr>
                    <w:spacing w:before="100" w:beforeAutospacing="1" w:after="100" w:afterAutospacing="1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48"/>
                      <w:szCs w:val="48"/>
                      <w:lang w:eastAsia="fr-FR"/>
                    </w:rPr>
                    <w:t>-</w:t>
                  </w: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14"/>
                      <w:szCs w:val="14"/>
                      <w:lang w:eastAsia="fr-FR"/>
                    </w:rPr>
                    <w:t>      </w:t>
                  </w: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48"/>
                      <w:szCs w:val="48"/>
                      <w:lang w:eastAsia="fr-FR"/>
                    </w:rPr>
                    <w:t>as</w:t>
                  </w:r>
                </w:p>
                <w:p w:rsidR="007D4AA0" w:rsidRPr="007D4AA0" w:rsidRDefault="007D4AA0" w:rsidP="007D4AA0">
                  <w:pPr>
                    <w:spacing w:before="100" w:beforeAutospacing="1" w:after="100" w:afterAutospacing="1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48"/>
                      <w:szCs w:val="48"/>
                      <w:lang w:eastAsia="fr-FR"/>
                    </w:rPr>
                    <w:t>-</w:t>
                  </w: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14"/>
                      <w:szCs w:val="14"/>
                      <w:lang w:eastAsia="fr-FR"/>
                    </w:rPr>
                    <w:t xml:space="preserve">       </w:t>
                  </w:r>
                  <w:proofErr w:type="gramStart"/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48"/>
                      <w:szCs w:val="48"/>
                      <w:lang w:eastAsia="fr-FR"/>
                    </w:rPr>
                    <w:t>a</w:t>
                  </w:r>
                  <w:proofErr w:type="gramEnd"/>
                </w:p>
              </w:tc>
              <w:tc>
                <w:tcPr>
                  <w:tcW w:w="1899" w:type="dxa"/>
                  <w:vMerge w:val="restart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4AA0" w:rsidRPr="007D4AA0" w:rsidRDefault="007D4AA0" w:rsidP="007D4AA0">
                  <w:pPr>
                    <w:spacing w:before="100" w:beforeAutospacing="1" w:after="100" w:afterAutospacing="1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48"/>
                      <w:szCs w:val="48"/>
                      <w:lang w:eastAsia="fr-FR"/>
                    </w:rPr>
                    <w:t>-</w:t>
                  </w: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14"/>
                      <w:szCs w:val="14"/>
                      <w:lang w:eastAsia="fr-FR"/>
                    </w:rPr>
                    <w:t>      </w:t>
                  </w:r>
                  <w:proofErr w:type="spellStart"/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48"/>
                      <w:szCs w:val="48"/>
                      <w:lang w:eastAsia="fr-FR"/>
                    </w:rPr>
                    <w:t>ons</w:t>
                  </w:r>
                  <w:proofErr w:type="spellEnd"/>
                </w:p>
                <w:p w:rsidR="007D4AA0" w:rsidRPr="007D4AA0" w:rsidRDefault="007D4AA0" w:rsidP="007D4AA0">
                  <w:pPr>
                    <w:spacing w:before="100" w:beforeAutospacing="1" w:after="100" w:afterAutospacing="1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48"/>
                      <w:szCs w:val="48"/>
                      <w:lang w:eastAsia="fr-FR"/>
                    </w:rPr>
                    <w:t>-</w:t>
                  </w: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14"/>
                      <w:szCs w:val="14"/>
                      <w:lang w:eastAsia="fr-FR"/>
                    </w:rPr>
                    <w:t xml:space="preserve">       </w:t>
                  </w:r>
                  <w:proofErr w:type="spellStart"/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48"/>
                      <w:szCs w:val="48"/>
                      <w:lang w:eastAsia="fr-FR"/>
                    </w:rPr>
                    <w:t>ez</w:t>
                  </w:r>
                  <w:proofErr w:type="spellEnd"/>
                </w:p>
                <w:p w:rsidR="007D4AA0" w:rsidRPr="007D4AA0" w:rsidRDefault="007D4AA0" w:rsidP="007D4AA0">
                  <w:pPr>
                    <w:spacing w:before="100" w:beforeAutospacing="1" w:after="100" w:afterAutospacing="1" w:line="240" w:lineRule="auto"/>
                    <w:ind w:left="720" w:hanging="360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48"/>
                      <w:szCs w:val="48"/>
                      <w:lang w:eastAsia="fr-FR"/>
                    </w:rPr>
                    <w:t>-</w:t>
                  </w: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14"/>
                      <w:szCs w:val="14"/>
                      <w:lang w:eastAsia="fr-FR"/>
                    </w:rPr>
                    <w:t xml:space="preserve">       </w:t>
                  </w: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48"/>
                      <w:szCs w:val="48"/>
                      <w:lang w:eastAsia="fr-FR"/>
                    </w:rPr>
                    <w:t>ont</w:t>
                  </w:r>
                </w:p>
              </w:tc>
              <w:tc>
                <w:tcPr>
                  <w:tcW w:w="259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0"/>
                      <w:szCs w:val="20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7D4AA0" w:rsidRPr="007D4AA0" w:rsidTr="007D4AA0">
              <w:trPr>
                <w:trHeight w:val="707"/>
              </w:trPr>
              <w:tc>
                <w:tcPr>
                  <w:tcW w:w="2016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4AA0" w:rsidRPr="007D4AA0" w:rsidRDefault="007D4AA0" w:rsidP="007D4AA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40"/>
                      <w:szCs w:val="40"/>
                      <w:lang w:eastAsia="fr-FR"/>
                    </w:rPr>
                    <w:t>INFINITIF</w:t>
                  </w:r>
                </w:p>
              </w:tc>
              <w:tc>
                <w:tcPr>
                  <w:tcW w:w="118" w:type="dxa"/>
                  <w:vMerge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13" w:type="dxa"/>
                  <w:gridSpan w:val="2"/>
                  <w:vMerge w:val="restart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4AA0" w:rsidRPr="007D4AA0" w:rsidRDefault="007D4AA0" w:rsidP="007D4AA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b/>
                      <w:bCs/>
                      <w:color w:val="003572"/>
                      <w:sz w:val="72"/>
                      <w:szCs w:val="72"/>
                      <w:lang w:eastAsia="fr-FR"/>
                    </w:rPr>
                    <w:t>+</w:t>
                  </w:r>
                </w:p>
              </w:tc>
              <w:tc>
                <w:tcPr>
                  <w:tcW w:w="1976" w:type="dxa"/>
                  <w:vMerge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899" w:type="dxa"/>
                  <w:vMerge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9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0"/>
                      <w:szCs w:val="20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7D4AA0" w:rsidRPr="007D4AA0" w:rsidTr="007D4AA0">
              <w:trPr>
                <w:trHeight w:val="322"/>
              </w:trPr>
              <w:tc>
                <w:tcPr>
                  <w:tcW w:w="2016" w:type="dxa"/>
                  <w:vMerge w:val="restart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4AA0" w:rsidRPr="007D4AA0" w:rsidRDefault="007D4AA0" w:rsidP="007D4AA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  <w:tc>
                <w:tcPr>
                  <w:tcW w:w="118" w:type="dxa"/>
                  <w:vMerge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13" w:type="dxa"/>
                  <w:gridSpan w:val="2"/>
                  <w:vMerge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976" w:type="dxa"/>
                  <w:vMerge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899" w:type="dxa"/>
                  <w:vMerge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9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0"/>
                      <w:szCs w:val="20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7D4AA0" w:rsidRPr="007D4AA0" w:rsidTr="007D4AA0">
              <w:trPr>
                <w:trHeight w:val="70"/>
              </w:trPr>
              <w:tc>
                <w:tcPr>
                  <w:tcW w:w="2016" w:type="dxa"/>
                  <w:vMerge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18" w:type="dxa"/>
                  <w:vMerge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13" w:type="dxa"/>
                  <w:gridSpan w:val="2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4AA0" w:rsidRPr="007D4AA0" w:rsidRDefault="007D4AA0" w:rsidP="007D4AA0">
                  <w:pPr>
                    <w:spacing w:before="100" w:beforeAutospacing="1" w:after="100" w:afterAutospacing="1" w:line="70" w:lineRule="atLeast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  <w:tc>
                <w:tcPr>
                  <w:tcW w:w="1976" w:type="dxa"/>
                  <w:vMerge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899" w:type="dxa"/>
                  <w:vMerge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9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8"/>
                      <w:szCs w:val="20"/>
                      <w:lang w:eastAsia="fr-FR"/>
                    </w:rPr>
                  </w:pPr>
                </w:p>
              </w:tc>
            </w:tr>
          </w:tbl>
          <w:p w:rsidR="007D4AA0" w:rsidRPr="007D4AA0" w:rsidRDefault="007D4AA0" w:rsidP="007D4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</w:p>
        </w:tc>
      </w:tr>
      <w:tr w:rsidR="007D4AA0" w:rsidRPr="007D4AA0" w:rsidTr="007D4AA0">
        <w:trPr>
          <w:trHeight w:val="1305"/>
          <w:tblCellSpacing w:w="7" w:type="dxa"/>
        </w:trPr>
        <w:tc>
          <w:tcPr>
            <w:tcW w:w="1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AA0" w:rsidRPr="007D4AA0" w:rsidRDefault="007D4AA0" w:rsidP="007D4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572"/>
                <w:sz w:val="24"/>
                <w:szCs w:val="24"/>
                <w:vertAlign w:val="superscript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b/>
                <w:bCs/>
                <w:color w:val="003572"/>
                <w:sz w:val="24"/>
                <w:szCs w:val="24"/>
                <w:vertAlign w:val="superscript"/>
                <w:lang w:eastAsia="fr-FR"/>
              </w:rPr>
              <w:br/>
            </w:r>
            <w:bookmarkStart w:id="0" w:name="Formes_particulières_pour_le_futur"/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48"/>
                <w:szCs w:val="48"/>
                <w:vertAlign w:val="superscript"/>
                <w:lang w:eastAsia="fr-FR"/>
              </w:rPr>
              <w:t>Formes particulières pour le futur</w:t>
            </w:r>
            <w:bookmarkEnd w:id="0"/>
          </w:p>
          <w:tbl>
            <w:tblPr>
              <w:tblW w:w="10425" w:type="dxa"/>
              <w:jc w:val="center"/>
              <w:tblBorders>
                <w:top w:val="outset" w:sz="12" w:space="0" w:color="D1D1D1"/>
                <w:left w:val="outset" w:sz="12" w:space="0" w:color="D1D1D1"/>
                <w:bottom w:val="outset" w:sz="12" w:space="0" w:color="D1D1D1"/>
                <w:right w:val="outset" w:sz="12" w:space="0" w:color="D1D1D1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74"/>
              <w:gridCol w:w="2305"/>
              <w:gridCol w:w="2150"/>
              <w:gridCol w:w="3496"/>
            </w:tblGrid>
            <w:tr w:rsidR="007D4AA0" w:rsidRPr="007D4AA0" w:rsidTr="007D4AA0">
              <w:trPr>
                <w:trHeight w:val="435"/>
                <w:jc w:val="center"/>
              </w:trPr>
              <w:tc>
                <w:tcPr>
                  <w:tcW w:w="240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avoir </w:t>
                  </w:r>
                </w:p>
              </w:tc>
              <w:tc>
                <w:tcPr>
                  <w:tcW w:w="223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j'aurai </w:t>
                  </w:r>
                </w:p>
              </w:tc>
              <w:tc>
                <w:tcPr>
                  <w:tcW w:w="208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vertAlign w:val="superscript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cueillir </w:t>
                  </w:r>
                </w:p>
              </w:tc>
              <w:tc>
                <w:tcPr>
                  <w:tcW w:w="339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cueillerai </w:t>
                  </w:r>
                </w:p>
              </w:tc>
            </w:tr>
            <w:tr w:rsidR="007D4AA0" w:rsidRPr="007D4AA0" w:rsidTr="007D4AA0">
              <w:trPr>
                <w:trHeight w:val="435"/>
                <w:jc w:val="center"/>
              </w:trPr>
              <w:tc>
                <w:tcPr>
                  <w:tcW w:w="240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être </w:t>
                  </w:r>
                </w:p>
              </w:tc>
              <w:tc>
                <w:tcPr>
                  <w:tcW w:w="223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serai </w:t>
                  </w:r>
                </w:p>
              </w:tc>
              <w:tc>
                <w:tcPr>
                  <w:tcW w:w="208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vertAlign w:val="superscript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devoir </w:t>
                  </w:r>
                </w:p>
              </w:tc>
              <w:tc>
                <w:tcPr>
                  <w:tcW w:w="339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devrai </w:t>
                  </w:r>
                </w:p>
              </w:tc>
            </w:tr>
            <w:tr w:rsidR="007D4AA0" w:rsidRPr="007D4AA0" w:rsidTr="007D4AA0">
              <w:trPr>
                <w:trHeight w:val="435"/>
                <w:jc w:val="center"/>
              </w:trPr>
              <w:tc>
                <w:tcPr>
                  <w:tcW w:w="240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aller </w:t>
                  </w:r>
                </w:p>
              </w:tc>
              <w:tc>
                <w:tcPr>
                  <w:tcW w:w="223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j'irai </w:t>
                  </w:r>
                </w:p>
              </w:tc>
              <w:tc>
                <w:tcPr>
                  <w:tcW w:w="208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vertAlign w:val="superscript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recevoir </w:t>
                  </w:r>
                </w:p>
              </w:tc>
              <w:tc>
                <w:tcPr>
                  <w:tcW w:w="339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recevrai </w:t>
                  </w:r>
                </w:p>
              </w:tc>
            </w:tr>
            <w:tr w:rsidR="007D4AA0" w:rsidRPr="007D4AA0" w:rsidTr="007D4AA0">
              <w:trPr>
                <w:trHeight w:val="435"/>
                <w:jc w:val="center"/>
              </w:trPr>
              <w:tc>
                <w:tcPr>
                  <w:tcW w:w="240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faire </w:t>
                  </w:r>
                </w:p>
              </w:tc>
              <w:tc>
                <w:tcPr>
                  <w:tcW w:w="223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ferai </w:t>
                  </w:r>
                </w:p>
              </w:tc>
              <w:tc>
                <w:tcPr>
                  <w:tcW w:w="208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vertAlign w:val="superscript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apercevoir </w:t>
                  </w:r>
                </w:p>
              </w:tc>
              <w:tc>
                <w:tcPr>
                  <w:tcW w:w="339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j'apercevrai </w:t>
                  </w:r>
                </w:p>
              </w:tc>
            </w:tr>
            <w:tr w:rsidR="007D4AA0" w:rsidRPr="007D4AA0" w:rsidTr="007D4AA0">
              <w:trPr>
                <w:trHeight w:val="435"/>
                <w:jc w:val="center"/>
              </w:trPr>
              <w:tc>
                <w:tcPr>
                  <w:tcW w:w="240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tenir </w:t>
                  </w:r>
                </w:p>
              </w:tc>
              <w:tc>
                <w:tcPr>
                  <w:tcW w:w="223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tiendrai </w:t>
                  </w:r>
                </w:p>
              </w:tc>
              <w:tc>
                <w:tcPr>
                  <w:tcW w:w="208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vertAlign w:val="superscript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voir </w:t>
                  </w:r>
                </w:p>
              </w:tc>
              <w:tc>
                <w:tcPr>
                  <w:tcW w:w="339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verrai </w:t>
                  </w:r>
                </w:p>
              </w:tc>
            </w:tr>
            <w:tr w:rsidR="007D4AA0" w:rsidRPr="007D4AA0" w:rsidTr="007D4AA0">
              <w:trPr>
                <w:trHeight w:val="435"/>
                <w:jc w:val="center"/>
              </w:trPr>
              <w:tc>
                <w:tcPr>
                  <w:tcW w:w="240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venir </w:t>
                  </w:r>
                </w:p>
              </w:tc>
              <w:tc>
                <w:tcPr>
                  <w:tcW w:w="223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viendrai </w:t>
                  </w:r>
                </w:p>
              </w:tc>
              <w:tc>
                <w:tcPr>
                  <w:tcW w:w="208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vertAlign w:val="superscript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pouvoir </w:t>
                  </w:r>
                </w:p>
              </w:tc>
              <w:tc>
                <w:tcPr>
                  <w:tcW w:w="339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pourrai </w:t>
                  </w:r>
                </w:p>
              </w:tc>
            </w:tr>
            <w:tr w:rsidR="007D4AA0" w:rsidRPr="007D4AA0" w:rsidTr="007D4AA0">
              <w:trPr>
                <w:trHeight w:val="435"/>
                <w:jc w:val="center"/>
              </w:trPr>
              <w:tc>
                <w:tcPr>
                  <w:tcW w:w="240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vouloir </w:t>
                  </w:r>
                </w:p>
              </w:tc>
              <w:tc>
                <w:tcPr>
                  <w:tcW w:w="223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voudrai </w:t>
                  </w:r>
                </w:p>
              </w:tc>
              <w:tc>
                <w:tcPr>
                  <w:tcW w:w="208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vertAlign w:val="superscript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courir </w:t>
                  </w:r>
                </w:p>
              </w:tc>
              <w:tc>
                <w:tcPr>
                  <w:tcW w:w="339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courrai </w:t>
                  </w:r>
                </w:p>
              </w:tc>
            </w:tr>
            <w:tr w:rsidR="007D4AA0" w:rsidRPr="007D4AA0" w:rsidTr="007D4AA0">
              <w:trPr>
                <w:trHeight w:val="435"/>
                <w:jc w:val="center"/>
              </w:trPr>
              <w:tc>
                <w:tcPr>
                  <w:tcW w:w="240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valoir </w:t>
                  </w:r>
                </w:p>
              </w:tc>
              <w:tc>
                <w:tcPr>
                  <w:tcW w:w="223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vaudrai </w:t>
                  </w:r>
                </w:p>
              </w:tc>
              <w:tc>
                <w:tcPr>
                  <w:tcW w:w="208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vertAlign w:val="superscript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mourir </w:t>
                  </w:r>
                </w:p>
              </w:tc>
              <w:tc>
                <w:tcPr>
                  <w:tcW w:w="339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mourrai </w:t>
                  </w:r>
                </w:p>
              </w:tc>
            </w:tr>
            <w:tr w:rsidR="007D4AA0" w:rsidRPr="007D4AA0" w:rsidTr="007D4AA0">
              <w:trPr>
                <w:trHeight w:val="435"/>
                <w:jc w:val="center"/>
              </w:trPr>
              <w:tc>
                <w:tcPr>
                  <w:tcW w:w="240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savoir </w:t>
                  </w:r>
                </w:p>
              </w:tc>
              <w:tc>
                <w:tcPr>
                  <w:tcW w:w="223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saurai </w:t>
                  </w:r>
                </w:p>
              </w:tc>
              <w:tc>
                <w:tcPr>
                  <w:tcW w:w="208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vertAlign w:val="superscript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envoyer </w:t>
                  </w:r>
                </w:p>
              </w:tc>
              <w:tc>
                <w:tcPr>
                  <w:tcW w:w="339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j'enverrai </w:t>
                  </w:r>
                </w:p>
              </w:tc>
            </w:tr>
            <w:tr w:rsidR="007D4AA0" w:rsidRPr="007D4AA0" w:rsidTr="007D4AA0">
              <w:trPr>
                <w:trHeight w:val="435"/>
                <w:jc w:val="center"/>
              </w:trPr>
              <w:tc>
                <w:tcPr>
                  <w:tcW w:w="240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s'asseoir </w:t>
                  </w:r>
                </w:p>
              </w:tc>
              <w:tc>
                <w:tcPr>
                  <w:tcW w:w="223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m'assiérai </w:t>
                  </w:r>
                </w:p>
              </w:tc>
              <w:tc>
                <w:tcPr>
                  <w:tcW w:w="208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vertAlign w:val="superscript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falloir </w:t>
                  </w:r>
                </w:p>
              </w:tc>
              <w:tc>
                <w:tcPr>
                  <w:tcW w:w="339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il faudra </w:t>
                  </w:r>
                </w:p>
              </w:tc>
            </w:tr>
            <w:tr w:rsidR="007D4AA0" w:rsidRPr="007D4AA0" w:rsidTr="007D4AA0">
              <w:trPr>
                <w:trHeight w:val="435"/>
                <w:jc w:val="center"/>
              </w:trPr>
              <w:tc>
                <w:tcPr>
                  <w:tcW w:w="240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3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je m'assoirai </w:t>
                  </w:r>
                </w:p>
              </w:tc>
              <w:tc>
                <w:tcPr>
                  <w:tcW w:w="2085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vertAlign w:val="superscript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0080"/>
                      <w:sz w:val="36"/>
                      <w:szCs w:val="36"/>
                      <w:vertAlign w:val="superscript"/>
                      <w:lang w:eastAsia="fr-FR"/>
                    </w:rPr>
                    <w:t xml:space="preserve">pleuvoir </w:t>
                  </w:r>
                </w:p>
              </w:tc>
              <w:tc>
                <w:tcPr>
                  <w:tcW w:w="3390" w:type="dxa"/>
                  <w:tcBorders>
                    <w:top w:val="outset" w:sz="6" w:space="0" w:color="D1D1D1"/>
                    <w:left w:val="outset" w:sz="6" w:space="0" w:color="D1D1D1"/>
                    <w:bottom w:val="outset" w:sz="6" w:space="0" w:color="D1D1D1"/>
                    <w:right w:val="outset" w:sz="6" w:space="0" w:color="D1D1D1"/>
                  </w:tcBorders>
                  <w:vAlign w:val="center"/>
                  <w:hideMark/>
                </w:tcPr>
                <w:p w:rsidR="007D4AA0" w:rsidRPr="007D4AA0" w:rsidRDefault="007D4AA0" w:rsidP="007D4AA0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572"/>
                      <w:sz w:val="24"/>
                      <w:szCs w:val="24"/>
                      <w:lang w:eastAsia="fr-FR"/>
                    </w:rPr>
                  </w:pPr>
                  <w:r w:rsidRPr="007D4AA0">
                    <w:rPr>
                      <w:rFonts w:ascii="Times New Roman" w:eastAsia="Times New Roman" w:hAnsi="Times New Roman" w:cs="Times New Roman"/>
                      <w:color w:val="003572"/>
                      <w:sz w:val="36"/>
                      <w:szCs w:val="36"/>
                      <w:vertAlign w:val="superscript"/>
                      <w:lang w:eastAsia="fr-FR"/>
                    </w:rPr>
                    <w:t xml:space="preserve">— il pleuvra </w:t>
                  </w:r>
                </w:p>
              </w:tc>
            </w:tr>
          </w:tbl>
          <w:p w:rsidR="007D4AA0" w:rsidRPr="007D4AA0" w:rsidRDefault="007D4AA0" w:rsidP="007D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</w:p>
        </w:tc>
      </w:tr>
      <w:tr w:rsidR="007D4AA0" w:rsidRPr="007D4AA0" w:rsidTr="007D4AA0">
        <w:trPr>
          <w:trHeight w:val="1305"/>
          <w:tblCellSpacing w:w="7" w:type="dxa"/>
        </w:trPr>
        <w:tc>
          <w:tcPr>
            <w:tcW w:w="1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AA0" w:rsidRPr="007D4AA0" w:rsidRDefault="007D4AA0" w:rsidP="007D4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3572"/>
                <w:sz w:val="24"/>
                <w:szCs w:val="24"/>
                <w:lang w:eastAsia="fr-FR"/>
              </w:rPr>
              <w:lastRenderedPageBreak/>
              <w:drawing>
                <wp:inline distT="0" distB="0" distL="0" distR="0" wp14:anchorId="7E174C0D" wp14:editId="5ECD9165">
                  <wp:extent cx="4735830" cy="3486785"/>
                  <wp:effectExtent l="0" t="0" r="7620" b="0"/>
                  <wp:docPr id="1" name="Obrázek 1" descr="http://fr.tsedryk.ca/grammaire/futur/FUTUR_SIMPLE_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.tsedryk.ca/grammaire/futur/FUTUR_SIMPLE_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5830" cy="348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AA0" w:rsidRPr="007D4AA0" w:rsidTr="007D4AA0">
        <w:trPr>
          <w:trHeight w:val="1305"/>
          <w:tblCellSpacing w:w="7" w:type="dxa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4AA0" w:rsidRPr="007D4AA0" w:rsidRDefault="007D4AA0" w:rsidP="007D4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t>Les verbes qui ont deux "r" au futur:</w:t>
            </w:r>
            <w:r w:rsidRPr="007D4AA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fr-FR"/>
              </w:rPr>
              <w:br/>
              <w:t>(chantons!)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AA0" w:rsidRPr="007D4AA0" w:rsidRDefault="007D4AA0" w:rsidP="007D4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lang w:eastAsia="fr-FR"/>
              </w:rPr>
              <w:t>CETTE BRAVE VÉRA</w:t>
            </w:r>
          </w:p>
          <w:p w:rsidR="007D4AA0" w:rsidRPr="007D4AA0" w:rsidRDefault="007D4AA0" w:rsidP="007D4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lang w:eastAsia="fr-FR"/>
              </w:rPr>
              <w:t xml:space="preserve">VOUS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u w:val="single"/>
                <w:lang w:eastAsia="fr-FR"/>
              </w:rPr>
              <w:t>ENVE</w:t>
            </w:r>
            <w:bookmarkStart w:id="1" w:name="_GoBack"/>
            <w:bookmarkEnd w:id="1"/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u w:val="single"/>
                <w:lang w:eastAsia="fr-FR"/>
              </w:rPr>
              <w:t>RRA</w:t>
            </w:r>
          </w:p>
          <w:p w:rsidR="007D4AA0" w:rsidRPr="007D4AA0" w:rsidRDefault="007D4AA0" w:rsidP="007D4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lang w:eastAsia="fr-FR"/>
              </w:rPr>
              <w:t xml:space="preserve">TOUT CE QU’ELLE </w:t>
            </w:r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u w:val="single"/>
                <w:lang w:eastAsia="fr-FR"/>
              </w:rPr>
              <w:t>VERRA</w:t>
            </w:r>
          </w:p>
          <w:p w:rsidR="007D4AA0" w:rsidRPr="007D4AA0" w:rsidRDefault="007D4AA0" w:rsidP="007D4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lang w:eastAsia="fr-FR"/>
              </w:rPr>
              <w:t xml:space="preserve">ET </w:t>
            </w:r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u w:val="single"/>
                <w:lang w:eastAsia="fr-FR"/>
              </w:rPr>
              <w:t>ACQUERRA</w:t>
            </w:r>
          </w:p>
          <w:p w:rsidR="007D4AA0" w:rsidRPr="007D4AA0" w:rsidRDefault="007D4AA0" w:rsidP="007D4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lang w:eastAsia="fr-FR"/>
              </w:rPr>
              <w:t xml:space="preserve">ET ELLE </w:t>
            </w:r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u w:val="single"/>
                <w:lang w:eastAsia="fr-FR"/>
              </w:rPr>
              <w:t>COURRA</w:t>
            </w:r>
          </w:p>
          <w:p w:rsidR="007D4AA0" w:rsidRPr="007D4AA0" w:rsidRDefault="007D4AA0" w:rsidP="007D4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lang w:eastAsia="fr-FR"/>
              </w:rPr>
              <w:t xml:space="preserve">OÙ ELLE </w:t>
            </w:r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u w:val="single"/>
                <w:lang w:eastAsia="fr-FR"/>
              </w:rPr>
              <w:t>POURRA</w:t>
            </w:r>
          </w:p>
          <w:p w:rsidR="007D4AA0" w:rsidRPr="007D4AA0" w:rsidRDefault="007D4AA0" w:rsidP="007D4A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lang w:eastAsia="fr-FR"/>
              </w:rPr>
              <w:t xml:space="preserve">ET ELLE </w:t>
            </w:r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u w:val="single"/>
                <w:lang w:eastAsia="fr-FR"/>
              </w:rPr>
              <w:t>MOURRA</w:t>
            </w:r>
          </w:p>
          <w:p w:rsidR="007D4AA0" w:rsidRPr="007D4AA0" w:rsidRDefault="007D4AA0" w:rsidP="007D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b/>
                <w:bCs/>
                <w:color w:val="7000DF"/>
                <w:sz w:val="32"/>
                <w:szCs w:val="32"/>
                <w:lang w:eastAsia="fr-FR"/>
              </w:rPr>
              <w:t>CRIANT : ‘HOURRA !’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4AA0" w:rsidRPr="007D4AA0" w:rsidRDefault="007D4AA0" w:rsidP="007D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  <w:t> </w:t>
            </w:r>
          </w:p>
          <w:p w:rsidR="007D4AA0" w:rsidRPr="007D4AA0" w:rsidRDefault="007D4AA0" w:rsidP="007D4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  <w:t> </w:t>
            </w:r>
          </w:p>
          <w:p w:rsidR="007D4AA0" w:rsidRPr="007D4AA0" w:rsidRDefault="007D4AA0" w:rsidP="007D4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  <w:t> </w:t>
            </w:r>
          </w:p>
          <w:p w:rsidR="007D4AA0" w:rsidRPr="007D4AA0" w:rsidRDefault="007D4AA0" w:rsidP="007D4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  <w:t> </w:t>
            </w:r>
          </w:p>
          <w:p w:rsidR="007D4AA0" w:rsidRPr="007D4AA0" w:rsidRDefault="007D4AA0" w:rsidP="007D4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  <w:t> </w:t>
            </w:r>
          </w:p>
          <w:p w:rsidR="007D4AA0" w:rsidRPr="007D4AA0" w:rsidRDefault="007D4AA0" w:rsidP="007D4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  <w:t> </w:t>
            </w:r>
          </w:p>
          <w:p w:rsidR="007D4AA0" w:rsidRPr="007D4AA0" w:rsidRDefault="007D4AA0" w:rsidP="007D4A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  <w:t> </w:t>
            </w:r>
          </w:p>
        </w:tc>
      </w:tr>
      <w:tr w:rsidR="007D4AA0" w:rsidRPr="007D4AA0" w:rsidTr="007D4AA0">
        <w:trPr>
          <w:trHeight w:val="1305"/>
          <w:tblCellSpacing w:w="7" w:type="dxa"/>
        </w:trPr>
        <w:tc>
          <w:tcPr>
            <w:tcW w:w="11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D4AA0" w:rsidRPr="007D4AA0" w:rsidRDefault="007D4AA0" w:rsidP="007D4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  <w:t> </w:t>
            </w:r>
          </w:p>
          <w:p w:rsidR="007D4AA0" w:rsidRPr="007D4AA0" w:rsidRDefault="007D4AA0" w:rsidP="007D4A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Arial Black" w:eastAsia="Times New Roman" w:hAnsi="Arial Black" w:cs="Times New Roman"/>
                <w:b/>
                <w:bCs/>
                <w:color w:val="003572"/>
                <w:spacing w:val="100"/>
                <w:sz w:val="36"/>
                <w:szCs w:val="36"/>
                <w:lang w:eastAsia="fr-FR"/>
              </w:rPr>
              <w:t>EMPLOI du FUTUR SIMPLE</w:t>
            </w:r>
          </w:p>
          <w:p w:rsidR="007D4AA0" w:rsidRPr="007D4AA0" w:rsidRDefault="007D4AA0" w:rsidP="007D4AA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Wingdings" w:eastAsia="Times New Roman" w:hAnsi="Wingdings" w:cs="Times New Roman"/>
                <w:color w:val="003572"/>
                <w:sz w:val="32"/>
                <w:szCs w:val="32"/>
                <w:lang w:eastAsia="fr-FR"/>
              </w:rPr>
              <w:t></w:t>
            </w:r>
            <w:r w:rsidRPr="007D4AA0">
              <w:rPr>
                <w:rFonts w:ascii="Times New Roman" w:eastAsia="Times New Roman" w:hAnsi="Times New Roman" w:cs="Times New Roman"/>
                <w:color w:val="003572"/>
                <w:sz w:val="14"/>
                <w:szCs w:val="14"/>
                <w:lang w:eastAsia="fr-FR"/>
              </w:rPr>
              <w:t xml:space="preserve">   </w:t>
            </w:r>
            <w:r w:rsidRPr="007D4AA0">
              <w:rPr>
                <w:rFonts w:ascii="Times New Roman" w:eastAsia="Times New Roman" w:hAnsi="Times New Roman" w:cs="Times New Roman"/>
                <w:b/>
                <w:bCs/>
                <w:color w:val="003572"/>
                <w:sz w:val="32"/>
                <w:szCs w:val="32"/>
                <w:lang w:eastAsia="fr-FR"/>
              </w:rPr>
              <w:t>Une action future par rapport au présent</w:t>
            </w:r>
            <w:r w:rsidRPr="007D4AA0">
              <w:rPr>
                <w:rFonts w:ascii="Times New Roman" w:eastAsia="Times New Roman" w:hAnsi="Times New Roman" w:cs="Times New Roman"/>
                <w:color w:val="003572"/>
                <w:sz w:val="32"/>
                <w:szCs w:val="32"/>
                <w:lang w:eastAsia="fr-FR"/>
              </w:rPr>
              <w:t xml:space="preserve"> : </w:t>
            </w:r>
            <w:r w:rsidRPr="007D4AA0">
              <w:rPr>
                <w:rFonts w:ascii="Times New Roman" w:eastAsia="Times New Roman" w:hAnsi="Times New Roman" w:cs="Times New Roman"/>
                <w:color w:val="003572"/>
                <w:sz w:val="32"/>
                <w:szCs w:val="32"/>
                <w:lang w:eastAsia="fr-FR"/>
              </w:rPr>
              <w:br/>
            </w:r>
            <w:r w:rsidRPr="007D4AA0">
              <w:rPr>
                <w:rFonts w:ascii="Times New Roman" w:eastAsia="Times New Roman" w:hAnsi="Times New Roman" w:cs="Times New Roman"/>
                <w:i/>
                <w:iCs/>
                <w:color w:val="003572"/>
                <w:sz w:val="32"/>
                <w:szCs w:val="32"/>
                <w:lang w:eastAsia="fr-FR"/>
              </w:rPr>
              <w:t>Je partirai en vacances dans deux jours.</w:t>
            </w:r>
          </w:p>
          <w:p w:rsidR="007D4AA0" w:rsidRPr="007D4AA0" w:rsidRDefault="007D4AA0" w:rsidP="007D4AA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Wingdings" w:eastAsia="Times New Roman" w:hAnsi="Wingdings" w:cs="Times New Roman"/>
                <w:color w:val="003572"/>
                <w:sz w:val="32"/>
                <w:szCs w:val="32"/>
                <w:lang w:eastAsia="fr-FR"/>
              </w:rPr>
              <w:t></w:t>
            </w:r>
            <w:r w:rsidRPr="007D4AA0">
              <w:rPr>
                <w:rFonts w:ascii="Times New Roman" w:eastAsia="Times New Roman" w:hAnsi="Times New Roman" w:cs="Times New Roman"/>
                <w:color w:val="003572"/>
                <w:sz w:val="14"/>
                <w:szCs w:val="14"/>
                <w:lang w:eastAsia="fr-FR"/>
              </w:rPr>
              <w:t xml:space="preserve">   </w:t>
            </w:r>
            <w:r w:rsidRPr="007D4AA0">
              <w:rPr>
                <w:rFonts w:ascii="Times New Roman" w:eastAsia="Times New Roman" w:hAnsi="Times New Roman" w:cs="Times New Roman"/>
                <w:b/>
                <w:bCs/>
                <w:color w:val="003572"/>
                <w:sz w:val="32"/>
                <w:szCs w:val="32"/>
                <w:lang w:eastAsia="fr-FR"/>
              </w:rPr>
              <w:t>Un ordre</w:t>
            </w:r>
            <w:r w:rsidRPr="007D4AA0">
              <w:rPr>
                <w:rFonts w:ascii="Times New Roman" w:eastAsia="Times New Roman" w:hAnsi="Times New Roman" w:cs="Times New Roman"/>
                <w:color w:val="003572"/>
                <w:sz w:val="32"/>
                <w:szCs w:val="32"/>
                <w:lang w:eastAsia="fr-FR"/>
              </w:rPr>
              <w:t xml:space="preserve"> : </w:t>
            </w:r>
            <w:r w:rsidRPr="007D4AA0">
              <w:rPr>
                <w:rFonts w:ascii="Times New Roman" w:eastAsia="Times New Roman" w:hAnsi="Times New Roman" w:cs="Times New Roman"/>
                <w:i/>
                <w:iCs/>
                <w:color w:val="003572"/>
                <w:sz w:val="32"/>
                <w:szCs w:val="32"/>
                <w:lang w:eastAsia="fr-FR"/>
              </w:rPr>
              <w:br/>
              <w:t>Tu viendras demain à 7 h. juste ! Tu partiras immédiatement !</w:t>
            </w:r>
          </w:p>
          <w:p w:rsidR="007D4AA0" w:rsidRPr="007D4AA0" w:rsidRDefault="007D4AA0" w:rsidP="007D4AA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3572"/>
                <w:sz w:val="24"/>
                <w:szCs w:val="24"/>
                <w:lang w:eastAsia="fr-FR"/>
              </w:rPr>
            </w:pPr>
            <w:r w:rsidRPr="007D4AA0">
              <w:rPr>
                <w:rFonts w:ascii="Wingdings" w:eastAsia="Times New Roman" w:hAnsi="Wingdings" w:cs="Times New Roman"/>
                <w:color w:val="003572"/>
                <w:sz w:val="32"/>
                <w:szCs w:val="32"/>
                <w:lang w:eastAsia="fr-FR"/>
              </w:rPr>
              <w:t></w:t>
            </w:r>
            <w:r w:rsidRPr="007D4AA0">
              <w:rPr>
                <w:rFonts w:ascii="Times New Roman" w:eastAsia="Times New Roman" w:hAnsi="Times New Roman" w:cs="Times New Roman"/>
                <w:color w:val="003572"/>
                <w:sz w:val="14"/>
                <w:szCs w:val="14"/>
                <w:lang w:eastAsia="fr-FR"/>
              </w:rPr>
              <w:t xml:space="preserve">   </w:t>
            </w:r>
            <w:r w:rsidRPr="007D4AA0">
              <w:rPr>
                <w:rFonts w:ascii="Times New Roman" w:eastAsia="Times New Roman" w:hAnsi="Times New Roman" w:cs="Times New Roman"/>
                <w:b/>
                <w:bCs/>
                <w:color w:val="003572"/>
                <w:sz w:val="32"/>
                <w:szCs w:val="32"/>
                <w:lang w:eastAsia="fr-FR"/>
              </w:rPr>
              <w:t>Une phrase hypothétique</w:t>
            </w:r>
            <w:r w:rsidRPr="007D4AA0">
              <w:rPr>
                <w:rFonts w:ascii="Times New Roman" w:eastAsia="Times New Roman" w:hAnsi="Times New Roman" w:cs="Times New Roman"/>
                <w:color w:val="003572"/>
                <w:sz w:val="32"/>
                <w:szCs w:val="32"/>
                <w:lang w:eastAsia="fr-FR"/>
              </w:rPr>
              <w:t xml:space="preserve"> : </w:t>
            </w:r>
            <w:r w:rsidRPr="007D4AA0">
              <w:rPr>
                <w:rFonts w:ascii="Times New Roman" w:eastAsia="Times New Roman" w:hAnsi="Times New Roman" w:cs="Times New Roman"/>
                <w:i/>
                <w:iCs/>
                <w:color w:val="003572"/>
                <w:sz w:val="32"/>
                <w:szCs w:val="32"/>
                <w:lang w:eastAsia="fr-FR"/>
              </w:rPr>
              <w:br/>
              <w:t>Si tu ne l’arrêtes pas, il fera des bêtises</w:t>
            </w:r>
            <w:r w:rsidRPr="007D4AA0">
              <w:rPr>
                <w:rFonts w:ascii="Times New Roman" w:eastAsia="Times New Roman" w:hAnsi="Times New Roman" w:cs="Times New Roman"/>
                <w:color w:val="003572"/>
                <w:sz w:val="32"/>
                <w:szCs w:val="32"/>
                <w:lang w:eastAsia="fr-FR"/>
              </w:rPr>
              <w:t xml:space="preserve">. </w:t>
            </w:r>
          </w:p>
        </w:tc>
      </w:tr>
    </w:tbl>
    <w:p w:rsidR="00B41B6A" w:rsidRDefault="00B41B6A"/>
    <w:sectPr w:rsidR="00B41B6A" w:rsidSect="007D4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0"/>
    <w:rsid w:val="001015DE"/>
    <w:rsid w:val="003F323D"/>
    <w:rsid w:val="007D4AA0"/>
    <w:rsid w:val="00B41B6A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D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D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1</cp:revision>
  <dcterms:created xsi:type="dcterms:W3CDTF">2014-09-21T15:29:00Z</dcterms:created>
  <dcterms:modified xsi:type="dcterms:W3CDTF">2014-09-21T15:31:00Z</dcterms:modified>
</cp:coreProperties>
</file>