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5D" w:rsidRPr="00F61F5D" w:rsidRDefault="00F61F5D" w:rsidP="00F61F5D">
      <w:pPr>
        <w:jc w:val="center"/>
        <w:rPr>
          <w:sz w:val="32"/>
        </w:rPr>
      </w:pPr>
      <w:r w:rsidRPr="00F61F5D">
        <w:rPr>
          <w:b/>
          <w:bCs/>
          <w:sz w:val="32"/>
        </w:rPr>
        <w:t xml:space="preserve">Cílová skupina </w:t>
      </w:r>
      <w:proofErr w:type="spellStart"/>
      <w:r w:rsidRPr="00F61F5D">
        <w:rPr>
          <w:b/>
          <w:bCs/>
          <w:sz w:val="32"/>
        </w:rPr>
        <w:t>etopedie</w:t>
      </w:r>
      <w:proofErr w:type="spellEnd"/>
    </w:p>
    <w:p w:rsidR="00F61F5D" w:rsidRPr="00F61F5D" w:rsidRDefault="00F61F5D" w:rsidP="00F61F5D">
      <w:pPr>
        <w:jc w:val="center"/>
        <w:rPr>
          <w:sz w:val="32"/>
        </w:rPr>
      </w:pPr>
      <w:r>
        <w:rPr>
          <w:b/>
          <w:bCs/>
          <w:sz w:val="32"/>
        </w:rPr>
        <w:t xml:space="preserve">Rizikové </w:t>
      </w:r>
      <w:r w:rsidRPr="00F61F5D">
        <w:rPr>
          <w:b/>
          <w:bCs/>
          <w:sz w:val="32"/>
        </w:rPr>
        <w:t>a protektivní faktory vzniku poruch chování</w:t>
      </w:r>
    </w:p>
    <w:p w:rsidR="00F61F5D" w:rsidRPr="00F61F5D" w:rsidRDefault="00F61F5D" w:rsidP="00F61F5D">
      <w:pPr>
        <w:jc w:val="center"/>
        <w:rPr>
          <w:sz w:val="32"/>
        </w:rPr>
      </w:pPr>
      <w:r w:rsidRPr="00F61F5D">
        <w:rPr>
          <w:b/>
          <w:bCs/>
          <w:sz w:val="32"/>
        </w:rPr>
        <w:t>Problémy v chování x poruchy chování</w:t>
      </w:r>
    </w:p>
    <w:p w:rsidR="00F61F5D" w:rsidRDefault="00F61F5D" w:rsidP="00F61F5D">
      <w:pPr>
        <w:rPr>
          <w:b/>
          <w:bCs/>
        </w:rPr>
      </w:pPr>
    </w:p>
    <w:p w:rsidR="00000000" w:rsidRPr="00F61F5D" w:rsidRDefault="006F0E4F" w:rsidP="00F61F5D">
      <w:pPr>
        <w:rPr>
          <w:sz w:val="28"/>
        </w:rPr>
      </w:pPr>
      <w:r w:rsidRPr="00F61F5D">
        <w:rPr>
          <w:b/>
          <w:bCs/>
          <w:sz w:val="28"/>
        </w:rPr>
        <w:t xml:space="preserve">Cílová skupina </w:t>
      </w:r>
    </w:p>
    <w:p w:rsidR="00000000" w:rsidRPr="00F61F5D" w:rsidRDefault="006F0E4F" w:rsidP="00F61F5D">
      <w:pPr>
        <w:numPr>
          <w:ilvl w:val="0"/>
          <w:numId w:val="3"/>
        </w:numPr>
      </w:pPr>
      <w:r w:rsidRPr="00F61F5D">
        <w:rPr>
          <w:bCs/>
        </w:rPr>
        <w:t>děti bez výraznějších problémů</w:t>
      </w:r>
      <w:r w:rsidRPr="00F61F5D">
        <w:t xml:space="preserve"> </w:t>
      </w:r>
    </w:p>
    <w:p w:rsidR="00000000" w:rsidRPr="00F61F5D" w:rsidRDefault="006F0E4F" w:rsidP="00F61F5D">
      <w:pPr>
        <w:numPr>
          <w:ilvl w:val="0"/>
          <w:numId w:val="3"/>
        </w:numPr>
      </w:pPr>
      <w:r w:rsidRPr="00F61F5D">
        <w:rPr>
          <w:bCs/>
        </w:rPr>
        <w:t>děti v riziku</w:t>
      </w:r>
      <w:r w:rsidRPr="00F61F5D">
        <w:t xml:space="preserve"> </w:t>
      </w:r>
    </w:p>
    <w:p w:rsidR="00000000" w:rsidRPr="00F61F5D" w:rsidRDefault="006F0E4F" w:rsidP="00F61F5D">
      <w:pPr>
        <w:numPr>
          <w:ilvl w:val="0"/>
          <w:numId w:val="3"/>
        </w:numPr>
      </w:pPr>
      <w:r w:rsidRPr="00F61F5D">
        <w:rPr>
          <w:bCs/>
        </w:rPr>
        <w:t>děti s</w:t>
      </w:r>
      <w:r w:rsidRPr="00F61F5D">
        <w:rPr>
          <w:bCs/>
        </w:rPr>
        <w:t xml:space="preserve"> problémy v chování </w:t>
      </w:r>
    </w:p>
    <w:p w:rsidR="00F61F5D" w:rsidRPr="00F61F5D" w:rsidRDefault="006F0E4F" w:rsidP="00F61F5D">
      <w:pPr>
        <w:numPr>
          <w:ilvl w:val="0"/>
          <w:numId w:val="3"/>
        </w:numPr>
      </w:pPr>
      <w:proofErr w:type="gramStart"/>
      <w:r w:rsidRPr="00F61F5D">
        <w:rPr>
          <w:bCs/>
        </w:rPr>
        <w:t>děti  s poruchami</w:t>
      </w:r>
      <w:proofErr w:type="gramEnd"/>
      <w:r w:rsidRPr="00F61F5D">
        <w:rPr>
          <w:bCs/>
        </w:rPr>
        <w:t xml:space="preserve"> emocí a chování</w:t>
      </w:r>
      <w:r w:rsidRPr="00F61F5D">
        <w:t xml:space="preserve"> </w:t>
      </w:r>
    </w:p>
    <w:p w:rsidR="00F61F5D" w:rsidRDefault="00F61F5D" w:rsidP="00F61F5D"/>
    <w:p w:rsidR="00000000" w:rsidRPr="00F61F5D" w:rsidRDefault="006F0E4F" w:rsidP="00F61F5D">
      <w:r w:rsidRPr="00F61F5D">
        <w:rPr>
          <w:b/>
          <w:bCs/>
        </w:rPr>
        <w:t xml:space="preserve">1) </w:t>
      </w:r>
      <w:r w:rsidR="00F61F5D">
        <w:rPr>
          <w:b/>
          <w:bCs/>
        </w:rPr>
        <w:t xml:space="preserve">Děti bez výraznějších problémů </w:t>
      </w:r>
      <w:r w:rsidRPr="00F61F5D">
        <w:rPr>
          <w:b/>
          <w:bCs/>
        </w:rPr>
        <w:t>v chování</w:t>
      </w:r>
      <w:r w:rsidRPr="00F61F5D">
        <w:t xml:space="preserve"> </w:t>
      </w:r>
    </w:p>
    <w:p w:rsidR="00000000" w:rsidRPr="00F61F5D" w:rsidRDefault="00F61F5D" w:rsidP="00F61F5D">
      <w:pPr>
        <w:numPr>
          <w:ilvl w:val="0"/>
          <w:numId w:val="5"/>
        </w:numPr>
      </w:pPr>
      <w:r w:rsidRPr="00F61F5D">
        <w:rPr>
          <w:bCs/>
        </w:rPr>
        <w:t>prevence</w:t>
      </w:r>
      <w:r>
        <w:rPr>
          <w:bCs/>
        </w:rPr>
        <w:t xml:space="preserve"> (</w:t>
      </w:r>
      <w:r w:rsidRPr="00F61F5D">
        <w:rPr>
          <w:bCs/>
        </w:rPr>
        <w:t>Specifická x nespecifická prevence</w:t>
      </w:r>
      <w:r>
        <w:rPr>
          <w:bCs/>
        </w:rPr>
        <w:t>)</w:t>
      </w:r>
    </w:p>
    <w:p w:rsidR="00000000" w:rsidRPr="00F61F5D" w:rsidRDefault="006F0E4F" w:rsidP="00F61F5D">
      <w:pPr>
        <w:numPr>
          <w:ilvl w:val="0"/>
          <w:numId w:val="5"/>
        </w:numPr>
      </w:pPr>
      <w:r w:rsidRPr="00F61F5D">
        <w:rPr>
          <w:bCs/>
        </w:rPr>
        <w:t>popř. preventivní programy sociálně patologických jevů (peer programy…), eliminace ohrožujících po</w:t>
      </w:r>
      <w:r w:rsidRPr="00F61F5D">
        <w:rPr>
          <w:bCs/>
        </w:rPr>
        <w:t>dmínek ve školním prostředí atd.</w:t>
      </w:r>
    </w:p>
    <w:p w:rsidR="00000000" w:rsidRPr="00F61F5D" w:rsidRDefault="006F0E4F" w:rsidP="00F61F5D">
      <w:r w:rsidRPr="00F61F5D">
        <w:rPr>
          <w:b/>
          <w:bCs/>
        </w:rPr>
        <w:t>2) Děti v riziku („</w:t>
      </w:r>
      <w:proofErr w:type="spellStart"/>
      <w:r w:rsidRPr="00F61F5D">
        <w:rPr>
          <w:b/>
          <w:bCs/>
        </w:rPr>
        <w:t>At</w:t>
      </w:r>
      <w:proofErr w:type="spellEnd"/>
      <w:r w:rsidRPr="00F61F5D">
        <w:rPr>
          <w:b/>
          <w:bCs/>
        </w:rPr>
        <w:t xml:space="preserve">-risk </w:t>
      </w:r>
      <w:proofErr w:type="spellStart"/>
      <w:r w:rsidRPr="00F61F5D">
        <w:rPr>
          <w:b/>
          <w:bCs/>
        </w:rPr>
        <w:t>Youth</w:t>
      </w:r>
      <w:proofErr w:type="spellEnd"/>
      <w:r w:rsidRPr="00F61F5D">
        <w:rPr>
          <w:b/>
          <w:bCs/>
        </w:rPr>
        <w:t>)</w:t>
      </w:r>
    </w:p>
    <w:p w:rsidR="00000000" w:rsidRPr="00F61F5D" w:rsidRDefault="006F0E4F" w:rsidP="00F61F5D">
      <w:pPr>
        <w:numPr>
          <w:ilvl w:val="0"/>
          <w:numId w:val="7"/>
        </w:numPr>
      </w:pPr>
      <w:r w:rsidRPr="00F61F5D">
        <w:rPr>
          <w:bCs/>
        </w:rPr>
        <w:t>děti, které ve svém vývoji čelí mnoha rizikům z roviny osobnostní i sociální</w:t>
      </w:r>
    </w:p>
    <w:p w:rsidR="00000000" w:rsidRPr="00F61F5D" w:rsidRDefault="006F0E4F" w:rsidP="00F61F5D">
      <w:pPr>
        <w:numPr>
          <w:ilvl w:val="0"/>
          <w:numId w:val="7"/>
        </w:numPr>
      </w:pPr>
      <w:r w:rsidRPr="00F61F5D">
        <w:rPr>
          <w:bCs/>
        </w:rPr>
        <w:t>odolnost dítěte vůči faktorům, které jej z vnějšku ohrožují</w:t>
      </w:r>
    </w:p>
    <w:p w:rsidR="00000000" w:rsidRPr="00F61F5D" w:rsidRDefault="006F0E4F" w:rsidP="00F61F5D">
      <w:pPr>
        <w:numPr>
          <w:ilvl w:val="0"/>
          <w:numId w:val="7"/>
        </w:numPr>
      </w:pPr>
      <w:r w:rsidRPr="00F61F5D">
        <w:rPr>
          <w:bCs/>
        </w:rPr>
        <w:t>koncept resilience</w:t>
      </w:r>
    </w:p>
    <w:p w:rsidR="00000000" w:rsidRPr="00F61F5D" w:rsidRDefault="006F0E4F" w:rsidP="00F61F5D">
      <w:pPr>
        <w:numPr>
          <w:ilvl w:val="0"/>
          <w:numId w:val="7"/>
        </w:numPr>
      </w:pPr>
      <w:r w:rsidRPr="00F61F5D">
        <w:rPr>
          <w:bCs/>
        </w:rPr>
        <w:t>praxe spočívá v preventivních aktivitách, v diagnostice a poradenství</w:t>
      </w:r>
    </w:p>
    <w:p w:rsidR="00F61F5D" w:rsidRDefault="00F61F5D" w:rsidP="00F61F5D">
      <w:pPr>
        <w:rPr>
          <w:b/>
          <w:bCs/>
        </w:rPr>
      </w:pPr>
    </w:p>
    <w:p w:rsidR="00000000" w:rsidRPr="00F61F5D" w:rsidRDefault="006F0E4F" w:rsidP="00F61F5D">
      <w:r w:rsidRPr="00F61F5D">
        <w:rPr>
          <w:b/>
          <w:bCs/>
        </w:rPr>
        <w:t>Triáda rizikových faktorů ve vývoji poruchy chování</w:t>
      </w:r>
    </w:p>
    <w:p w:rsidR="00F61F5D" w:rsidRDefault="00F61F5D" w:rsidP="00F61F5D">
      <w:pPr>
        <w:rPr>
          <w:bCs/>
          <w:u w:val="single"/>
        </w:rPr>
      </w:pPr>
      <w:r w:rsidRPr="00F61F5D">
        <w:rPr>
          <w:bCs/>
          <w:u w:val="single"/>
        </w:rPr>
        <w:drawing>
          <wp:inline distT="0" distB="0" distL="0" distR="0">
            <wp:extent cx="4381500" cy="2421804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52" cy="242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5D" w:rsidRDefault="00F61F5D" w:rsidP="00F61F5D">
      <w:pPr>
        <w:rPr>
          <w:bCs/>
          <w:u w:val="single"/>
        </w:rPr>
      </w:pPr>
    </w:p>
    <w:p w:rsidR="00000000" w:rsidRPr="00F61F5D" w:rsidRDefault="006F0E4F" w:rsidP="00F61F5D">
      <w:pPr>
        <w:rPr>
          <w:u w:val="single"/>
        </w:rPr>
      </w:pPr>
      <w:r w:rsidRPr="00F61F5D">
        <w:rPr>
          <w:bCs/>
          <w:u w:val="single"/>
        </w:rPr>
        <w:t>Rizika spojená s osobností dítěte</w:t>
      </w:r>
    </w:p>
    <w:p w:rsidR="00000000" w:rsidRPr="00F61F5D" w:rsidRDefault="006F0E4F" w:rsidP="00F61F5D">
      <w:pPr>
        <w:numPr>
          <w:ilvl w:val="0"/>
          <w:numId w:val="9"/>
        </w:numPr>
      </w:pPr>
      <w:r w:rsidRPr="00F61F5D">
        <w:rPr>
          <w:bCs/>
        </w:rPr>
        <w:t>váží se na fyzickou, psychickou konstituci a sociální zkušenost</w:t>
      </w:r>
    </w:p>
    <w:p w:rsidR="00F61F5D" w:rsidRPr="00F61F5D" w:rsidRDefault="00F61F5D" w:rsidP="00F61F5D">
      <w:r w:rsidRPr="00F61F5D">
        <w:rPr>
          <w:bCs/>
        </w:rPr>
        <w:t>patří sem:</w:t>
      </w:r>
    </w:p>
    <w:p w:rsidR="00000000" w:rsidRPr="00F61F5D" w:rsidRDefault="006F0E4F" w:rsidP="00F61F5D">
      <w:pPr>
        <w:numPr>
          <w:ilvl w:val="0"/>
          <w:numId w:val="10"/>
        </w:numPr>
      </w:pPr>
      <w:r w:rsidRPr="00F61F5D">
        <w:rPr>
          <w:bCs/>
        </w:rPr>
        <w:t xml:space="preserve">faktory fyzického zdraví </w:t>
      </w:r>
      <w:r w:rsidRPr="00F61F5D">
        <w:rPr>
          <w:bCs/>
        </w:rPr>
        <w:t>– nedonošenost, nízká porodní váha, postižení, nemoc, porodní úraz, chronická onemocnění</w:t>
      </w:r>
    </w:p>
    <w:p w:rsidR="00000000" w:rsidRPr="00F61F5D" w:rsidRDefault="006F0E4F" w:rsidP="00F61F5D">
      <w:pPr>
        <w:numPr>
          <w:ilvl w:val="0"/>
          <w:numId w:val="10"/>
        </w:numPr>
      </w:pPr>
      <w:r w:rsidRPr="00F61F5D">
        <w:rPr>
          <w:bCs/>
        </w:rPr>
        <w:t xml:space="preserve">faktory vnitřních dispozic </w:t>
      </w:r>
      <w:r w:rsidRPr="00F61F5D">
        <w:rPr>
          <w:bCs/>
        </w:rPr>
        <w:t>– nízká inteligence, obtížný temperament, hyperaktivita, impulzivita</w:t>
      </w:r>
    </w:p>
    <w:p w:rsidR="00000000" w:rsidRPr="00F61F5D" w:rsidRDefault="006F0E4F" w:rsidP="00F61F5D">
      <w:pPr>
        <w:rPr>
          <w:u w:val="single"/>
        </w:rPr>
      </w:pPr>
      <w:r w:rsidRPr="00F61F5D">
        <w:rPr>
          <w:bCs/>
          <w:u w:val="single"/>
        </w:rPr>
        <w:t>Rizika spojená s rodinou dítěte</w:t>
      </w:r>
    </w:p>
    <w:p w:rsidR="00000000" w:rsidRPr="00F61F5D" w:rsidRDefault="006F0E4F" w:rsidP="00F61F5D">
      <w:pPr>
        <w:numPr>
          <w:ilvl w:val="0"/>
          <w:numId w:val="12"/>
        </w:numPr>
      </w:pPr>
      <w:r w:rsidRPr="00F61F5D">
        <w:rPr>
          <w:bCs/>
        </w:rPr>
        <w:t xml:space="preserve">základní rizika spočívají v nedostatku </w:t>
      </w:r>
      <w:r w:rsidRPr="00F61F5D">
        <w:rPr>
          <w:bCs/>
        </w:rPr>
        <w:t>„vřelosti – lidského tepla“</w:t>
      </w:r>
    </w:p>
    <w:p w:rsidR="00F61F5D" w:rsidRPr="00F61F5D" w:rsidRDefault="00F61F5D" w:rsidP="00F61F5D">
      <w:r w:rsidRPr="00F61F5D">
        <w:rPr>
          <w:bCs/>
        </w:rPr>
        <w:t>patří sem:</w:t>
      </w:r>
    </w:p>
    <w:p w:rsidR="00000000" w:rsidRPr="00F61F5D" w:rsidRDefault="006F0E4F" w:rsidP="00F61F5D">
      <w:pPr>
        <w:numPr>
          <w:ilvl w:val="0"/>
          <w:numId w:val="13"/>
        </w:numPr>
      </w:pPr>
      <w:r w:rsidRPr="00F61F5D">
        <w:rPr>
          <w:bCs/>
        </w:rPr>
        <w:t xml:space="preserve">rodinné stresory </w:t>
      </w:r>
      <w:r w:rsidRPr="00F61F5D">
        <w:rPr>
          <w:bCs/>
        </w:rPr>
        <w:t>– konflikty mezi rodiči, postnatální deprese, nízká vzdělanost, tísnivá finanční situace</w:t>
      </w:r>
    </w:p>
    <w:p w:rsidR="00000000" w:rsidRPr="00F61F5D" w:rsidRDefault="006F0E4F" w:rsidP="00F61F5D">
      <w:pPr>
        <w:numPr>
          <w:ilvl w:val="0"/>
          <w:numId w:val="13"/>
        </w:numPr>
      </w:pPr>
      <w:r w:rsidRPr="00F61F5D">
        <w:rPr>
          <w:bCs/>
        </w:rPr>
        <w:lastRenderedPageBreak/>
        <w:t xml:space="preserve">nastavení rodinného systému </w:t>
      </w:r>
      <w:r w:rsidRPr="00F61F5D">
        <w:rPr>
          <w:bCs/>
        </w:rPr>
        <w:t>– struktura a hierarchie rodiny (neúplná r</w:t>
      </w:r>
      <w:r w:rsidRPr="00F61F5D">
        <w:rPr>
          <w:bCs/>
        </w:rPr>
        <w:t>odina, nezletilá matka, nezaměstnanost rodičů atd.)</w:t>
      </w:r>
    </w:p>
    <w:p w:rsidR="00000000" w:rsidRPr="00F61F5D" w:rsidRDefault="006F0E4F" w:rsidP="00F61F5D">
      <w:pPr>
        <w:rPr>
          <w:u w:val="single"/>
        </w:rPr>
      </w:pPr>
      <w:r w:rsidRPr="00F61F5D">
        <w:rPr>
          <w:bCs/>
          <w:u w:val="single"/>
        </w:rPr>
        <w:t>Školní rizika</w:t>
      </w:r>
    </w:p>
    <w:p w:rsidR="00000000" w:rsidRPr="00F61F5D" w:rsidRDefault="006F0E4F" w:rsidP="00F61F5D">
      <w:pPr>
        <w:numPr>
          <w:ilvl w:val="0"/>
          <w:numId w:val="15"/>
        </w:numPr>
      </w:pPr>
      <w:r w:rsidRPr="00F61F5D">
        <w:rPr>
          <w:bCs/>
        </w:rPr>
        <w:t xml:space="preserve">nepřipravenost na vstup do školy + neschopnost přizpůsobit se požadavkům </w:t>
      </w:r>
    </w:p>
    <w:p w:rsidR="00000000" w:rsidRPr="00F61F5D" w:rsidRDefault="006F0E4F" w:rsidP="00F61F5D">
      <w:pPr>
        <w:numPr>
          <w:ilvl w:val="0"/>
          <w:numId w:val="15"/>
        </w:numPr>
      </w:pPr>
      <w:r w:rsidRPr="00F61F5D">
        <w:rPr>
          <w:bCs/>
        </w:rPr>
        <w:t xml:space="preserve">nedostatek pozitivní interakce se </w:t>
      </w:r>
      <w:proofErr w:type="gramStart"/>
      <w:r w:rsidRPr="00F61F5D">
        <w:rPr>
          <w:bCs/>
        </w:rPr>
        <w:t>spolužáky  a učiteli</w:t>
      </w:r>
      <w:proofErr w:type="gramEnd"/>
    </w:p>
    <w:p w:rsidR="00000000" w:rsidRPr="00F61F5D" w:rsidRDefault="006F0E4F" w:rsidP="00F61F5D">
      <w:pPr>
        <w:numPr>
          <w:ilvl w:val="0"/>
          <w:numId w:val="15"/>
        </w:numPr>
      </w:pPr>
      <w:r w:rsidRPr="00F61F5D">
        <w:rPr>
          <w:bCs/>
        </w:rPr>
        <w:t>neúspěch a izolace</w:t>
      </w:r>
    </w:p>
    <w:p w:rsidR="00000000" w:rsidRPr="00F61F5D" w:rsidRDefault="006F0E4F" w:rsidP="00F61F5D">
      <w:pPr>
        <w:numPr>
          <w:ilvl w:val="0"/>
          <w:numId w:val="15"/>
        </w:numPr>
      </w:pPr>
      <w:r w:rsidRPr="00F61F5D">
        <w:rPr>
          <w:bCs/>
        </w:rPr>
        <w:t xml:space="preserve">vyhledávání </w:t>
      </w:r>
      <w:r w:rsidRPr="00F61F5D">
        <w:rPr>
          <w:bCs/>
        </w:rPr>
        <w:t>ostatních dětí s podobnými potížemi (problémové vrstevnické party)</w:t>
      </w:r>
    </w:p>
    <w:p w:rsidR="00000000" w:rsidRPr="00F61F5D" w:rsidRDefault="006F0E4F" w:rsidP="00F61F5D">
      <w:pPr>
        <w:numPr>
          <w:ilvl w:val="0"/>
          <w:numId w:val="15"/>
        </w:numPr>
      </w:pPr>
      <w:r w:rsidRPr="00F61F5D">
        <w:rPr>
          <w:bCs/>
        </w:rPr>
        <w:t>bludný kruh neúspěchu</w:t>
      </w:r>
    </w:p>
    <w:p w:rsidR="00000000" w:rsidRPr="00F61F5D" w:rsidRDefault="006F0E4F" w:rsidP="00F61F5D">
      <w:pPr>
        <w:rPr>
          <w:u w:val="single"/>
        </w:rPr>
      </w:pPr>
      <w:r w:rsidRPr="00F61F5D">
        <w:rPr>
          <w:bCs/>
          <w:u w:val="single"/>
        </w:rPr>
        <w:t>Rizika spojená se společností</w:t>
      </w:r>
    </w:p>
    <w:p w:rsidR="00000000" w:rsidRPr="00F61F5D" w:rsidRDefault="006F0E4F" w:rsidP="00F61F5D">
      <w:pPr>
        <w:numPr>
          <w:ilvl w:val="0"/>
          <w:numId w:val="16"/>
        </w:numPr>
      </w:pPr>
      <w:r w:rsidRPr="00F61F5D">
        <w:rPr>
          <w:bCs/>
        </w:rPr>
        <w:t xml:space="preserve">Životním podmínky </w:t>
      </w:r>
      <w:r w:rsidRPr="00F61F5D">
        <w:rPr>
          <w:bCs/>
        </w:rPr>
        <w:t>– socioekonomické znevýhodnění, hustota zalidnění a materiální životní podmínky, místo bydliště</w:t>
      </w:r>
    </w:p>
    <w:p w:rsidR="00000000" w:rsidRPr="00F61F5D" w:rsidRDefault="006F0E4F" w:rsidP="00F61F5D">
      <w:pPr>
        <w:numPr>
          <w:ilvl w:val="0"/>
          <w:numId w:val="16"/>
        </w:numPr>
      </w:pPr>
      <w:r w:rsidRPr="00F61F5D">
        <w:rPr>
          <w:bCs/>
        </w:rPr>
        <w:t xml:space="preserve">Patologické formy </w:t>
      </w:r>
      <w:r w:rsidRPr="00F61F5D">
        <w:rPr>
          <w:bCs/>
        </w:rPr>
        <w:t xml:space="preserve">chování v okolí </w:t>
      </w:r>
      <w:r w:rsidRPr="00F61F5D">
        <w:rPr>
          <w:bCs/>
        </w:rPr>
        <w:t>– násilí, kriminální činnost…</w:t>
      </w:r>
    </w:p>
    <w:p w:rsidR="00000000" w:rsidRPr="00F61F5D" w:rsidRDefault="006F0E4F" w:rsidP="00F61F5D">
      <w:pPr>
        <w:numPr>
          <w:ilvl w:val="0"/>
          <w:numId w:val="16"/>
        </w:numPr>
      </w:pPr>
      <w:r w:rsidRPr="00F61F5D">
        <w:rPr>
          <w:bCs/>
        </w:rPr>
        <w:t xml:space="preserve">Kulturní a morální hodnoty </w:t>
      </w:r>
      <w:r w:rsidRPr="00F61F5D">
        <w:rPr>
          <w:bCs/>
        </w:rPr>
        <w:t>– sociální nebo kulturní diskriminace, násilí v médiích</w:t>
      </w:r>
    </w:p>
    <w:p w:rsidR="00000000" w:rsidRPr="00F61F5D" w:rsidRDefault="006F0E4F" w:rsidP="00F61F5D">
      <w:pPr>
        <w:numPr>
          <w:ilvl w:val="0"/>
          <w:numId w:val="16"/>
        </w:numPr>
      </w:pPr>
      <w:r w:rsidRPr="00F61F5D">
        <w:rPr>
          <w:bCs/>
        </w:rPr>
        <w:t xml:space="preserve">Konflikt aktuálních a historických socializačních požadavků </w:t>
      </w:r>
      <w:r w:rsidRPr="00F61F5D">
        <w:rPr>
          <w:bCs/>
        </w:rPr>
        <w:t>(odlišnost požadavků rodiny, školy…)</w:t>
      </w:r>
    </w:p>
    <w:p w:rsidR="00F61F5D" w:rsidRDefault="00F61F5D" w:rsidP="00F61F5D">
      <w:pPr>
        <w:rPr>
          <w:bCs/>
        </w:rPr>
      </w:pPr>
    </w:p>
    <w:p w:rsidR="00000000" w:rsidRPr="00F61F5D" w:rsidRDefault="006F0E4F" w:rsidP="00F61F5D">
      <w:pPr>
        <w:rPr>
          <w:b/>
        </w:rPr>
      </w:pPr>
      <w:r w:rsidRPr="00F61F5D">
        <w:rPr>
          <w:b/>
          <w:bCs/>
        </w:rPr>
        <w:t xml:space="preserve">Protektivní </w:t>
      </w:r>
      <w:r w:rsidRPr="00F61F5D">
        <w:rPr>
          <w:b/>
          <w:bCs/>
        </w:rPr>
        <w:t xml:space="preserve">faktory dle Šolcové (2009) </w:t>
      </w:r>
    </w:p>
    <w:p w:rsidR="00000000" w:rsidRPr="00F61F5D" w:rsidRDefault="006F0E4F" w:rsidP="00F61F5D">
      <w:pPr>
        <w:rPr>
          <w:u w:val="single"/>
        </w:rPr>
      </w:pPr>
      <w:r w:rsidRPr="00F61F5D">
        <w:rPr>
          <w:u w:val="single"/>
        </w:rPr>
        <w:t xml:space="preserve">Individuální úroveň </w:t>
      </w:r>
    </w:p>
    <w:p w:rsidR="00F61F5D" w:rsidRDefault="006F0E4F" w:rsidP="00F61F5D">
      <w:pPr>
        <w:pStyle w:val="Odstavecseseznamem"/>
        <w:numPr>
          <w:ilvl w:val="0"/>
          <w:numId w:val="27"/>
        </w:numPr>
      </w:pPr>
      <w:r w:rsidRPr="00F61F5D">
        <w:rPr>
          <w:b/>
          <w:bCs/>
        </w:rPr>
        <w:t xml:space="preserve">Konstituční resilience </w:t>
      </w:r>
      <w:r w:rsidRPr="00F61F5D">
        <w:t>(pozitivní temperament, robustní neurobiologický systém)</w:t>
      </w:r>
    </w:p>
    <w:p w:rsidR="00F61F5D" w:rsidRDefault="006F0E4F" w:rsidP="00F61F5D">
      <w:pPr>
        <w:pStyle w:val="Odstavecseseznamem"/>
        <w:numPr>
          <w:ilvl w:val="0"/>
          <w:numId w:val="27"/>
        </w:numPr>
      </w:pPr>
      <w:r w:rsidRPr="00F61F5D">
        <w:rPr>
          <w:b/>
          <w:bCs/>
        </w:rPr>
        <w:t>Sociabilita</w:t>
      </w:r>
      <w:r w:rsidRPr="00F61F5D">
        <w:t xml:space="preserve"> (citlivost, prosociální postoje, citová vazba k ostatním)</w:t>
      </w:r>
    </w:p>
    <w:p w:rsidR="00F61F5D" w:rsidRDefault="006F0E4F" w:rsidP="00F61F5D">
      <w:pPr>
        <w:pStyle w:val="Odstavecseseznamem"/>
        <w:numPr>
          <w:ilvl w:val="0"/>
          <w:numId w:val="27"/>
        </w:numPr>
      </w:pPr>
      <w:r w:rsidRPr="00F61F5D">
        <w:rPr>
          <w:b/>
          <w:bCs/>
        </w:rPr>
        <w:t>Inteligence</w:t>
      </w:r>
      <w:r w:rsidRPr="00F61F5D">
        <w:t xml:space="preserve"> (školní výkon, plánování a rozhodování)</w:t>
      </w:r>
    </w:p>
    <w:p w:rsidR="00F61F5D" w:rsidRDefault="006F0E4F" w:rsidP="00F61F5D">
      <w:pPr>
        <w:pStyle w:val="Odstavecseseznamem"/>
        <w:numPr>
          <w:ilvl w:val="0"/>
          <w:numId w:val="27"/>
        </w:numPr>
      </w:pPr>
      <w:r w:rsidRPr="00F61F5D">
        <w:rPr>
          <w:b/>
          <w:bCs/>
        </w:rPr>
        <w:t xml:space="preserve">Komunikační dovednosti </w:t>
      </w:r>
      <w:r w:rsidRPr="00F61F5D">
        <w:t>(rozvinutá řeč, čtenářské dovednosti)</w:t>
      </w:r>
    </w:p>
    <w:p w:rsidR="00000000" w:rsidRPr="00F61F5D" w:rsidRDefault="006F0E4F" w:rsidP="00F61F5D">
      <w:pPr>
        <w:pStyle w:val="Odstavecseseznamem"/>
        <w:numPr>
          <w:ilvl w:val="0"/>
          <w:numId w:val="27"/>
        </w:numPr>
      </w:pPr>
      <w:r w:rsidRPr="00F61F5D">
        <w:rPr>
          <w:b/>
          <w:bCs/>
        </w:rPr>
        <w:t xml:space="preserve">Osobnostní charakteristiky </w:t>
      </w:r>
      <w:r w:rsidRPr="00F61F5D">
        <w:t>(tolerance k negativním emocím; sebeuplatnění; sebevědomí; pozitivní sebepojetí; vnitřní lokalizace kontroly; smysl pro humor; nadějnost; strategie zvládání stresu; tr</w:t>
      </w:r>
      <w:r w:rsidRPr="00F61F5D">
        <w:t xml:space="preserve">valý hodnotový systém; vyvážený pohled na zkušenosti; tvárnost a pružnost; mravní síla, přesvědčení, houževnatost, odhodlání </w:t>
      </w:r>
    </w:p>
    <w:p w:rsidR="00000000" w:rsidRPr="00F61F5D" w:rsidRDefault="006F0E4F" w:rsidP="00F61F5D">
      <w:pPr>
        <w:rPr>
          <w:u w:val="single"/>
        </w:rPr>
      </w:pPr>
      <w:r w:rsidRPr="00F61F5D">
        <w:rPr>
          <w:u w:val="single"/>
        </w:rPr>
        <w:t>Úroveň rodiny</w:t>
      </w:r>
    </w:p>
    <w:p w:rsidR="00F61F5D" w:rsidRDefault="006F0E4F" w:rsidP="00F61F5D">
      <w:pPr>
        <w:pStyle w:val="Odstavecseseznamem"/>
        <w:numPr>
          <w:ilvl w:val="0"/>
          <w:numId w:val="27"/>
        </w:numPr>
      </w:pPr>
      <w:r w:rsidRPr="00F61F5D">
        <w:rPr>
          <w:b/>
          <w:bCs/>
        </w:rPr>
        <w:t xml:space="preserve">Podporující rodina </w:t>
      </w:r>
      <w:r w:rsidRPr="00F61F5D">
        <w:t xml:space="preserve">(povzbuzení, pomoc, vřelost; </w:t>
      </w:r>
      <w:proofErr w:type="gramStart"/>
      <w:r w:rsidRPr="00F61F5D">
        <w:t>soudržnost  péče</w:t>
      </w:r>
      <w:proofErr w:type="gramEnd"/>
      <w:r w:rsidRPr="00F61F5D">
        <w:t xml:space="preserve">; blízký </w:t>
      </w:r>
      <w:r w:rsidRPr="00F61F5D">
        <w:t>vztah k pečujícím osobám; víra v dítě; neobviňování; vzájemná manželská opora; talent, koníček</w:t>
      </w:r>
    </w:p>
    <w:p w:rsidR="00000000" w:rsidRPr="00F61F5D" w:rsidRDefault="006F0E4F" w:rsidP="00F61F5D">
      <w:pPr>
        <w:pStyle w:val="Odstavecseseznamem"/>
        <w:numPr>
          <w:ilvl w:val="0"/>
          <w:numId w:val="27"/>
        </w:numPr>
      </w:pPr>
      <w:r w:rsidRPr="00F61F5D">
        <w:rPr>
          <w:b/>
          <w:bCs/>
        </w:rPr>
        <w:t>Socioekonomický status</w:t>
      </w:r>
    </w:p>
    <w:p w:rsidR="00000000" w:rsidRPr="00F61F5D" w:rsidRDefault="006F0E4F" w:rsidP="00F61F5D">
      <w:pPr>
        <w:rPr>
          <w:u w:val="single"/>
        </w:rPr>
      </w:pPr>
      <w:r w:rsidRPr="00F61F5D">
        <w:rPr>
          <w:u w:val="single"/>
        </w:rPr>
        <w:t xml:space="preserve">Úroveň komunity </w:t>
      </w:r>
    </w:p>
    <w:p w:rsidR="00000000" w:rsidRPr="00F61F5D" w:rsidRDefault="006F0E4F" w:rsidP="00F61F5D">
      <w:pPr>
        <w:pStyle w:val="Odstavecseseznamem"/>
        <w:numPr>
          <w:ilvl w:val="0"/>
          <w:numId w:val="27"/>
        </w:numPr>
      </w:pPr>
      <w:r w:rsidRPr="00F61F5D">
        <w:rPr>
          <w:b/>
          <w:bCs/>
        </w:rPr>
        <w:t xml:space="preserve">Školní zkušenosti </w:t>
      </w:r>
      <w:r w:rsidRPr="00F61F5D">
        <w:t>(podporující kamarádi a vrstevníci; pozitivní vliv učitele; úspěch</w:t>
      </w:r>
    </w:p>
    <w:p w:rsidR="00000000" w:rsidRPr="00F61F5D" w:rsidRDefault="006F0E4F" w:rsidP="00F61F5D">
      <w:pPr>
        <w:pStyle w:val="Odstavecseseznamem"/>
        <w:numPr>
          <w:ilvl w:val="0"/>
          <w:numId w:val="27"/>
        </w:numPr>
      </w:pPr>
      <w:r w:rsidRPr="00F61F5D">
        <w:rPr>
          <w:b/>
          <w:bCs/>
        </w:rPr>
        <w:t xml:space="preserve">Podporující komunita </w:t>
      </w:r>
      <w:r w:rsidRPr="00F61F5D">
        <w:t>(víra v jedince, netrestání)</w:t>
      </w:r>
    </w:p>
    <w:p w:rsidR="00F61F5D" w:rsidRDefault="006F0E4F" w:rsidP="00F61F5D">
      <w:pPr>
        <w:rPr>
          <w:u w:val="single"/>
        </w:rPr>
      </w:pPr>
      <w:r w:rsidRPr="00F61F5D">
        <w:rPr>
          <w:u w:val="single"/>
        </w:rPr>
        <w:t xml:space="preserve">Úroveň kultury </w:t>
      </w:r>
    </w:p>
    <w:p w:rsidR="00000000" w:rsidRDefault="00F61F5D" w:rsidP="00F61F5D">
      <w:r>
        <w:t xml:space="preserve">- </w:t>
      </w:r>
      <w:r w:rsidR="006F0E4F" w:rsidRPr="00F61F5D">
        <w:t>Tradiční aktivity, tradiční spiritualita; tradiční jazyk; tradiční medicína</w:t>
      </w:r>
    </w:p>
    <w:p w:rsidR="00F61F5D" w:rsidRPr="00F61F5D" w:rsidRDefault="00F61F5D" w:rsidP="00F61F5D">
      <w:pPr>
        <w:rPr>
          <w:u w:val="single"/>
        </w:rPr>
      </w:pPr>
    </w:p>
    <w:p w:rsidR="00000000" w:rsidRPr="00F61F5D" w:rsidRDefault="006F0E4F" w:rsidP="00F61F5D">
      <w:r w:rsidRPr="00F61F5D">
        <w:rPr>
          <w:b/>
          <w:bCs/>
        </w:rPr>
        <w:t>3) Děti s problémy v chování a poruchami chování</w:t>
      </w:r>
    </w:p>
    <w:p w:rsidR="00000000" w:rsidRPr="00F61F5D" w:rsidRDefault="006F0E4F" w:rsidP="00F61F5D">
      <w:pPr>
        <w:numPr>
          <w:ilvl w:val="0"/>
          <w:numId w:val="17"/>
        </w:numPr>
      </w:pPr>
      <w:r w:rsidRPr="00F61F5D">
        <w:rPr>
          <w:bCs/>
        </w:rPr>
        <w:t>vývoj poruchy chování probíhá nejčastěji od fáze působení rizikových faktorů k fá</w:t>
      </w:r>
      <w:r w:rsidRPr="00F61F5D">
        <w:rPr>
          <w:bCs/>
        </w:rPr>
        <w:t>zi problémového chování až k poruchám chování</w:t>
      </w:r>
    </w:p>
    <w:p w:rsidR="00000000" w:rsidRPr="00F61F5D" w:rsidRDefault="006F0E4F" w:rsidP="00F61F5D">
      <w:pPr>
        <w:numPr>
          <w:ilvl w:val="0"/>
          <w:numId w:val="17"/>
        </w:numPr>
      </w:pPr>
      <w:r w:rsidRPr="00F61F5D">
        <w:rPr>
          <w:bCs/>
        </w:rPr>
        <w:t>důležité je včasné řešení potíží</w:t>
      </w:r>
    </w:p>
    <w:p w:rsidR="00000000" w:rsidRPr="00F61F5D" w:rsidRDefault="006F0E4F" w:rsidP="00F61F5D">
      <w:pPr>
        <w:numPr>
          <w:ilvl w:val="0"/>
          <w:numId w:val="17"/>
        </w:numPr>
      </w:pPr>
      <w:r w:rsidRPr="00F61F5D">
        <w:rPr>
          <w:bCs/>
        </w:rPr>
        <w:t xml:space="preserve">praxe u dětí s problémy a poruchami chování má těžiště v </w:t>
      </w:r>
      <w:r w:rsidRPr="00F61F5D">
        <w:rPr>
          <w:bCs/>
          <w:u w:val="single"/>
        </w:rPr>
        <w:t>reedukaci, diagnostice a v poradenství</w:t>
      </w:r>
    </w:p>
    <w:p w:rsidR="00F61F5D" w:rsidRDefault="00F61F5D" w:rsidP="00F61F5D">
      <w:pPr>
        <w:rPr>
          <w:b/>
          <w:bCs/>
        </w:rPr>
      </w:pPr>
    </w:p>
    <w:p w:rsidR="00000000" w:rsidRPr="00F61F5D" w:rsidRDefault="006F0E4F" w:rsidP="00F61F5D">
      <w:r w:rsidRPr="00F61F5D">
        <w:rPr>
          <w:b/>
          <w:bCs/>
        </w:rPr>
        <w:t>R</w:t>
      </w:r>
      <w:r w:rsidR="00F61F5D">
        <w:rPr>
          <w:b/>
          <w:bCs/>
        </w:rPr>
        <w:t xml:space="preserve">ozdíl mezi poruchou a problémy </w:t>
      </w:r>
      <w:r w:rsidRPr="00F61F5D">
        <w:rPr>
          <w:b/>
          <w:bCs/>
        </w:rPr>
        <w:t xml:space="preserve">v chování - </w:t>
      </w:r>
      <w:r w:rsidRPr="00F61F5D">
        <w:rPr>
          <w:b/>
          <w:bCs/>
        </w:rPr>
        <w:t>záměr</w:t>
      </w:r>
    </w:p>
    <w:p w:rsidR="00F61F5D" w:rsidRPr="00F61F5D" w:rsidRDefault="00F61F5D" w:rsidP="00F61F5D">
      <w:r w:rsidRPr="00F61F5D">
        <w:rPr>
          <w:bCs/>
        </w:rPr>
        <w:t>PROBLÉMY V CHOVÁNÍ</w:t>
      </w:r>
    </w:p>
    <w:p w:rsidR="00000000" w:rsidRPr="00F61F5D" w:rsidRDefault="006F0E4F" w:rsidP="00F61F5D">
      <w:pPr>
        <w:numPr>
          <w:ilvl w:val="1"/>
          <w:numId w:val="19"/>
        </w:numPr>
      </w:pPr>
      <w:r w:rsidRPr="00F61F5D">
        <w:rPr>
          <w:bCs/>
        </w:rPr>
        <w:t>o svých problémech ví, vadí mu a</w:t>
      </w:r>
      <w:r w:rsidRPr="00F61F5D">
        <w:t xml:space="preserve"> </w:t>
      </w:r>
      <w:r w:rsidRPr="00F61F5D">
        <w:rPr>
          <w:bCs/>
        </w:rPr>
        <w:t>chtěl by je odstranit</w:t>
      </w:r>
      <w:r w:rsidRPr="00F61F5D">
        <w:t xml:space="preserve"> </w:t>
      </w:r>
    </w:p>
    <w:p w:rsidR="00000000" w:rsidRPr="00F61F5D" w:rsidRDefault="006F0E4F" w:rsidP="00F61F5D">
      <w:pPr>
        <w:numPr>
          <w:ilvl w:val="1"/>
          <w:numId w:val="19"/>
        </w:numPr>
      </w:pPr>
      <w:r w:rsidRPr="00F61F5D">
        <w:rPr>
          <w:bCs/>
        </w:rPr>
        <w:t>normy chování neporušuje úmyslně</w:t>
      </w:r>
      <w:r w:rsidRPr="00F61F5D">
        <w:t xml:space="preserve"> </w:t>
      </w:r>
    </w:p>
    <w:p w:rsidR="00000000" w:rsidRPr="00F61F5D" w:rsidRDefault="006F0E4F" w:rsidP="00F61F5D">
      <w:pPr>
        <w:numPr>
          <w:ilvl w:val="1"/>
          <w:numId w:val="19"/>
        </w:numPr>
      </w:pPr>
      <w:r w:rsidRPr="00F61F5D">
        <w:rPr>
          <w:bCs/>
        </w:rPr>
        <w:t xml:space="preserve">jejich porušování je výsledkem </w:t>
      </w:r>
      <w:r w:rsidRPr="00F61F5D">
        <w:rPr>
          <w:bCs/>
        </w:rPr>
        <w:t>konfliktu</w:t>
      </w:r>
      <w:r w:rsidRPr="00F61F5D">
        <w:t xml:space="preserve"> </w:t>
      </w:r>
      <w:r w:rsidRPr="00F61F5D">
        <w:rPr>
          <w:bCs/>
        </w:rPr>
        <w:t>mezi vnějšími požadavky a vnitřními potřebami dítěte</w:t>
      </w:r>
    </w:p>
    <w:p w:rsidR="00000000" w:rsidRPr="00F61F5D" w:rsidRDefault="006F0E4F" w:rsidP="00F61F5D">
      <w:pPr>
        <w:numPr>
          <w:ilvl w:val="1"/>
          <w:numId w:val="19"/>
        </w:numPr>
      </w:pPr>
      <w:r w:rsidRPr="00F61F5D">
        <w:rPr>
          <w:bCs/>
        </w:rPr>
        <w:lastRenderedPageBreak/>
        <w:t>nálepkou</w:t>
      </w:r>
      <w:r w:rsidRPr="00F61F5D">
        <w:t xml:space="preserve"> </w:t>
      </w:r>
      <w:r w:rsidRPr="00F61F5D">
        <w:rPr>
          <w:bCs/>
        </w:rPr>
        <w:t>problémového</w:t>
      </w:r>
      <w:r w:rsidRPr="00F61F5D">
        <w:rPr>
          <w:bCs/>
        </w:rPr>
        <w:t xml:space="preserve"> </w:t>
      </w:r>
      <w:r w:rsidRPr="00F61F5D">
        <w:rPr>
          <w:bCs/>
        </w:rPr>
        <w:t>dítěte trpí</w:t>
      </w:r>
      <w:r w:rsidRPr="00F61F5D">
        <w:t xml:space="preserve"> </w:t>
      </w:r>
      <w:r w:rsidRPr="00F61F5D">
        <w:rPr>
          <w:bCs/>
        </w:rPr>
        <w:t>a vyvolává v </w:t>
      </w:r>
      <w:r w:rsidRPr="00F61F5D">
        <w:rPr>
          <w:bCs/>
        </w:rPr>
        <w:t>něm negativní emocionální zážitek</w:t>
      </w:r>
    </w:p>
    <w:p w:rsidR="00000000" w:rsidRPr="006F0E4F" w:rsidRDefault="006F0E4F" w:rsidP="006F0E4F">
      <w:pPr>
        <w:rPr>
          <w:b/>
        </w:rPr>
      </w:pPr>
      <w:r w:rsidRPr="006F0E4F">
        <w:rPr>
          <w:b/>
          <w:bCs/>
        </w:rPr>
        <w:t xml:space="preserve">Rozdíl mezi poruchou a problémy </w:t>
      </w:r>
      <w:r w:rsidRPr="006F0E4F">
        <w:rPr>
          <w:b/>
          <w:bCs/>
        </w:rPr>
        <w:t xml:space="preserve">v chování – </w:t>
      </w:r>
      <w:r w:rsidRPr="006F0E4F">
        <w:rPr>
          <w:b/>
          <w:bCs/>
        </w:rPr>
        <w:t>časová dimenze</w:t>
      </w:r>
    </w:p>
    <w:p w:rsidR="00F61F5D" w:rsidRPr="00F61F5D" w:rsidRDefault="00F61F5D" w:rsidP="00F61F5D">
      <w:r w:rsidRPr="00F61F5D">
        <w:rPr>
          <w:bCs/>
        </w:rPr>
        <w:t>PROBLÉMY V CHOVÁNÍ</w:t>
      </w:r>
    </w:p>
    <w:p w:rsidR="00000000" w:rsidRPr="00F61F5D" w:rsidRDefault="006F0E4F" w:rsidP="00F61F5D">
      <w:pPr>
        <w:numPr>
          <w:ilvl w:val="1"/>
          <w:numId w:val="20"/>
        </w:numPr>
      </w:pPr>
      <w:r w:rsidRPr="00F61F5D">
        <w:rPr>
          <w:bCs/>
        </w:rPr>
        <w:t>problémy bývají krátkodobé</w:t>
      </w:r>
    </w:p>
    <w:p w:rsidR="00000000" w:rsidRPr="00F61F5D" w:rsidRDefault="006F0E4F" w:rsidP="00F61F5D">
      <w:pPr>
        <w:numPr>
          <w:ilvl w:val="1"/>
          <w:numId w:val="20"/>
        </w:numPr>
      </w:pPr>
      <w:r w:rsidRPr="00F61F5D">
        <w:rPr>
          <w:bCs/>
        </w:rPr>
        <w:t>popřípadě se objevují v určitých periodách</w:t>
      </w:r>
    </w:p>
    <w:p w:rsidR="00000000" w:rsidRPr="00F61F5D" w:rsidRDefault="006F0E4F" w:rsidP="00F61F5D">
      <w:pPr>
        <w:numPr>
          <w:ilvl w:val="1"/>
          <w:numId w:val="20"/>
        </w:numPr>
      </w:pPr>
      <w:r w:rsidRPr="00F61F5D">
        <w:rPr>
          <w:bCs/>
        </w:rPr>
        <w:t>mívají vývojové souvislosti</w:t>
      </w:r>
    </w:p>
    <w:p w:rsidR="00000000" w:rsidRPr="00F61F5D" w:rsidRDefault="006F0E4F" w:rsidP="00F61F5D">
      <w:pPr>
        <w:numPr>
          <w:ilvl w:val="1"/>
          <w:numId w:val="20"/>
        </w:numPr>
      </w:pPr>
      <w:r w:rsidRPr="00F61F5D">
        <w:rPr>
          <w:bCs/>
        </w:rPr>
        <w:t xml:space="preserve">bývají </w:t>
      </w:r>
      <w:r w:rsidRPr="00F61F5D">
        <w:rPr>
          <w:bCs/>
        </w:rPr>
        <w:t>důsledkem nezvládnutých konfliktů se sociálním okolím</w:t>
      </w:r>
    </w:p>
    <w:p w:rsidR="00000000" w:rsidRPr="00F61F5D" w:rsidRDefault="006F0E4F" w:rsidP="00F61F5D">
      <w:r w:rsidRPr="00F61F5D">
        <w:rPr>
          <w:b/>
          <w:bCs/>
        </w:rPr>
        <w:t>R</w:t>
      </w:r>
      <w:r w:rsidR="00F61F5D">
        <w:rPr>
          <w:b/>
          <w:bCs/>
        </w:rPr>
        <w:t xml:space="preserve">ozdíl mezi poruchou a problémy </w:t>
      </w:r>
      <w:r w:rsidRPr="00F61F5D">
        <w:rPr>
          <w:b/>
          <w:bCs/>
        </w:rPr>
        <w:t xml:space="preserve">v chování – </w:t>
      </w:r>
      <w:r w:rsidRPr="00F61F5D">
        <w:rPr>
          <w:b/>
          <w:bCs/>
        </w:rPr>
        <w:t>náprava</w:t>
      </w:r>
    </w:p>
    <w:p w:rsidR="00F61F5D" w:rsidRPr="006F0E4F" w:rsidRDefault="00F61F5D" w:rsidP="00F61F5D">
      <w:r w:rsidRPr="006F0E4F">
        <w:rPr>
          <w:bCs/>
        </w:rPr>
        <w:t>PORUCHY CHOVÁNÍ</w:t>
      </w:r>
    </w:p>
    <w:p w:rsidR="00000000" w:rsidRPr="006F0E4F" w:rsidRDefault="006F0E4F" w:rsidP="00F61F5D">
      <w:pPr>
        <w:numPr>
          <w:ilvl w:val="1"/>
          <w:numId w:val="22"/>
        </w:numPr>
      </w:pPr>
      <w:r w:rsidRPr="006F0E4F">
        <w:rPr>
          <w:bCs/>
        </w:rPr>
        <w:t>náprava vyžaduje speciální péči</w:t>
      </w:r>
    </w:p>
    <w:p w:rsidR="00000000" w:rsidRPr="006F0E4F" w:rsidRDefault="006F0E4F" w:rsidP="00F61F5D">
      <w:pPr>
        <w:numPr>
          <w:ilvl w:val="1"/>
          <w:numId w:val="22"/>
        </w:numPr>
      </w:pPr>
      <w:r w:rsidRPr="006F0E4F">
        <w:rPr>
          <w:bCs/>
        </w:rPr>
        <w:t>směřuje k převádění způsobů a cílů chování společensky nepřijatelného k chování, které je přijatel</w:t>
      </w:r>
      <w:r w:rsidRPr="006F0E4F">
        <w:rPr>
          <w:bCs/>
        </w:rPr>
        <w:t>né</w:t>
      </w:r>
    </w:p>
    <w:p w:rsidR="006F0E4F" w:rsidRDefault="006F0E4F" w:rsidP="006F0E4F"/>
    <w:p w:rsidR="00000000" w:rsidRPr="006F0E4F" w:rsidRDefault="006F0E4F" w:rsidP="006F0E4F">
      <w:pPr>
        <w:rPr>
          <w:b/>
        </w:rPr>
      </w:pPr>
      <w:r w:rsidRPr="006F0E4F">
        <w:rPr>
          <w:b/>
        </w:rPr>
        <w:t xml:space="preserve">Cesta rizikových dětí k dlouhodobým negativním </w:t>
      </w:r>
      <w:proofErr w:type="gramStart"/>
      <w:r w:rsidRPr="006F0E4F">
        <w:rPr>
          <w:b/>
        </w:rPr>
        <w:t>následkům</w:t>
      </w:r>
      <w:r w:rsidRPr="006F0E4F">
        <w:rPr>
          <w:b/>
        </w:rPr>
        <w:t xml:space="preserve"> </w:t>
      </w:r>
      <w:r w:rsidRPr="006F0E4F">
        <w:rPr>
          <w:b/>
        </w:rPr>
        <w:t xml:space="preserve">( </w:t>
      </w:r>
      <w:proofErr w:type="spellStart"/>
      <w:r w:rsidRPr="006F0E4F">
        <w:rPr>
          <w:b/>
        </w:rPr>
        <w:t>Walker</w:t>
      </w:r>
      <w:proofErr w:type="spellEnd"/>
      <w:proofErr w:type="gramEnd"/>
      <w:r w:rsidRPr="006F0E4F">
        <w:rPr>
          <w:b/>
        </w:rPr>
        <w:t xml:space="preserve">, </w:t>
      </w:r>
      <w:proofErr w:type="spellStart"/>
      <w:r w:rsidRPr="006F0E4F">
        <w:rPr>
          <w:b/>
        </w:rPr>
        <w:t>Severson</w:t>
      </w:r>
      <w:proofErr w:type="spellEnd"/>
      <w:r w:rsidRPr="006F0E4F">
        <w:rPr>
          <w:b/>
        </w:rPr>
        <w:t>, 2002, in Vojtová, 2008)</w:t>
      </w:r>
    </w:p>
    <w:p w:rsidR="006F0E4F" w:rsidRDefault="006F0E4F" w:rsidP="006F0E4F">
      <w:pPr>
        <w:rPr>
          <w:b/>
          <w:bCs/>
        </w:rPr>
      </w:pPr>
      <w:r w:rsidRPr="006F0E4F">
        <w:rPr>
          <w:b/>
          <w:bCs/>
        </w:rPr>
        <w:drawing>
          <wp:inline distT="0" distB="0" distL="0" distR="0">
            <wp:extent cx="3562279" cy="4524375"/>
            <wp:effectExtent l="19050" t="0" r="71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145" cy="452293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F61F5D" w:rsidRDefault="006F0E4F" w:rsidP="006F0E4F">
      <w:r w:rsidRPr="00F61F5D">
        <w:rPr>
          <w:b/>
          <w:bCs/>
        </w:rPr>
        <w:t>Jak jsou vnímáni jedinci s PCH?</w:t>
      </w:r>
      <w:r w:rsidRPr="00F61F5D">
        <w:t xml:space="preserve"> </w:t>
      </w:r>
    </w:p>
    <w:p w:rsidR="00000000" w:rsidRPr="006F0E4F" w:rsidRDefault="006F0E4F" w:rsidP="00F61F5D">
      <w:pPr>
        <w:numPr>
          <w:ilvl w:val="0"/>
          <w:numId w:val="24"/>
        </w:numPr>
      </w:pPr>
      <w:r w:rsidRPr="006F0E4F">
        <w:rPr>
          <w:bCs/>
        </w:rPr>
        <w:t xml:space="preserve">vyvolávají v jiných </w:t>
      </w:r>
      <w:r w:rsidRPr="006F0E4F">
        <w:rPr>
          <w:bCs/>
        </w:rPr>
        <w:t>nelibé pocity</w:t>
      </w:r>
    </w:p>
    <w:p w:rsidR="00000000" w:rsidRPr="006F0E4F" w:rsidRDefault="006F0E4F" w:rsidP="00F61F5D">
      <w:pPr>
        <w:numPr>
          <w:ilvl w:val="0"/>
          <w:numId w:val="24"/>
        </w:numPr>
      </w:pPr>
      <w:r w:rsidRPr="006F0E4F">
        <w:rPr>
          <w:bCs/>
        </w:rPr>
        <w:t xml:space="preserve">provokují druhé k </w:t>
      </w:r>
      <w:r w:rsidRPr="006F0E4F">
        <w:rPr>
          <w:bCs/>
        </w:rPr>
        <w:t>negativní reakci v chování</w:t>
      </w:r>
    </w:p>
    <w:p w:rsidR="00000000" w:rsidRPr="006F0E4F" w:rsidRDefault="006F0E4F" w:rsidP="00F61F5D">
      <w:pPr>
        <w:numPr>
          <w:ilvl w:val="0"/>
          <w:numId w:val="24"/>
        </w:numPr>
      </w:pPr>
      <w:r w:rsidRPr="006F0E4F">
        <w:rPr>
          <w:bCs/>
        </w:rPr>
        <w:t xml:space="preserve">nebývají oblíbení </w:t>
      </w:r>
      <w:r w:rsidRPr="006F0E4F">
        <w:rPr>
          <w:bCs/>
        </w:rPr>
        <w:t>mezi vrstevníky</w:t>
      </w:r>
    </w:p>
    <w:p w:rsidR="00000000" w:rsidRPr="006F0E4F" w:rsidRDefault="006F0E4F" w:rsidP="00F61F5D">
      <w:pPr>
        <w:numPr>
          <w:ilvl w:val="0"/>
          <w:numId w:val="24"/>
        </w:numPr>
      </w:pPr>
      <w:r w:rsidRPr="006F0E4F">
        <w:rPr>
          <w:bCs/>
        </w:rPr>
        <w:t>málokdy se stávají přirozenými vůdci ve skupinách</w:t>
      </w:r>
    </w:p>
    <w:p w:rsidR="00000000" w:rsidRPr="00F61F5D" w:rsidRDefault="006F0E4F" w:rsidP="006F0E4F">
      <w:r>
        <w:rPr>
          <w:b/>
          <w:bCs/>
        </w:rPr>
        <w:t>J</w:t>
      </w:r>
      <w:r w:rsidRPr="00F61F5D">
        <w:rPr>
          <w:b/>
          <w:bCs/>
        </w:rPr>
        <w:t>ak vnímají jedinci s PCH sami sebe?</w:t>
      </w:r>
    </w:p>
    <w:p w:rsidR="00000000" w:rsidRPr="006F0E4F" w:rsidRDefault="006F0E4F" w:rsidP="00F61F5D">
      <w:pPr>
        <w:numPr>
          <w:ilvl w:val="0"/>
          <w:numId w:val="26"/>
        </w:numPr>
      </w:pPr>
      <w:r w:rsidRPr="006F0E4F">
        <w:rPr>
          <w:bCs/>
        </w:rPr>
        <w:t>považují se za smolaře, za neúspěšné</w:t>
      </w:r>
    </w:p>
    <w:p w:rsidR="00000000" w:rsidRPr="006F0E4F" w:rsidRDefault="006F0E4F" w:rsidP="00F61F5D">
      <w:pPr>
        <w:numPr>
          <w:ilvl w:val="0"/>
          <w:numId w:val="26"/>
        </w:numPr>
      </w:pPr>
      <w:r w:rsidRPr="006F0E4F">
        <w:rPr>
          <w:bCs/>
        </w:rPr>
        <w:t>mívají malé sebevědomí</w:t>
      </w:r>
    </w:p>
    <w:p w:rsidR="00000000" w:rsidRPr="006F0E4F" w:rsidRDefault="006F0E4F" w:rsidP="00F61F5D">
      <w:pPr>
        <w:numPr>
          <w:ilvl w:val="0"/>
          <w:numId w:val="26"/>
        </w:numPr>
      </w:pPr>
      <w:r w:rsidRPr="006F0E4F">
        <w:rPr>
          <w:bCs/>
        </w:rPr>
        <w:lastRenderedPageBreak/>
        <w:t xml:space="preserve">jejich rozhodnutí bývají </w:t>
      </w:r>
      <w:r w:rsidRPr="006F0E4F">
        <w:rPr>
          <w:bCs/>
        </w:rPr>
        <w:t>impul</w:t>
      </w:r>
      <w:r w:rsidRPr="006F0E4F">
        <w:rPr>
          <w:bCs/>
        </w:rPr>
        <w:t>zivní</w:t>
      </w:r>
      <w:r w:rsidRPr="006F0E4F">
        <w:rPr>
          <w:bCs/>
        </w:rPr>
        <w:t xml:space="preserve"> ve snaze rychle dosáhnout cíle</w:t>
      </w:r>
    </w:p>
    <w:p w:rsidR="00000000" w:rsidRPr="006F0E4F" w:rsidRDefault="006F0E4F" w:rsidP="00F61F5D">
      <w:pPr>
        <w:numPr>
          <w:ilvl w:val="0"/>
          <w:numId w:val="26"/>
        </w:numPr>
      </w:pPr>
      <w:r w:rsidRPr="006F0E4F">
        <w:rPr>
          <w:bCs/>
        </w:rPr>
        <w:t xml:space="preserve">opakovaně a </w:t>
      </w:r>
      <w:r w:rsidRPr="006F0E4F">
        <w:rPr>
          <w:bCs/>
        </w:rPr>
        <w:t>předem se vzdávají svých aspirací</w:t>
      </w:r>
    </w:p>
    <w:p w:rsidR="00000000" w:rsidRPr="006F0E4F" w:rsidRDefault="006F0E4F" w:rsidP="00F61F5D">
      <w:pPr>
        <w:numPr>
          <w:ilvl w:val="0"/>
          <w:numId w:val="26"/>
        </w:numPr>
      </w:pPr>
      <w:r w:rsidRPr="006F0E4F">
        <w:rPr>
          <w:bCs/>
        </w:rPr>
        <w:t xml:space="preserve">převažuje u nich </w:t>
      </w:r>
      <w:r w:rsidRPr="006F0E4F">
        <w:rPr>
          <w:bCs/>
        </w:rPr>
        <w:t>krátkodobá motivace</w:t>
      </w:r>
    </w:p>
    <w:p w:rsidR="00000000" w:rsidRPr="006F0E4F" w:rsidRDefault="006F0E4F" w:rsidP="00F61F5D">
      <w:pPr>
        <w:numPr>
          <w:ilvl w:val="0"/>
          <w:numId w:val="26"/>
        </w:numPr>
      </w:pPr>
      <w:r w:rsidRPr="006F0E4F">
        <w:rPr>
          <w:bCs/>
        </w:rPr>
        <w:t>vzdálené cíle nebývají schopni svým jednáním sledovat</w:t>
      </w:r>
    </w:p>
    <w:p w:rsidR="00000000" w:rsidRPr="006F0E4F" w:rsidRDefault="006F0E4F" w:rsidP="00F61F5D">
      <w:pPr>
        <w:numPr>
          <w:ilvl w:val="0"/>
          <w:numId w:val="26"/>
        </w:numPr>
      </w:pPr>
      <w:r w:rsidRPr="006F0E4F">
        <w:rPr>
          <w:bCs/>
        </w:rPr>
        <w:t>jejich úsilí bývá velmi často přerušováno náhodným lákavým podnětem</w:t>
      </w:r>
    </w:p>
    <w:p w:rsidR="00000000" w:rsidRPr="006F0E4F" w:rsidRDefault="006F0E4F" w:rsidP="00F61F5D">
      <w:pPr>
        <w:numPr>
          <w:ilvl w:val="0"/>
          <w:numId w:val="26"/>
        </w:numPr>
      </w:pPr>
      <w:r w:rsidRPr="006F0E4F">
        <w:rPr>
          <w:bCs/>
        </w:rPr>
        <w:t xml:space="preserve">neumí </w:t>
      </w:r>
      <w:r w:rsidRPr="006F0E4F">
        <w:rPr>
          <w:bCs/>
        </w:rPr>
        <w:t>se radovat z drobných úspěchů</w:t>
      </w:r>
    </w:p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DAE"/>
    <w:multiLevelType w:val="hybridMultilevel"/>
    <w:tmpl w:val="5E58AD9C"/>
    <w:lvl w:ilvl="0" w:tplc="CED459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986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1C94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3E4C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5EDE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060E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C8B4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AB1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4EA3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932676D"/>
    <w:multiLevelType w:val="hybridMultilevel"/>
    <w:tmpl w:val="19C4E3E4"/>
    <w:lvl w:ilvl="0" w:tplc="5DFAD8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E57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A1D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6B3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63B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415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4FE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029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E2B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74426C"/>
    <w:multiLevelType w:val="hybridMultilevel"/>
    <w:tmpl w:val="EBC0D104"/>
    <w:lvl w:ilvl="0" w:tplc="21C02B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0AFD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BC54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FCA7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9C99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ACA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E671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A4D7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201C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0B10794"/>
    <w:multiLevelType w:val="hybridMultilevel"/>
    <w:tmpl w:val="F82A2A30"/>
    <w:lvl w:ilvl="0" w:tplc="C9C4F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C2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40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CA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60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E4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85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6F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E3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E54D56"/>
    <w:multiLevelType w:val="hybridMultilevel"/>
    <w:tmpl w:val="4088155E"/>
    <w:lvl w:ilvl="0" w:tplc="F752D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8B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47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03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6C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46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4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8A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E3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AD2434"/>
    <w:multiLevelType w:val="hybridMultilevel"/>
    <w:tmpl w:val="3C923FA8"/>
    <w:lvl w:ilvl="0" w:tplc="928ECD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E1A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0D3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EE3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04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CDF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8A2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47B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020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042FE9"/>
    <w:multiLevelType w:val="hybridMultilevel"/>
    <w:tmpl w:val="8150500C"/>
    <w:lvl w:ilvl="0" w:tplc="71DEB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48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7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88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60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6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F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0D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23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A550B7"/>
    <w:multiLevelType w:val="hybridMultilevel"/>
    <w:tmpl w:val="8A7A0D78"/>
    <w:lvl w:ilvl="0" w:tplc="14041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EB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6A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E1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2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EE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EA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87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8B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824811"/>
    <w:multiLevelType w:val="hybridMultilevel"/>
    <w:tmpl w:val="E54667AA"/>
    <w:lvl w:ilvl="0" w:tplc="4BFC7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E4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EA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CA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4D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8F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23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C6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6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EF53CB"/>
    <w:multiLevelType w:val="hybridMultilevel"/>
    <w:tmpl w:val="D5883D3A"/>
    <w:lvl w:ilvl="0" w:tplc="6EB0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83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E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0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27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C7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0A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AB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A3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E4720E"/>
    <w:multiLevelType w:val="hybridMultilevel"/>
    <w:tmpl w:val="AB06B4FE"/>
    <w:lvl w:ilvl="0" w:tplc="03CAD1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C88AC6">
      <w:start w:val="917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38B3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16D0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74D9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281D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5E89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82A1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64BB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6AB61D8"/>
    <w:multiLevelType w:val="hybridMultilevel"/>
    <w:tmpl w:val="E5EE99FA"/>
    <w:lvl w:ilvl="0" w:tplc="A13E5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E1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2E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A9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8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4F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AE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6F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06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BA61AA"/>
    <w:multiLevelType w:val="hybridMultilevel"/>
    <w:tmpl w:val="81FC130E"/>
    <w:lvl w:ilvl="0" w:tplc="FAEA8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50F6B"/>
    <w:multiLevelType w:val="hybridMultilevel"/>
    <w:tmpl w:val="70F61182"/>
    <w:lvl w:ilvl="0" w:tplc="E494A1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C60A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101E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1A16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1ED3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C230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F49A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66CA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AAB6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E282515"/>
    <w:multiLevelType w:val="hybridMultilevel"/>
    <w:tmpl w:val="97145100"/>
    <w:lvl w:ilvl="0" w:tplc="E1FE6F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5847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9AD9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FACF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3EAA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0E00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76C0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9896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C4AD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9E86B69"/>
    <w:multiLevelType w:val="hybridMultilevel"/>
    <w:tmpl w:val="ECE6BB34"/>
    <w:lvl w:ilvl="0" w:tplc="33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A3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44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AA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69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0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E6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21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C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92772"/>
    <w:multiLevelType w:val="hybridMultilevel"/>
    <w:tmpl w:val="1ADCAD02"/>
    <w:lvl w:ilvl="0" w:tplc="BAEC7B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104B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9013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0E38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9843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560B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2CB4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A6CF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D009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37018CD"/>
    <w:multiLevelType w:val="hybridMultilevel"/>
    <w:tmpl w:val="2D208ADE"/>
    <w:lvl w:ilvl="0" w:tplc="F27280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1E1E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A092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32F9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8E4E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FA51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6C85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D27D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3C78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51C2868"/>
    <w:multiLevelType w:val="hybridMultilevel"/>
    <w:tmpl w:val="B70E4906"/>
    <w:lvl w:ilvl="0" w:tplc="FECEC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0D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29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A5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AE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46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0F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48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C1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7D401AB"/>
    <w:multiLevelType w:val="hybridMultilevel"/>
    <w:tmpl w:val="4F3E4CF4"/>
    <w:lvl w:ilvl="0" w:tplc="C1380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85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E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09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0F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0C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46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AB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E1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CA37B76"/>
    <w:multiLevelType w:val="hybridMultilevel"/>
    <w:tmpl w:val="7FD20970"/>
    <w:lvl w:ilvl="0" w:tplc="72D85F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0D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86C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66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ACB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ECE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2BD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0D5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62C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067B4E"/>
    <w:multiLevelType w:val="hybridMultilevel"/>
    <w:tmpl w:val="77A2F46A"/>
    <w:lvl w:ilvl="0" w:tplc="35EE5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00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ED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05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CB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E9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80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A7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6C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F196820"/>
    <w:multiLevelType w:val="hybridMultilevel"/>
    <w:tmpl w:val="C0F28802"/>
    <w:lvl w:ilvl="0" w:tplc="53EE42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EA8A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9A07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6E6C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1837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96E4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2A85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6826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A89A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5463D96"/>
    <w:multiLevelType w:val="hybridMultilevel"/>
    <w:tmpl w:val="AF606DBA"/>
    <w:lvl w:ilvl="0" w:tplc="070A6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205F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E023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343F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C65E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4242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C6BE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2088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8E5F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5737F94"/>
    <w:multiLevelType w:val="hybridMultilevel"/>
    <w:tmpl w:val="6934718A"/>
    <w:lvl w:ilvl="0" w:tplc="3992FB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A02C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F858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E884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7002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5C73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AA98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E0D6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26D9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EAA12B2"/>
    <w:multiLevelType w:val="hybridMultilevel"/>
    <w:tmpl w:val="F9F4C9CA"/>
    <w:lvl w:ilvl="0" w:tplc="F508BC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A2D4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EEDA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5C7A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0E98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52FB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CEEA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7889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9621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ED87F90"/>
    <w:multiLevelType w:val="hybridMultilevel"/>
    <w:tmpl w:val="20108EFA"/>
    <w:lvl w:ilvl="0" w:tplc="791E12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DE9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C634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2811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4040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C0B6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F65D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F2C7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0EA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4"/>
  </w:num>
  <w:num w:numId="2">
    <w:abstractNumId w:val="17"/>
  </w:num>
  <w:num w:numId="3">
    <w:abstractNumId w:val="15"/>
  </w:num>
  <w:num w:numId="4">
    <w:abstractNumId w:val="22"/>
  </w:num>
  <w:num w:numId="5">
    <w:abstractNumId w:val="9"/>
  </w:num>
  <w:num w:numId="6">
    <w:abstractNumId w:val="26"/>
  </w:num>
  <w:num w:numId="7">
    <w:abstractNumId w:val="19"/>
  </w:num>
  <w:num w:numId="8">
    <w:abstractNumId w:val="23"/>
  </w:num>
  <w:num w:numId="9">
    <w:abstractNumId w:val="18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13"/>
  </w:num>
  <w:num w:numId="15">
    <w:abstractNumId w:val="21"/>
  </w:num>
  <w:num w:numId="16">
    <w:abstractNumId w:val="10"/>
  </w:num>
  <w:num w:numId="17">
    <w:abstractNumId w:val="7"/>
  </w:num>
  <w:num w:numId="18">
    <w:abstractNumId w:val="14"/>
  </w:num>
  <w:num w:numId="19">
    <w:abstractNumId w:val="20"/>
  </w:num>
  <w:num w:numId="20">
    <w:abstractNumId w:val="1"/>
  </w:num>
  <w:num w:numId="21">
    <w:abstractNumId w:val="2"/>
  </w:num>
  <w:num w:numId="22">
    <w:abstractNumId w:val="5"/>
  </w:num>
  <w:num w:numId="23">
    <w:abstractNumId w:val="16"/>
  </w:num>
  <w:num w:numId="24">
    <w:abstractNumId w:val="6"/>
  </w:num>
  <w:num w:numId="25">
    <w:abstractNumId w:val="25"/>
  </w:num>
  <w:num w:numId="26">
    <w:abstractNumId w:val="8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F5D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64CE"/>
    <w:rsid w:val="002F1F16"/>
    <w:rsid w:val="002F4A6E"/>
    <w:rsid w:val="002F6678"/>
    <w:rsid w:val="00301188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431B"/>
    <w:rsid w:val="00456EA6"/>
    <w:rsid w:val="00460A54"/>
    <w:rsid w:val="00465194"/>
    <w:rsid w:val="00465C57"/>
    <w:rsid w:val="004821F6"/>
    <w:rsid w:val="00482F75"/>
    <w:rsid w:val="00491F2E"/>
    <w:rsid w:val="004944DE"/>
    <w:rsid w:val="00494BDC"/>
    <w:rsid w:val="004A3000"/>
    <w:rsid w:val="004D0141"/>
    <w:rsid w:val="004D4CA8"/>
    <w:rsid w:val="004D7D1A"/>
    <w:rsid w:val="004D7D8B"/>
    <w:rsid w:val="004E2A1B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0E4F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5D3A"/>
    <w:rsid w:val="0083747A"/>
    <w:rsid w:val="008444DC"/>
    <w:rsid w:val="00846593"/>
    <w:rsid w:val="00850751"/>
    <w:rsid w:val="00870EC1"/>
    <w:rsid w:val="008710F0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331AA"/>
    <w:rsid w:val="009344DE"/>
    <w:rsid w:val="00940F39"/>
    <w:rsid w:val="0094325D"/>
    <w:rsid w:val="00943AF4"/>
    <w:rsid w:val="009476D6"/>
    <w:rsid w:val="00951B8E"/>
    <w:rsid w:val="0095493C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1F5D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F5D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61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2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199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4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4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25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8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92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95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78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91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95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88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31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18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07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92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06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0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77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41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35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63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39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39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1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1</cp:revision>
  <dcterms:created xsi:type="dcterms:W3CDTF">2014-01-21T15:27:00Z</dcterms:created>
  <dcterms:modified xsi:type="dcterms:W3CDTF">2014-01-21T15:42:00Z</dcterms:modified>
</cp:coreProperties>
</file>